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48D5E" w14:textId="4C9F8BBC" w:rsidR="00D713EB" w:rsidRPr="006D73E5" w:rsidRDefault="00BE5ADA" w:rsidP="00E552AF">
      <w:pPr>
        <w:spacing w:line="240" w:lineRule="auto"/>
        <w:jc w:val="center"/>
        <w:outlineLvl w:val="0"/>
        <w:rPr>
          <w:b/>
        </w:rPr>
      </w:pPr>
      <w:r w:rsidRPr="006D73E5">
        <w:rPr>
          <w:b/>
        </w:rPr>
        <w:t>IASC TASK TEAM ON INCLUSION OF PERSONS WITH DISABILITIES IN HUMANITARIAN ACTION</w:t>
      </w:r>
      <w:r w:rsidR="008D449D" w:rsidRPr="006D73E5">
        <w:rPr>
          <w:b/>
        </w:rPr>
        <w:br/>
      </w:r>
      <w:r w:rsidR="007D1FB9" w:rsidRPr="006D73E5">
        <w:rPr>
          <w:b/>
        </w:rPr>
        <w:t xml:space="preserve">MONTHLY TELECONFERENCE – </w:t>
      </w:r>
      <w:r w:rsidR="00D92B6E">
        <w:rPr>
          <w:b/>
        </w:rPr>
        <w:t xml:space="preserve">3 </w:t>
      </w:r>
      <w:r w:rsidR="007D1FB9" w:rsidRPr="006D73E5">
        <w:rPr>
          <w:b/>
        </w:rPr>
        <w:t>MAY</w:t>
      </w:r>
      <w:r w:rsidRPr="006D73E5">
        <w:rPr>
          <w:b/>
        </w:rPr>
        <w:t xml:space="preserve"> 2017</w:t>
      </w:r>
    </w:p>
    <w:p w14:paraId="46C88102" w14:textId="3A0E1222" w:rsidR="00BE5ADA" w:rsidRPr="006D73E5" w:rsidRDefault="007D1FB9" w:rsidP="00E552AF">
      <w:pPr>
        <w:spacing w:line="240" w:lineRule="auto"/>
        <w:jc w:val="both"/>
      </w:pPr>
      <w:r w:rsidRPr="006D73E5">
        <w:rPr>
          <w:u w:val="single"/>
        </w:rPr>
        <w:t xml:space="preserve">General Task </w:t>
      </w:r>
      <w:r w:rsidR="008D449D">
        <w:rPr>
          <w:u w:val="single"/>
        </w:rPr>
        <w:t>T</w:t>
      </w:r>
      <w:r w:rsidRPr="006D73E5">
        <w:rPr>
          <w:u w:val="single"/>
        </w:rPr>
        <w:t xml:space="preserve">eam </w:t>
      </w:r>
      <w:r w:rsidR="008D449D">
        <w:rPr>
          <w:u w:val="single"/>
        </w:rPr>
        <w:t>U</w:t>
      </w:r>
      <w:r w:rsidRPr="006D73E5">
        <w:rPr>
          <w:u w:val="single"/>
        </w:rPr>
        <w:t>pdates</w:t>
      </w:r>
      <w:r w:rsidRPr="006D73E5">
        <w:t xml:space="preserve">: </w:t>
      </w:r>
    </w:p>
    <w:p w14:paraId="4485DCCA" w14:textId="3D552C6C" w:rsidR="008D449D" w:rsidRDefault="007D1FB9" w:rsidP="00E552AF">
      <w:pPr>
        <w:spacing w:line="240" w:lineRule="auto"/>
        <w:jc w:val="both"/>
      </w:pPr>
      <w:r w:rsidRPr="006D73E5">
        <w:rPr>
          <w:b/>
        </w:rPr>
        <w:t>Membership</w:t>
      </w:r>
      <w:r w:rsidRPr="006D73E5">
        <w:t xml:space="preserve"> </w:t>
      </w:r>
      <w:r w:rsidR="00D92B6E">
        <w:t>is now at approximately</w:t>
      </w:r>
      <w:r w:rsidRPr="006D73E5">
        <w:t xml:space="preserve"> </w:t>
      </w:r>
      <w:r w:rsidR="00811CDC">
        <w:t>60</w:t>
      </w:r>
      <w:r w:rsidR="00811CDC" w:rsidRPr="006D73E5">
        <w:t xml:space="preserve"> </w:t>
      </w:r>
      <w:r w:rsidRPr="006D73E5">
        <w:t>participants. See</w:t>
      </w:r>
      <w:r w:rsidR="007224BD" w:rsidRPr="006D73E5">
        <w:t xml:space="preserve"> the IASC Task Team</w:t>
      </w:r>
      <w:r w:rsidRPr="006D73E5">
        <w:t xml:space="preserve"> </w:t>
      </w:r>
      <w:r w:rsidR="007224BD" w:rsidRPr="006D73E5">
        <w:t>(</w:t>
      </w:r>
      <w:r w:rsidRPr="006D73E5">
        <w:t>TT</w:t>
      </w:r>
      <w:r w:rsidR="007224BD" w:rsidRPr="006D73E5">
        <w:t>)</w:t>
      </w:r>
      <w:r w:rsidRPr="006D73E5">
        <w:t xml:space="preserve"> </w:t>
      </w:r>
      <w:r w:rsidR="008F1355" w:rsidRPr="006D73E5">
        <w:t>members’</w:t>
      </w:r>
      <w:r w:rsidRPr="006D73E5">
        <w:t xml:space="preserve"> google doc for </w:t>
      </w:r>
      <w:r w:rsidR="00D92B6E">
        <w:t xml:space="preserve">more information: </w:t>
      </w:r>
      <w:hyperlink r:id="rId6" w:history="1">
        <w:r w:rsidR="00E552AF" w:rsidRPr="00F14933">
          <w:rPr>
            <w:rStyle w:val="Hyperlink"/>
          </w:rPr>
          <w:t>https://docs.google.com/spreadsheets/d/1bkI1w_3YiWz6inThTX5oPfK0-lale6fGt1l56k8_J64/edit#gid=0</w:t>
        </w:r>
      </w:hyperlink>
    </w:p>
    <w:p w14:paraId="2CEACA5A" w14:textId="44FE564E" w:rsidR="00EE299D" w:rsidRPr="006D73E5" w:rsidRDefault="00EE299D" w:rsidP="00E552AF">
      <w:pPr>
        <w:jc w:val="both"/>
      </w:pPr>
      <w:r w:rsidRPr="006D73E5">
        <w:rPr>
          <w:b/>
        </w:rPr>
        <w:t>IASC Task Team Online Platform</w:t>
      </w:r>
      <w:r w:rsidR="007D1FB9" w:rsidRPr="006D73E5">
        <w:rPr>
          <w:b/>
        </w:rPr>
        <w:t>:</w:t>
      </w:r>
      <w:r w:rsidR="007D1FB9" w:rsidRPr="006D73E5">
        <w:t xml:space="preserve"> </w:t>
      </w:r>
      <w:r w:rsidRPr="006D73E5">
        <w:t xml:space="preserve">The </w:t>
      </w:r>
      <w:r w:rsidR="007D1FB9" w:rsidRPr="006D73E5">
        <w:t>T</w:t>
      </w:r>
      <w:r w:rsidRPr="006D73E5">
        <w:t>o</w:t>
      </w:r>
      <w:r w:rsidR="007D1FB9" w:rsidRPr="006D73E5">
        <w:t>R</w:t>
      </w:r>
      <w:r w:rsidRPr="006D73E5">
        <w:t xml:space="preserve"> </w:t>
      </w:r>
      <w:r w:rsidR="00E552AF">
        <w:t>was</w:t>
      </w:r>
      <w:r w:rsidR="007D1FB9" w:rsidRPr="006D73E5">
        <w:t xml:space="preserve"> finalised </w:t>
      </w:r>
      <w:r w:rsidRPr="006D73E5">
        <w:t xml:space="preserve">following the </w:t>
      </w:r>
      <w:r w:rsidR="007D1FB9" w:rsidRPr="006D73E5">
        <w:t>April</w:t>
      </w:r>
      <w:r w:rsidRPr="006D73E5">
        <w:t xml:space="preserve"> meeting</w:t>
      </w:r>
      <w:r w:rsidR="007D1FB9" w:rsidRPr="006D73E5">
        <w:t xml:space="preserve">. </w:t>
      </w:r>
      <w:r w:rsidRPr="006D73E5">
        <w:t xml:space="preserve">The consultancy will </w:t>
      </w:r>
      <w:r w:rsidR="00E552AF">
        <w:t>be advertised from Friday 5 May for a duration of three</w:t>
      </w:r>
      <w:r w:rsidR="007D1FB9" w:rsidRPr="006D73E5">
        <w:t xml:space="preserve"> weeks</w:t>
      </w:r>
      <w:r w:rsidRPr="006D73E5">
        <w:t>, aiming for a consultancy start date of early-mid June.</w:t>
      </w:r>
    </w:p>
    <w:p w14:paraId="5182E664" w14:textId="28E7A9BB" w:rsidR="00BE5ADA" w:rsidRPr="006D73E5" w:rsidRDefault="007D1FB9" w:rsidP="00E552AF">
      <w:pPr>
        <w:spacing w:line="240" w:lineRule="auto"/>
        <w:jc w:val="both"/>
      </w:pPr>
      <w:r w:rsidRPr="006D73E5">
        <w:rPr>
          <w:u w:val="single"/>
        </w:rPr>
        <w:t xml:space="preserve">Submission of </w:t>
      </w:r>
      <w:r w:rsidR="008D449D" w:rsidRPr="006D73E5">
        <w:rPr>
          <w:u w:val="single"/>
        </w:rPr>
        <w:t>P</w:t>
      </w:r>
      <w:r w:rsidRPr="006D73E5">
        <w:rPr>
          <w:u w:val="single"/>
        </w:rPr>
        <w:t>roposal to Finland</w:t>
      </w:r>
      <w:r w:rsidRPr="006D73E5">
        <w:t xml:space="preserve">: </w:t>
      </w:r>
      <w:r w:rsidR="00D567F9" w:rsidRPr="006D73E5">
        <w:t xml:space="preserve"> </w:t>
      </w:r>
    </w:p>
    <w:p w14:paraId="589CD303" w14:textId="09440913" w:rsidR="008D449D" w:rsidRDefault="00EE299D" w:rsidP="00E552AF">
      <w:pPr>
        <w:spacing w:line="240" w:lineRule="auto"/>
        <w:jc w:val="both"/>
      </w:pPr>
      <w:r w:rsidRPr="006D73E5">
        <w:t xml:space="preserve">A proposal was submitted to the Finland </w:t>
      </w:r>
      <w:r w:rsidR="002C3792" w:rsidRPr="006D73E5">
        <w:t xml:space="preserve">Ministry of Foreign Affairs by </w:t>
      </w:r>
      <w:r w:rsidR="007F4480" w:rsidRPr="006D73E5">
        <w:t xml:space="preserve">UNICEF on behalf of the TT </w:t>
      </w:r>
      <w:r w:rsidR="007D1FB9" w:rsidRPr="006D73E5">
        <w:t>for an amount of €178,</w:t>
      </w:r>
      <w:r w:rsidR="007224BD" w:rsidRPr="006D73E5">
        <w:t>2</w:t>
      </w:r>
      <w:r w:rsidR="007D1FB9" w:rsidRPr="006D73E5">
        <w:t>00</w:t>
      </w:r>
      <w:r w:rsidR="007F4480" w:rsidRPr="006D73E5">
        <w:t xml:space="preserve">, </w:t>
      </w:r>
      <w:r w:rsidR="008F1355" w:rsidRPr="006D73E5">
        <w:t xml:space="preserve">to </w:t>
      </w:r>
      <w:r w:rsidR="007D1FB9" w:rsidRPr="006D73E5">
        <w:t>cover the following:</w:t>
      </w:r>
    </w:p>
    <w:p w14:paraId="43C17EBC" w14:textId="121CD414" w:rsidR="008D449D" w:rsidRPr="006D73E5" w:rsidRDefault="007D1FB9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6D73E5">
        <w:t xml:space="preserve">Hiring of an expert consultant to develop the initial content of the guidelines </w:t>
      </w:r>
    </w:p>
    <w:p w14:paraId="39DE590E" w14:textId="734F7318" w:rsidR="008D449D" w:rsidRPr="006D73E5" w:rsidRDefault="007D1FB9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6D73E5">
        <w:t>Organis</w:t>
      </w:r>
      <w:r w:rsidR="007F4480" w:rsidRPr="006D73E5">
        <w:t xml:space="preserve">ation of </w:t>
      </w:r>
      <w:r w:rsidRPr="006D73E5">
        <w:t>multi-stakeholder workshops (probably 1</w:t>
      </w:r>
      <w:bookmarkStart w:id="0" w:name="_GoBack"/>
      <w:bookmarkEnd w:id="0"/>
      <w:r w:rsidRPr="006D73E5">
        <w:t xml:space="preserve"> in NY + 1 in G</w:t>
      </w:r>
      <w:r w:rsidR="007224BD" w:rsidRPr="006D73E5">
        <w:t>enev</w:t>
      </w:r>
      <w:r w:rsidRPr="006D73E5">
        <w:t>a) to present the outcomes of the desk review and discuss the initial content proposal</w:t>
      </w:r>
    </w:p>
    <w:p w14:paraId="5D4D9C42" w14:textId="49FF61DE" w:rsidR="008D449D" w:rsidRPr="006D73E5" w:rsidRDefault="007F4480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6D73E5">
        <w:t>Organisation of a global online survey to encourage submissions</w:t>
      </w:r>
    </w:p>
    <w:p w14:paraId="549B1319" w14:textId="17292FEC" w:rsidR="008D449D" w:rsidRDefault="007F4480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6D73E5">
        <w:t xml:space="preserve">Briefing(s) to global humanitarian clusters to increase ownership for guidelines </w:t>
      </w:r>
    </w:p>
    <w:p w14:paraId="03E9DC2F" w14:textId="77777777" w:rsidR="007F4480" w:rsidRPr="006D73E5" w:rsidRDefault="007F4480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6D73E5">
        <w:t>A regional field consultation (possibly MENA)</w:t>
      </w:r>
    </w:p>
    <w:p w14:paraId="1B9DBABF" w14:textId="2A493C8B" w:rsidR="00CF548B" w:rsidRPr="006D73E5" w:rsidRDefault="007F4480" w:rsidP="00E552AF">
      <w:pPr>
        <w:spacing w:line="240" w:lineRule="auto"/>
        <w:jc w:val="both"/>
      </w:pPr>
      <w:r w:rsidRPr="006D73E5">
        <w:t xml:space="preserve">UNMAS volunteered </w:t>
      </w:r>
      <w:r w:rsidR="008D449D">
        <w:t xml:space="preserve">their </w:t>
      </w:r>
      <w:r w:rsidRPr="006D73E5">
        <w:t xml:space="preserve">support, which was accepted for the further work of the TT </w:t>
      </w:r>
      <w:r w:rsidR="00505408" w:rsidRPr="006D73E5">
        <w:t xml:space="preserve">fundraising  </w:t>
      </w:r>
      <w:r w:rsidRPr="006D73E5">
        <w:t>sub-group. ESCWA asked about the criteria for the location of the regional field consultation, an</w:t>
      </w:r>
      <w:r w:rsidR="00483D84" w:rsidRPr="006D73E5">
        <w:t>d</w:t>
      </w:r>
      <w:r w:rsidRPr="006D73E5">
        <w:t xml:space="preserve"> volunteered </w:t>
      </w:r>
      <w:r w:rsidR="00483D84" w:rsidRPr="006D73E5">
        <w:t xml:space="preserve">support in case their </w:t>
      </w:r>
      <w:r w:rsidRPr="006D73E5">
        <w:t xml:space="preserve">region </w:t>
      </w:r>
      <w:r w:rsidR="00483D84" w:rsidRPr="006D73E5">
        <w:t xml:space="preserve">would </w:t>
      </w:r>
      <w:r w:rsidRPr="006D73E5">
        <w:t xml:space="preserve">be considered. </w:t>
      </w:r>
    </w:p>
    <w:p w14:paraId="0D120490" w14:textId="476C0981" w:rsidR="00B35989" w:rsidRPr="006D73E5" w:rsidRDefault="007F4480" w:rsidP="00E552AF">
      <w:pPr>
        <w:spacing w:line="240" w:lineRule="auto"/>
        <w:jc w:val="both"/>
      </w:pPr>
      <w:r w:rsidRPr="006D73E5">
        <w:rPr>
          <w:u w:val="single"/>
        </w:rPr>
        <w:t xml:space="preserve">Desk Review - </w:t>
      </w:r>
      <w:r w:rsidR="008D449D">
        <w:rPr>
          <w:u w:val="single"/>
        </w:rPr>
        <w:t>R</w:t>
      </w:r>
      <w:r w:rsidR="008D449D" w:rsidRPr="006D73E5">
        <w:rPr>
          <w:u w:val="single"/>
        </w:rPr>
        <w:t xml:space="preserve">ecruitment </w:t>
      </w:r>
      <w:r w:rsidRPr="006D73E5">
        <w:rPr>
          <w:u w:val="single"/>
        </w:rPr>
        <w:t xml:space="preserve">of </w:t>
      </w:r>
      <w:r w:rsidR="008D449D">
        <w:rPr>
          <w:u w:val="single"/>
        </w:rPr>
        <w:t>C</w:t>
      </w:r>
      <w:r w:rsidRPr="006D73E5">
        <w:rPr>
          <w:u w:val="single"/>
        </w:rPr>
        <w:t>onsultant</w:t>
      </w:r>
      <w:r w:rsidR="008D449D">
        <w:t>:</w:t>
      </w:r>
    </w:p>
    <w:p w14:paraId="17145F26" w14:textId="79309022" w:rsidR="00B633C9" w:rsidRPr="006D73E5" w:rsidRDefault="007F4480" w:rsidP="00E552AF">
      <w:pPr>
        <w:spacing w:line="240" w:lineRule="auto"/>
        <w:jc w:val="both"/>
      </w:pPr>
      <w:r w:rsidRPr="006D73E5">
        <w:t xml:space="preserve">Two strong candidates were shortlisted, of which </w:t>
      </w:r>
      <w:r w:rsidR="00505408" w:rsidRPr="006D73E5">
        <w:t xml:space="preserve">one, </w:t>
      </w:r>
      <w:r w:rsidRPr="006D73E5">
        <w:t>Ms. Janet Lor</w:t>
      </w:r>
      <w:r w:rsidR="00505408" w:rsidRPr="006D73E5">
        <w:t>d</w:t>
      </w:r>
      <w:r w:rsidR="008D449D">
        <w:t>,</w:t>
      </w:r>
      <w:r w:rsidR="00B633C9" w:rsidRPr="006D73E5">
        <w:t xml:space="preserve"> was</w:t>
      </w:r>
      <w:r w:rsidR="008D449D">
        <w:t xml:space="preserve"> </w:t>
      </w:r>
      <w:r w:rsidR="00B633C9" w:rsidRPr="006D73E5">
        <w:t>selected</w:t>
      </w:r>
      <w:r w:rsidR="008D449D">
        <w:t xml:space="preserve">. </w:t>
      </w:r>
      <w:r w:rsidR="00B633C9" w:rsidRPr="006D73E5">
        <w:t xml:space="preserve">Her contract is </w:t>
      </w:r>
      <w:r w:rsidR="008D449D">
        <w:t xml:space="preserve">currently </w:t>
      </w:r>
      <w:r w:rsidR="00B633C9" w:rsidRPr="006D73E5">
        <w:t>being finalised</w:t>
      </w:r>
      <w:r w:rsidR="008D449D">
        <w:t>, with e</w:t>
      </w:r>
      <w:r w:rsidR="00B633C9" w:rsidRPr="006D73E5">
        <w:t>ntry on duty forecast for mid</w:t>
      </w:r>
      <w:r w:rsidR="008D449D">
        <w:t xml:space="preserve">-May, and a proposed end date of </w:t>
      </w:r>
      <w:r w:rsidR="00B633C9" w:rsidRPr="006D73E5">
        <w:t xml:space="preserve">mid-July. </w:t>
      </w:r>
      <w:r w:rsidR="00B35989" w:rsidRPr="006D73E5">
        <w:t xml:space="preserve"> </w:t>
      </w:r>
    </w:p>
    <w:p w14:paraId="0392E1B1" w14:textId="6E3732B3" w:rsidR="00B633C9" w:rsidRPr="006D73E5" w:rsidRDefault="008D449D" w:rsidP="00E552AF">
      <w:pPr>
        <w:spacing w:line="240" w:lineRule="auto"/>
        <w:jc w:val="both"/>
      </w:pPr>
      <w:r>
        <w:rPr>
          <w:u w:val="single"/>
        </w:rPr>
        <w:t>Conference of States Parties to the CRPD (12 – 16 June)</w:t>
      </w:r>
      <w:r w:rsidR="00B633C9" w:rsidRPr="006D73E5">
        <w:t xml:space="preserve">: </w:t>
      </w:r>
    </w:p>
    <w:p w14:paraId="34E8EF36" w14:textId="2E00635F" w:rsidR="00B633C9" w:rsidRPr="006D73E5" w:rsidRDefault="008D449D" w:rsidP="00E552AF">
      <w:pPr>
        <w:spacing w:line="240" w:lineRule="auto"/>
        <w:jc w:val="both"/>
      </w:pPr>
      <w:r>
        <w:t xml:space="preserve">The Conference of States Parties (COSP) to the CRPD will be held from 13 – 15 June 2017 at the UNHQ in New York. On Friday 16 June the IASC Task Team will host a multi-stakeholder </w:t>
      </w:r>
      <w:r w:rsidR="00B633C9" w:rsidRPr="006D73E5">
        <w:t>workshop</w:t>
      </w:r>
      <w:r>
        <w:t>, led by Janet Lord, which</w:t>
      </w:r>
      <w:r w:rsidR="00505408" w:rsidRPr="006D73E5">
        <w:t xml:space="preserve"> will provide an opportunity for Task Team members, DPOs, UN agencies and other relevant stakeholders </w:t>
      </w:r>
      <w:r w:rsidR="00B633C9" w:rsidRPr="006D73E5">
        <w:t xml:space="preserve">to review the </w:t>
      </w:r>
      <w:r w:rsidR="00505408" w:rsidRPr="006D73E5">
        <w:t>outcomes of the desk review and initial proposals for the</w:t>
      </w:r>
      <w:r w:rsidR="00B633C9" w:rsidRPr="006D73E5">
        <w:t xml:space="preserve"> guidelines</w:t>
      </w:r>
      <w:r w:rsidR="00505408" w:rsidRPr="006D73E5">
        <w:t xml:space="preserve">’ structure. </w:t>
      </w:r>
      <w:r w:rsidR="00B633C9" w:rsidRPr="006D73E5">
        <w:t xml:space="preserve">More information </w:t>
      </w:r>
      <w:r w:rsidR="00B23ADA">
        <w:t>to</w:t>
      </w:r>
      <w:r w:rsidR="00B633C9" w:rsidRPr="006D73E5">
        <w:t xml:space="preserve"> follow. </w:t>
      </w:r>
    </w:p>
    <w:p w14:paraId="0445BF28" w14:textId="77777777" w:rsidR="00B23ADA" w:rsidRDefault="00B23ADA" w:rsidP="00E552AF">
      <w:pPr>
        <w:jc w:val="both"/>
        <w:rPr>
          <w:b/>
        </w:rPr>
      </w:pPr>
      <w:r w:rsidRPr="006D73E5">
        <w:rPr>
          <w:b/>
        </w:rPr>
        <w:t xml:space="preserve">COSP Events Relevant for Task Team Members: </w:t>
      </w:r>
    </w:p>
    <w:p w14:paraId="26D2A053" w14:textId="5B90EF8C" w:rsidR="00B23ADA" w:rsidRPr="00D512A2" w:rsidRDefault="00B23ADA" w:rsidP="00E552AF">
      <w:pPr>
        <w:spacing w:line="240" w:lineRule="auto"/>
        <w:jc w:val="both"/>
        <w:outlineLvl w:val="0"/>
      </w:pPr>
      <w:r w:rsidRPr="00B23ADA">
        <w:t xml:space="preserve">The Conference Round Table 2 on Article 11, “Situations of Risk and Humanitarian Emergencies” (Wednesday 14 June, 3.00 PM – 6.00 PM) </w:t>
      </w:r>
      <w:r w:rsidR="00483D84" w:rsidRPr="006D73E5">
        <w:t>will be chaired by</w:t>
      </w:r>
      <w:r w:rsidR="00505408" w:rsidRPr="006D73E5">
        <w:t xml:space="preserve"> </w:t>
      </w:r>
      <w:r w:rsidRPr="00B23ADA">
        <w:t xml:space="preserve">Mr. </w:t>
      </w:r>
      <w:r w:rsidR="00505408" w:rsidRPr="006D73E5">
        <w:t>Kalle Konkkola from the Abilis Foundation</w:t>
      </w:r>
      <w:r w:rsidR="00483D84" w:rsidRPr="006D73E5">
        <w:t xml:space="preserve">, a TT member. UNICEF will represent the TT on this round-table. </w:t>
      </w:r>
      <w:r w:rsidRPr="00D512A2">
        <w:t>Other COSP Events:</w:t>
      </w:r>
    </w:p>
    <w:p w14:paraId="4203631F" w14:textId="7E37F4CC" w:rsidR="00505408" w:rsidRPr="006D73E5" w:rsidRDefault="00B23ADA" w:rsidP="00E552AF">
      <w:pPr>
        <w:spacing w:line="240" w:lineRule="auto"/>
        <w:jc w:val="both"/>
        <w:outlineLvl w:val="0"/>
      </w:pPr>
      <w:r w:rsidRPr="00D512A2">
        <w:t>Other COSP Events:</w:t>
      </w:r>
    </w:p>
    <w:p w14:paraId="2CA3828E" w14:textId="4B3F3814" w:rsidR="00B23ADA" w:rsidRDefault="00B633C9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6D73E5">
        <w:rPr>
          <w:b/>
        </w:rPr>
        <w:t xml:space="preserve">IASC TT </w:t>
      </w:r>
      <w:r w:rsidR="00505408" w:rsidRPr="006D73E5">
        <w:rPr>
          <w:b/>
        </w:rPr>
        <w:t>briefing</w:t>
      </w:r>
      <w:r w:rsidRPr="006D73E5">
        <w:rPr>
          <w:b/>
        </w:rPr>
        <w:t>:</w:t>
      </w:r>
      <w:r w:rsidRPr="008D449D">
        <w:t xml:space="preserve"> </w:t>
      </w:r>
      <w:r w:rsidR="00505408" w:rsidRPr="006D73E5">
        <w:t xml:space="preserve">The co-chairs plan to hold a briefing (registered as a side event) during the COSP, </w:t>
      </w:r>
      <w:r w:rsidRPr="008D449D">
        <w:t xml:space="preserve">to </w:t>
      </w:r>
      <w:r w:rsidR="00505408" w:rsidRPr="006D73E5">
        <w:t>share information on</w:t>
      </w:r>
      <w:r w:rsidRPr="008D449D">
        <w:t xml:space="preserve"> the</w:t>
      </w:r>
      <w:r w:rsidR="00505408" w:rsidRPr="006D73E5">
        <w:t xml:space="preserve"> work of the</w:t>
      </w:r>
      <w:r w:rsidRPr="008D449D">
        <w:t xml:space="preserve"> TT</w:t>
      </w:r>
      <w:r w:rsidR="00505408" w:rsidRPr="006D73E5">
        <w:t xml:space="preserve"> and development of the guidelines. </w:t>
      </w:r>
      <w:r w:rsidR="00B23ADA">
        <w:t>Further details to follow.</w:t>
      </w:r>
    </w:p>
    <w:p w14:paraId="5A6BDD7D" w14:textId="7CC8A062" w:rsidR="00B23ADA" w:rsidRPr="006D73E5" w:rsidRDefault="00C24C0B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8D449D">
        <w:t xml:space="preserve">WRC is finalising </w:t>
      </w:r>
      <w:r w:rsidR="00182C0E" w:rsidRPr="008D449D">
        <w:t xml:space="preserve">its submission for a Side Event/simulation exercise on 15 June </w:t>
      </w:r>
      <w:r w:rsidRPr="008D449D">
        <w:t xml:space="preserve">about </w:t>
      </w:r>
      <w:r w:rsidR="00182C0E" w:rsidRPr="008D449D">
        <w:t>“What role for women and girls with disabilities in humanitarian crisis”</w:t>
      </w:r>
      <w:r w:rsidR="00182C0E" w:rsidRPr="006D73E5">
        <w:t xml:space="preserve">. An exhibition table will also </w:t>
      </w:r>
      <w:r w:rsidR="00182C0E" w:rsidRPr="006D73E5">
        <w:lastRenderedPageBreak/>
        <w:t>allow wo</w:t>
      </w:r>
      <w:r w:rsidR="00B00F4C" w:rsidRPr="006D73E5">
        <w:t>m</w:t>
      </w:r>
      <w:r w:rsidR="00182C0E" w:rsidRPr="006D73E5">
        <w:t xml:space="preserve">en with disabilities to continue to share </w:t>
      </w:r>
      <w:r w:rsidR="00B00F4C" w:rsidRPr="006D73E5">
        <w:t xml:space="preserve">and others to contribute resources. </w:t>
      </w:r>
      <w:r w:rsidR="00182C0E" w:rsidRPr="006D73E5">
        <w:t>Concept note</w:t>
      </w:r>
      <w:r w:rsidR="00B00F4C" w:rsidRPr="006D73E5">
        <w:t xml:space="preserve">s for both events </w:t>
      </w:r>
      <w:r w:rsidR="00182C0E" w:rsidRPr="006D73E5">
        <w:t xml:space="preserve">will be circulated in due course for </w:t>
      </w:r>
      <w:r w:rsidR="00B00F4C" w:rsidRPr="006D73E5">
        <w:t xml:space="preserve">further </w:t>
      </w:r>
      <w:r w:rsidR="00182C0E" w:rsidRPr="006D73E5">
        <w:t>information.</w:t>
      </w:r>
      <w:r w:rsidR="00B00F4C" w:rsidRPr="006D73E5">
        <w:t xml:space="preserve"> </w:t>
      </w:r>
    </w:p>
    <w:p w14:paraId="0C4E3600" w14:textId="5F378BDC" w:rsidR="00C24C0B" w:rsidRPr="006D73E5" w:rsidRDefault="00483D84" w:rsidP="00E552AF">
      <w:pPr>
        <w:pStyle w:val="ListParagraph"/>
        <w:numPr>
          <w:ilvl w:val="0"/>
          <w:numId w:val="10"/>
        </w:numPr>
        <w:spacing w:line="240" w:lineRule="auto"/>
        <w:jc w:val="both"/>
      </w:pPr>
      <w:r w:rsidRPr="008D449D">
        <w:t xml:space="preserve">Other </w:t>
      </w:r>
      <w:r w:rsidR="00B23ADA">
        <w:t>side events</w:t>
      </w:r>
      <w:r w:rsidRPr="008D449D">
        <w:t xml:space="preserve"> of interest concern refugees with disabilities, and persons with disabilities in conflict situations. </w:t>
      </w:r>
      <w:r w:rsidR="008D449D" w:rsidRPr="008D449D">
        <w:t>Further information will be made available shortly on the IASC Task Team web page and IDA website, and circulated amongst the Task Team.</w:t>
      </w:r>
    </w:p>
    <w:p w14:paraId="2F7A4FD4" w14:textId="03ED04DE" w:rsidR="00EE1BBF" w:rsidRPr="006D73E5" w:rsidRDefault="00B00F4C" w:rsidP="00E552AF">
      <w:pPr>
        <w:spacing w:line="240" w:lineRule="auto"/>
        <w:jc w:val="both"/>
      </w:pPr>
      <w:r w:rsidRPr="006D73E5">
        <w:rPr>
          <w:u w:val="single"/>
        </w:rPr>
        <w:t>ECOSOC Humanitarian Affairs Segment (21-23 June 2017, Geneva</w:t>
      </w:r>
      <w:r w:rsidR="00B23ADA">
        <w:rPr>
          <w:u w:val="single"/>
        </w:rPr>
        <w:t>)</w:t>
      </w:r>
      <w:r w:rsidR="00B23ADA">
        <w:t>:</w:t>
      </w:r>
      <w:r w:rsidR="00CF548B" w:rsidRPr="006D73E5">
        <w:t xml:space="preserve"> </w:t>
      </w:r>
    </w:p>
    <w:p w14:paraId="1CFE7E12" w14:textId="5BC7B506" w:rsidR="00105016" w:rsidRPr="006D73E5" w:rsidRDefault="00B23ADA" w:rsidP="00E552AF">
      <w:pPr>
        <w:spacing w:line="240" w:lineRule="auto"/>
        <w:jc w:val="both"/>
      </w:pPr>
      <w:r>
        <w:t>The co-chairs together with other partners have submitted a side event application for the Humanitarian Affairs Segment (HAS). The side event will focus broadly on the inclusion of persons with disabilities in humanitarian action. Task Team members</w:t>
      </w:r>
      <w:r w:rsidR="00105016" w:rsidRPr="006D73E5">
        <w:t xml:space="preserve"> are </w:t>
      </w:r>
      <w:r>
        <w:t xml:space="preserve">encouraged </w:t>
      </w:r>
      <w:r w:rsidR="00105016" w:rsidRPr="006D73E5">
        <w:t>to share information about other side-events</w:t>
      </w:r>
      <w:r>
        <w:t xml:space="preserve"> they may be engaged in during the HAS</w:t>
      </w:r>
      <w:r w:rsidR="00105016" w:rsidRPr="006D73E5">
        <w:t xml:space="preserve">. </w:t>
      </w:r>
    </w:p>
    <w:p w14:paraId="64667E2F" w14:textId="61E098E0" w:rsidR="00B00F4C" w:rsidRPr="006D73E5" w:rsidRDefault="00B00F4C" w:rsidP="00E552AF">
      <w:pPr>
        <w:spacing w:line="240" w:lineRule="auto"/>
        <w:jc w:val="both"/>
      </w:pPr>
      <w:r w:rsidRPr="006D73E5">
        <w:t>Depending on the availability of a venue and o</w:t>
      </w:r>
      <w:r w:rsidR="00BE41FB" w:rsidRPr="006D73E5">
        <w:t>f</w:t>
      </w:r>
      <w:r w:rsidRPr="006D73E5">
        <w:t xml:space="preserve"> interest, the TT co-chairs </w:t>
      </w:r>
      <w:r w:rsidR="00B23ADA">
        <w:t>are considering</w:t>
      </w:r>
      <w:r w:rsidRPr="006D73E5">
        <w:t xml:space="preserve"> </w:t>
      </w:r>
      <w:r w:rsidR="00BE41FB" w:rsidRPr="006D73E5">
        <w:t>a</w:t>
      </w:r>
      <w:r w:rsidRPr="006D73E5">
        <w:t xml:space="preserve"> technical </w:t>
      </w:r>
      <w:r w:rsidR="00B23ADA">
        <w:t>wor</w:t>
      </w:r>
      <w:r w:rsidR="00A436E1">
        <w:t>k</w:t>
      </w:r>
      <w:r w:rsidR="00B23ADA">
        <w:t>shop</w:t>
      </w:r>
      <w:r w:rsidR="00B23ADA" w:rsidRPr="006D73E5">
        <w:t xml:space="preserve"> </w:t>
      </w:r>
      <w:r w:rsidRPr="006D73E5">
        <w:t xml:space="preserve">to review </w:t>
      </w:r>
      <w:r w:rsidR="00B23ADA">
        <w:t xml:space="preserve">the </w:t>
      </w:r>
      <w:r w:rsidRPr="006D73E5">
        <w:t xml:space="preserve">outcomes of the desk review. This event, </w:t>
      </w:r>
      <w:r w:rsidR="00B23ADA">
        <w:t>s</w:t>
      </w:r>
      <w:r w:rsidRPr="006D73E5">
        <w:t xml:space="preserve">imilar in purpose and format to the 16 June NY workshop, would allow </w:t>
      </w:r>
      <w:r w:rsidR="00B23ADA">
        <w:t>humanitarian</w:t>
      </w:r>
      <w:r w:rsidRPr="006D73E5">
        <w:t xml:space="preserve"> stakeholders </w:t>
      </w:r>
      <w:r w:rsidR="00B23ADA">
        <w:t>to engage in the development of the guidelines’ initial structure</w:t>
      </w:r>
      <w:r w:rsidRPr="006D73E5">
        <w:t xml:space="preserve">. </w:t>
      </w:r>
    </w:p>
    <w:p w14:paraId="4B03B34E" w14:textId="77777777" w:rsidR="00B00F4C" w:rsidRPr="006D73E5" w:rsidRDefault="00B00F4C" w:rsidP="00E552AF">
      <w:pPr>
        <w:spacing w:line="240" w:lineRule="auto"/>
        <w:jc w:val="both"/>
        <w:outlineLvl w:val="0"/>
      </w:pPr>
      <w:r w:rsidRPr="006D73E5">
        <w:rPr>
          <w:u w:val="single"/>
        </w:rPr>
        <w:t>AOB</w:t>
      </w:r>
      <w:r w:rsidRPr="006D73E5">
        <w:t>:</w:t>
      </w:r>
    </w:p>
    <w:p w14:paraId="68029631" w14:textId="685DA4E4" w:rsidR="00B00F4C" w:rsidRPr="006D73E5" w:rsidRDefault="00B23ADA" w:rsidP="00E552AF">
      <w:pPr>
        <w:spacing w:line="240" w:lineRule="auto"/>
        <w:jc w:val="both"/>
      </w:pPr>
      <w:r>
        <w:t>Two G</w:t>
      </w:r>
      <w:r w:rsidR="00B00F4C" w:rsidRPr="006D73E5">
        <w:t xml:space="preserve">lobal </w:t>
      </w:r>
      <w:r>
        <w:t>C</w:t>
      </w:r>
      <w:r w:rsidR="00B00F4C" w:rsidRPr="006D73E5">
        <w:t xml:space="preserve">ompacts </w:t>
      </w:r>
      <w:r>
        <w:t xml:space="preserve">are being developed over the course of 2017-18: the Global Compact for Safe, Regular and Orderly Migration (an inter-governmental process) and the Global Compact for Refugees (led by UNHCR). </w:t>
      </w:r>
      <w:r w:rsidR="00C209D2" w:rsidRPr="006D73E5">
        <w:t xml:space="preserve">A small group is being set up to </w:t>
      </w:r>
      <w:r w:rsidR="004D43DB">
        <w:t xml:space="preserve">coordinate on advocacy and promotion of the rights of persons with disabilities; all those interested, </w:t>
      </w:r>
      <w:r w:rsidR="00C209D2" w:rsidRPr="006D73E5">
        <w:t>please contact Georgia Dominik</w:t>
      </w:r>
      <w:r w:rsidR="004D43DB">
        <w:t xml:space="preserve"> (gdominik@ida-secretariat.org)</w:t>
      </w:r>
      <w:r w:rsidR="00C209D2" w:rsidRPr="006D73E5">
        <w:t xml:space="preserve">. </w:t>
      </w:r>
    </w:p>
    <w:p w14:paraId="35161C16" w14:textId="41F561EC" w:rsidR="00E552AF" w:rsidRDefault="004D43DB" w:rsidP="00E552AF">
      <w:pPr>
        <w:spacing w:line="240" w:lineRule="auto"/>
        <w:jc w:val="both"/>
      </w:pPr>
      <w:r>
        <w:t>Task Team members</w:t>
      </w:r>
      <w:r w:rsidRPr="006D73E5">
        <w:t xml:space="preserve"> </w:t>
      </w:r>
      <w:r>
        <w:t>are</w:t>
      </w:r>
      <w:r w:rsidRPr="006D73E5">
        <w:t xml:space="preserve"> </w:t>
      </w:r>
      <w:r w:rsidR="00C209D2" w:rsidRPr="006D73E5">
        <w:t xml:space="preserve">reminded to </w:t>
      </w:r>
      <w:r w:rsidR="00C209D2" w:rsidRPr="008D449D">
        <w:t>review and complete the Google sheet/w</w:t>
      </w:r>
      <w:r w:rsidR="00C209D2" w:rsidRPr="006D73E5">
        <w:t>orking document on participation to IASC Subsidi</w:t>
      </w:r>
      <w:r w:rsidR="00E552AF">
        <w:t xml:space="preserve">ary Bodies and Global Clusters., </w:t>
      </w:r>
      <w:r w:rsidR="00C209D2" w:rsidRPr="006D73E5">
        <w:t>available at:</w:t>
      </w:r>
    </w:p>
    <w:p w14:paraId="16B5CA45" w14:textId="2C4049BE" w:rsidR="00C209D2" w:rsidRPr="008D449D" w:rsidRDefault="00E552AF" w:rsidP="00E552AF">
      <w:pPr>
        <w:spacing w:line="240" w:lineRule="auto"/>
        <w:jc w:val="both"/>
      </w:pPr>
      <w:hyperlink r:id="rId7" w:history="1">
        <w:r w:rsidR="00C209D2" w:rsidRPr="006D73E5">
          <w:t>https://docs.google.com/spreadsheets/d/1QGhkdlX8IKAJMfIObWe3QC03YxwioRj0baRZMCuxK1s/edit?usp=sharing</w:t>
        </w:r>
      </w:hyperlink>
    </w:p>
    <w:p w14:paraId="571D8558" w14:textId="77777777" w:rsidR="00BE41FB" w:rsidRPr="008D449D" w:rsidRDefault="00BE41FB" w:rsidP="00E552AF">
      <w:pPr>
        <w:spacing w:line="240" w:lineRule="auto"/>
        <w:jc w:val="both"/>
        <w:outlineLvl w:val="0"/>
      </w:pPr>
      <w:r w:rsidRPr="008D449D">
        <w:t xml:space="preserve">NEXT MONTHLY CALL: </w:t>
      </w:r>
    </w:p>
    <w:p w14:paraId="2291575D" w14:textId="7308F4BD" w:rsidR="008401EF" w:rsidRPr="008D449D" w:rsidRDefault="00E552AF" w:rsidP="00E552AF">
      <w:pPr>
        <w:spacing w:line="240" w:lineRule="auto"/>
        <w:jc w:val="both"/>
      </w:pPr>
      <w:r>
        <w:t xml:space="preserve">WEDNESDAY </w:t>
      </w:r>
      <w:r w:rsidR="00C209D2" w:rsidRPr="006D73E5">
        <w:t>7 JUNE 2</w:t>
      </w:r>
      <w:r w:rsidR="008401EF" w:rsidRPr="006D73E5">
        <w:t xml:space="preserve">017 </w:t>
      </w:r>
      <w:r w:rsidR="008401EF" w:rsidRPr="008D449D">
        <w:t>at 9:00 AM NY/15:00 h GVA</w:t>
      </w:r>
    </w:p>
    <w:sectPr w:rsidR="008401EF" w:rsidRPr="008D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7FB"/>
    <w:multiLevelType w:val="hybridMultilevel"/>
    <w:tmpl w:val="80E2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854"/>
    <w:multiLevelType w:val="hybridMultilevel"/>
    <w:tmpl w:val="035C5624"/>
    <w:lvl w:ilvl="0" w:tplc="B7748FC2">
      <w:numFmt w:val="bullet"/>
      <w:lvlText w:val=""/>
      <w:lvlJc w:val="left"/>
      <w:pPr>
        <w:ind w:left="2052" w:hanging="360"/>
      </w:pPr>
      <w:rPr>
        <w:rFonts w:ascii="Wingdings" w:eastAsiaTheme="minorEastAsia" w:hAnsi="Wingdings" w:cs="Tms Rmn" w:hint="default"/>
      </w:rPr>
    </w:lvl>
    <w:lvl w:ilvl="1" w:tplc="08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>
    <w:nsid w:val="1ECD65EE"/>
    <w:multiLevelType w:val="hybridMultilevel"/>
    <w:tmpl w:val="93DA9E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748FC2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ms Rm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28C">
      <w:numFmt w:val="bullet"/>
      <w:lvlText w:val="·"/>
      <w:lvlJc w:val="left"/>
      <w:pPr>
        <w:ind w:left="3030" w:hanging="510"/>
      </w:pPr>
      <w:rPr>
        <w:rFonts w:ascii="Calibri" w:eastAsiaTheme="minorEastAsia" w:hAnsi="Calibri" w:cs="Calibri" w:hint="default"/>
      </w:rPr>
    </w:lvl>
    <w:lvl w:ilvl="4" w:tplc="F7DC4C32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035"/>
    <w:multiLevelType w:val="hybridMultilevel"/>
    <w:tmpl w:val="5896E6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748FC2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ms Rmn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522E28C">
      <w:numFmt w:val="bullet"/>
      <w:lvlText w:val="·"/>
      <w:lvlJc w:val="left"/>
      <w:pPr>
        <w:ind w:left="3030" w:hanging="510"/>
      </w:pPr>
      <w:rPr>
        <w:rFonts w:ascii="Calibri" w:eastAsiaTheme="minorEastAsia" w:hAnsi="Calibri" w:cs="Calibri" w:hint="default"/>
      </w:rPr>
    </w:lvl>
    <w:lvl w:ilvl="4" w:tplc="F7DC4C32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04E2"/>
    <w:multiLevelType w:val="hybridMultilevel"/>
    <w:tmpl w:val="23B88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3C366E">
      <w:numFmt w:val="bullet"/>
      <w:lvlText w:val="-"/>
      <w:lvlJc w:val="left"/>
      <w:pPr>
        <w:ind w:left="1440" w:hanging="360"/>
      </w:pPr>
      <w:rPr>
        <w:rFonts w:ascii="Tms Rmn" w:eastAsiaTheme="minorEastAsia" w:hAnsi="Tms Rmn" w:cs="Tms Rm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28C">
      <w:numFmt w:val="bullet"/>
      <w:lvlText w:val="·"/>
      <w:lvlJc w:val="left"/>
      <w:pPr>
        <w:ind w:left="3030" w:hanging="510"/>
      </w:pPr>
      <w:rPr>
        <w:rFonts w:ascii="Calibri" w:eastAsiaTheme="minorEastAsia" w:hAnsi="Calibri" w:cs="Calibri" w:hint="default"/>
      </w:rPr>
    </w:lvl>
    <w:lvl w:ilvl="4" w:tplc="F7DC4C32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5E3A"/>
    <w:multiLevelType w:val="hybridMultilevel"/>
    <w:tmpl w:val="6DB8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BCA468C"/>
    <w:multiLevelType w:val="hybridMultilevel"/>
    <w:tmpl w:val="6DAA9040"/>
    <w:lvl w:ilvl="0" w:tplc="B7748FC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ms Rm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3F026F"/>
    <w:multiLevelType w:val="hybridMultilevel"/>
    <w:tmpl w:val="0A802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47D99"/>
    <w:multiLevelType w:val="hybridMultilevel"/>
    <w:tmpl w:val="433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C7831"/>
    <w:multiLevelType w:val="hybridMultilevel"/>
    <w:tmpl w:val="7BDE747E"/>
    <w:lvl w:ilvl="0" w:tplc="A43C366E">
      <w:numFmt w:val="bullet"/>
      <w:lvlText w:val="-"/>
      <w:lvlJc w:val="left"/>
      <w:pPr>
        <w:ind w:left="720" w:hanging="360"/>
      </w:pPr>
      <w:rPr>
        <w:rFonts w:ascii="Tms Rmn" w:eastAsiaTheme="minorEastAsia" w:hAnsi="Tms Rmn" w:cs="Tms Rmn" w:hint="default"/>
      </w:rPr>
    </w:lvl>
    <w:lvl w:ilvl="1" w:tplc="B7748FC2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ms Rm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81363"/>
    <w:multiLevelType w:val="hybridMultilevel"/>
    <w:tmpl w:val="F0AE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44BE1"/>
    <w:multiLevelType w:val="hybridMultilevel"/>
    <w:tmpl w:val="5BEAB0F4"/>
    <w:lvl w:ilvl="0" w:tplc="B7748FC2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Tms Rm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DA"/>
    <w:rsid w:val="00095248"/>
    <w:rsid w:val="00105016"/>
    <w:rsid w:val="00182C0E"/>
    <w:rsid w:val="001B3AB4"/>
    <w:rsid w:val="002710FB"/>
    <w:rsid w:val="002C3792"/>
    <w:rsid w:val="00476A76"/>
    <w:rsid w:val="00483D84"/>
    <w:rsid w:val="004D43DB"/>
    <w:rsid w:val="00505408"/>
    <w:rsid w:val="0054720F"/>
    <w:rsid w:val="00627081"/>
    <w:rsid w:val="006C76AF"/>
    <w:rsid w:val="006D73E5"/>
    <w:rsid w:val="007224BD"/>
    <w:rsid w:val="007D1FB9"/>
    <w:rsid w:val="007F4480"/>
    <w:rsid w:val="00811745"/>
    <w:rsid w:val="00811CDC"/>
    <w:rsid w:val="008401EF"/>
    <w:rsid w:val="008D449D"/>
    <w:rsid w:val="008F1355"/>
    <w:rsid w:val="00A35368"/>
    <w:rsid w:val="00A436E1"/>
    <w:rsid w:val="00B00F4C"/>
    <w:rsid w:val="00B23ADA"/>
    <w:rsid w:val="00B35989"/>
    <w:rsid w:val="00B633C9"/>
    <w:rsid w:val="00B847D9"/>
    <w:rsid w:val="00BE41FB"/>
    <w:rsid w:val="00BE5ADA"/>
    <w:rsid w:val="00C209D2"/>
    <w:rsid w:val="00C24C0B"/>
    <w:rsid w:val="00C71467"/>
    <w:rsid w:val="00CE75E7"/>
    <w:rsid w:val="00CF548B"/>
    <w:rsid w:val="00D567F9"/>
    <w:rsid w:val="00D713EB"/>
    <w:rsid w:val="00D92B6E"/>
    <w:rsid w:val="00E2657B"/>
    <w:rsid w:val="00E35D76"/>
    <w:rsid w:val="00E552AF"/>
    <w:rsid w:val="00EE1BBF"/>
    <w:rsid w:val="00EE299D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56E"/>
  <w15:docId w15:val="{33597DF0-387F-49F9-98DA-1FB19624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7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9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9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spreadsheets/d/1bkI1w_3YiWz6inThTX5oPfK0-lale6fGt1l56k8_J64/edit#gid=0" TargetMode="External"/><Relationship Id="rId7" Type="http://schemas.openxmlformats.org/officeDocument/2006/relationships/hyperlink" Target="https://docs.google.com/spreadsheets/d/1QGhkdlX8IKAJMfIObWe3QC03YxwioRj0baRZMCuxK1s/edit?usp=shari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EB87-2ED3-4845-88AC-370E55F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MUYSER-BOUCHER</dc:creator>
  <cp:lastModifiedBy>Georgia  Dominik</cp:lastModifiedBy>
  <cp:revision>3</cp:revision>
  <dcterms:created xsi:type="dcterms:W3CDTF">2017-05-23T15:59:00Z</dcterms:created>
  <dcterms:modified xsi:type="dcterms:W3CDTF">2017-05-23T16:02:00Z</dcterms:modified>
</cp:coreProperties>
</file>