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ECD9" w14:textId="77777777" w:rsidR="00A03195" w:rsidRDefault="00A03195" w:rsidP="00A03195">
      <w:pPr>
        <w:pStyle w:val="paragraph"/>
        <w:spacing w:before="0" w:beforeAutospacing="0" w:after="0" w:afterAutospacing="0"/>
        <w:jc w:val="center"/>
        <w:textAlignment w:val="baseline"/>
        <w:rPr>
          <w:rStyle w:val="eop"/>
          <w:rFonts w:ascii="Arial Narrow" w:hAnsi="Arial Narrow" w:cs="Segoe UI"/>
          <w:b/>
          <w:bCs/>
          <w:color w:val="4B55A6"/>
          <w:sz w:val="33"/>
          <w:szCs w:val="33"/>
        </w:rPr>
      </w:pPr>
      <w:r>
        <w:rPr>
          <w:rStyle w:val="normaltextrun"/>
          <w:rFonts w:ascii="Arial Narrow" w:hAnsi="Arial Narrow" w:cs="Segoe UI"/>
          <w:b/>
          <w:bCs/>
          <w:color w:val="4B55A6"/>
          <w:sz w:val="33"/>
          <w:szCs w:val="33"/>
        </w:rPr>
        <w:t>IASC Task Force 4 - Humanitarian Development Collaboration and its Linkages to Peace</w:t>
      </w:r>
      <w:r>
        <w:rPr>
          <w:rStyle w:val="eop"/>
          <w:rFonts w:ascii="Arial Narrow" w:hAnsi="Arial Narrow" w:cs="Segoe UI"/>
          <w:b/>
          <w:bCs/>
          <w:color w:val="4B55A6"/>
          <w:sz w:val="33"/>
          <w:szCs w:val="33"/>
        </w:rPr>
        <w:t> </w:t>
      </w:r>
    </w:p>
    <w:p w14:paraId="40488BE2" w14:textId="77777777" w:rsidR="00FF1C3B" w:rsidRDefault="00FF1C3B" w:rsidP="00A03195">
      <w:pPr>
        <w:pStyle w:val="paragraph"/>
        <w:spacing w:before="0" w:beforeAutospacing="0" w:after="0" w:afterAutospacing="0"/>
        <w:jc w:val="center"/>
        <w:textAlignment w:val="baseline"/>
        <w:rPr>
          <w:rStyle w:val="normaltextrun"/>
          <w:rFonts w:ascii="Arial Narrow" w:hAnsi="Arial Narrow" w:cs="Segoe UI"/>
          <w:b/>
          <w:bCs/>
          <w:color w:val="6E76BA"/>
          <w:sz w:val="25"/>
          <w:szCs w:val="25"/>
        </w:rPr>
      </w:pPr>
    </w:p>
    <w:p w14:paraId="6D2377F1" w14:textId="2B4F5C3A" w:rsidR="00A03195" w:rsidRDefault="003837F9" w:rsidP="00A03195">
      <w:pPr>
        <w:pStyle w:val="paragraph"/>
        <w:spacing w:before="0" w:beforeAutospacing="0" w:after="0" w:afterAutospacing="0"/>
        <w:jc w:val="center"/>
        <w:textAlignment w:val="baseline"/>
        <w:rPr>
          <w:rStyle w:val="eop"/>
          <w:rFonts w:ascii="Arial Narrow" w:hAnsi="Arial Narrow" w:cs="Segoe UI"/>
          <w:b/>
          <w:bCs/>
          <w:color w:val="6E76BA"/>
          <w:sz w:val="25"/>
          <w:szCs w:val="25"/>
        </w:rPr>
      </w:pPr>
      <w:r>
        <w:rPr>
          <w:rStyle w:val="normaltextrun"/>
          <w:rFonts w:ascii="Arial Narrow" w:hAnsi="Arial Narrow" w:cs="Segoe UI"/>
          <w:b/>
          <w:bCs/>
          <w:color w:val="6E76BA"/>
          <w:sz w:val="25"/>
          <w:szCs w:val="25"/>
        </w:rPr>
        <w:t>1</w:t>
      </w:r>
      <w:r w:rsidR="00B1452E">
        <w:rPr>
          <w:rStyle w:val="normaltextrun"/>
          <w:rFonts w:ascii="Arial Narrow" w:hAnsi="Arial Narrow" w:cs="Segoe UI"/>
          <w:b/>
          <w:bCs/>
          <w:color w:val="6E76BA"/>
          <w:sz w:val="25"/>
          <w:szCs w:val="25"/>
        </w:rPr>
        <w:t>2</w:t>
      </w:r>
      <w:r>
        <w:rPr>
          <w:rStyle w:val="normaltextrun"/>
          <w:rFonts w:ascii="Arial Narrow" w:hAnsi="Arial Narrow" w:cs="Segoe UI"/>
          <w:b/>
          <w:bCs/>
          <w:color w:val="6E76BA"/>
          <w:sz w:val="25"/>
          <w:szCs w:val="25"/>
        </w:rPr>
        <w:t xml:space="preserve"> </w:t>
      </w:r>
      <w:r w:rsidR="00B1452E">
        <w:rPr>
          <w:rStyle w:val="normaltextrun"/>
          <w:rFonts w:ascii="Arial Narrow" w:hAnsi="Arial Narrow" w:cs="Segoe UI"/>
          <w:b/>
          <w:bCs/>
          <w:color w:val="6E76BA"/>
          <w:sz w:val="25"/>
          <w:szCs w:val="25"/>
        </w:rPr>
        <w:t>September</w:t>
      </w:r>
      <w:r w:rsidR="00A03195">
        <w:rPr>
          <w:rStyle w:val="normaltextrun"/>
          <w:rFonts w:ascii="Arial Narrow" w:hAnsi="Arial Narrow" w:cs="Segoe UI"/>
          <w:b/>
          <w:bCs/>
          <w:color w:val="6E76BA"/>
          <w:sz w:val="25"/>
          <w:szCs w:val="25"/>
        </w:rPr>
        <w:t xml:space="preserve"> 2023</w:t>
      </w:r>
      <w:r w:rsidR="00A03195">
        <w:rPr>
          <w:rStyle w:val="eop"/>
          <w:rFonts w:ascii="Arial Narrow" w:hAnsi="Arial Narrow" w:cs="Segoe UI"/>
          <w:b/>
          <w:bCs/>
          <w:color w:val="6E76BA"/>
          <w:sz w:val="25"/>
          <w:szCs w:val="25"/>
        </w:rPr>
        <w:t> </w:t>
      </w:r>
    </w:p>
    <w:p w14:paraId="6DC68415" w14:textId="77777777" w:rsidR="00A03195" w:rsidRDefault="00A03195" w:rsidP="00A03195">
      <w:pPr>
        <w:pStyle w:val="paragraph"/>
        <w:spacing w:before="0" w:beforeAutospacing="0" w:after="0" w:afterAutospacing="0"/>
        <w:jc w:val="center"/>
        <w:textAlignment w:val="baseline"/>
        <w:rPr>
          <w:rFonts w:ascii="Segoe UI" w:hAnsi="Segoe UI" w:cs="Segoe UI"/>
          <w:b/>
          <w:bCs/>
          <w:color w:val="6E76BA"/>
          <w:sz w:val="18"/>
          <w:szCs w:val="18"/>
        </w:rPr>
      </w:pPr>
    </w:p>
    <w:p w14:paraId="2CE974F3" w14:textId="74F4C481" w:rsidR="00A03195" w:rsidRDefault="00A03195" w:rsidP="00A03195">
      <w:pPr>
        <w:pStyle w:val="paragraph"/>
        <w:spacing w:before="0" w:beforeAutospacing="0" w:after="0" w:afterAutospacing="0"/>
        <w:jc w:val="center"/>
        <w:textAlignment w:val="baseline"/>
        <w:rPr>
          <w:rFonts w:ascii="Segoe UI" w:hAnsi="Segoe UI" w:cs="Segoe UI"/>
          <w:b/>
          <w:bCs/>
          <w:color w:val="EF3340"/>
          <w:sz w:val="18"/>
          <w:szCs w:val="18"/>
        </w:rPr>
      </w:pPr>
      <w:r>
        <w:rPr>
          <w:rStyle w:val="normaltextrun"/>
          <w:rFonts w:ascii="Arial Narrow" w:hAnsi="Arial Narrow" w:cs="Segoe UI"/>
          <w:b/>
          <w:bCs/>
          <w:color w:val="EF3340"/>
          <w:sz w:val="40"/>
          <w:szCs w:val="40"/>
        </w:rPr>
        <w:t>Action Points</w:t>
      </w:r>
      <w:r>
        <w:rPr>
          <w:rStyle w:val="eop"/>
          <w:rFonts w:ascii="Arial Narrow" w:hAnsi="Arial Narrow" w:cs="Segoe UI"/>
          <w:b/>
          <w:bCs/>
          <w:color w:val="EF3340"/>
          <w:sz w:val="40"/>
          <w:szCs w:val="40"/>
        </w:rPr>
        <w:t> </w:t>
      </w:r>
    </w:p>
    <w:p w14:paraId="5D3C8C4E" w14:textId="375C4C4E" w:rsidR="008C5C83" w:rsidRDefault="00A03195" w:rsidP="00847620">
      <w:pPr>
        <w:spacing w:after="0"/>
        <w:jc w:val="both"/>
        <w:rPr>
          <w:rStyle w:val="eop"/>
          <w:rFonts w:ascii="Calibri" w:hAnsi="Calibri" w:cs="Calibri"/>
          <w:color w:val="000000"/>
          <w:shd w:val="clear" w:color="auto" w:fill="FFFFFF"/>
        </w:rPr>
      </w:pPr>
      <w:r>
        <w:rPr>
          <w:rStyle w:val="normaltextrun"/>
          <w:rFonts w:ascii="Arial Narrow" w:hAnsi="Arial Narrow"/>
          <w:b/>
          <w:bCs/>
          <w:caps/>
          <w:color w:val="4B55A6"/>
          <w:shd w:val="clear" w:color="auto" w:fill="FFFFFF"/>
        </w:rPr>
        <w:t>AGENDA</w:t>
      </w:r>
      <w:r>
        <w:rPr>
          <w:rStyle w:val="normaltextrun"/>
          <w:rFonts w:ascii="Calibri" w:hAnsi="Calibri" w:cs="Calibri"/>
          <w:b/>
          <w:bCs/>
          <w:color w:val="000000"/>
          <w:shd w:val="clear" w:color="auto" w:fill="FFFFFF"/>
        </w:rPr>
        <w:t>:</w:t>
      </w:r>
      <w:r>
        <w:rPr>
          <w:rStyle w:val="eop"/>
          <w:rFonts w:ascii="Calibri" w:hAnsi="Calibri" w:cs="Calibri"/>
          <w:color w:val="000000"/>
          <w:shd w:val="clear" w:color="auto" w:fill="FFFFFF"/>
        </w:rPr>
        <w:t> </w:t>
      </w:r>
    </w:p>
    <w:p w14:paraId="62253D35" w14:textId="77777777" w:rsidR="003837F9" w:rsidRPr="00AA2D2A" w:rsidRDefault="003837F9" w:rsidP="00847620">
      <w:pPr>
        <w:numPr>
          <w:ilvl w:val="0"/>
          <w:numId w:val="27"/>
        </w:numPr>
        <w:spacing w:after="0" w:line="240" w:lineRule="auto"/>
        <w:jc w:val="both"/>
        <w:rPr>
          <w:rFonts w:ascii="Arial Narrow" w:eastAsia="Times New Roman" w:hAnsi="Arial Narrow"/>
          <w:lang w:eastAsia="zh-CN"/>
        </w:rPr>
      </w:pPr>
      <w:r w:rsidRPr="00AA2D2A">
        <w:rPr>
          <w:rFonts w:ascii="Arial Narrow" w:eastAsia="Times New Roman" w:hAnsi="Arial Narrow"/>
        </w:rPr>
        <w:t xml:space="preserve">Opening the meeting and review of previous notes and actions </w:t>
      </w:r>
    </w:p>
    <w:p w14:paraId="066DAC85" w14:textId="3F15D949" w:rsidR="003837F9" w:rsidRPr="00AA2D2A" w:rsidRDefault="0023577D" w:rsidP="00847620">
      <w:pPr>
        <w:numPr>
          <w:ilvl w:val="0"/>
          <w:numId w:val="27"/>
        </w:numPr>
        <w:spacing w:after="0" w:line="240" w:lineRule="auto"/>
        <w:jc w:val="both"/>
        <w:rPr>
          <w:rFonts w:ascii="Arial Narrow" w:eastAsia="Times New Roman" w:hAnsi="Arial Narrow"/>
        </w:rPr>
      </w:pPr>
      <w:bookmarkStart w:id="0" w:name="_Hlk145281729"/>
      <w:r w:rsidRPr="00AA2D2A">
        <w:rPr>
          <w:rFonts w:ascii="Arial Narrow" w:eastAsia="Times New Roman" w:hAnsi="Arial Narrow"/>
        </w:rPr>
        <w:t xml:space="preserve">Information sharing key meetings and developments related to </w:t>
      </w:r>
      <w:proofErr w:type="gramStart"/>
      <w:r w:rsidRPr="00AA2D2A">
        <w:rPr>
          <w:rFonts w:ascii="Arial Narrow" w:eastAsia="Times New Roman" w:hAnsi="Arial Narrow"/>
        </w:rPr>
        <w:t>HDPN</w:t>
      </w:r>
      <w:proofErr w:type="gramEnd"/>
    </w:p>
    <w:bookmarkEnd w:id="0"/>
    <w:p w14:paraId="18A14769" w14:textId="588395DA" w:rsidR="003837F9" w:rsidRPr="00AA2D2A" w:rsidRDefault="0023577D" w:rsidP="00847620">
      <w:pPr>
        <w:numPr>
          <w:ilvl w:val="0"/>
          <w:numId w:val="27"/>
        </w:numPr>
        <w:spacing w:after="0" w:line="240" w:lineRule="auto"/>
        <w:jc w:val="both"/>
        <w:rPr>
          <w:rFonts w:ascii="Arial Narrow" w:eastAsia="Times New Roman" w:hAnsi="Arial Narrow"/>
        </w:rPr>
      </w:pPr>
      <w:r w:rsidRPr="00AA2D2A">
        <w:rPr>
          <w:rFonts w:ascii="Arial Narrow" w:eastAsia="Times New Roman" w:hAnsi="Arial Narrow"/>
        </w:rPr>
        <w:t>Basic services</w:t>
      </w:r>
      <w:r w:rsidR="003837F9" w:rsidRPr="00AA2D2A">
        <w:rPr>
          <w:rFonts w:ascii="Arial Narrow" w:eastAsia="Times New Roman" w:hAnsi="Arial Narrow"/>
        </w:rPr>
        <w:t>:</w:t>
      </w:r>
    </w:p>
    <w:p w14:paraId="43816514" w14:textId="77777777" w:rsidR="0023577D" w:rsidRPr="00AA2D2A" w:rsidRDefault="0023577D" w:rsidP="00847620">
      <w:pPr>
        <w:pStyle w:val="ListParagraph"/>
        <w:numPr>
          <w:ilvl w:val="1"/>
          <w:numId w:val="27"/>
        </w:numPr>
        <w:spacing w:after="0" w:line="240" w:lineRule="auto"/>
        <w:contextualSpacing w:val="0"/>
        <w:jc w:val="both"/>
        <w:rPr>
          <w:rFonts w:ascii="Arial Narrow" w:eastAsia="Times New Roman" w:hAnsi="Arial Narrow"/>
        </w:rPr>
      </w:pPr>
      <w:r w:rsidRPr="00AA2D2A">
        <w:rPr>
          <w:rFonts w:ascii="Arial Narrow" w:eastAsia="Times New Roman" w:hAnsi="Arial Narrow"/>
        </w:rPr>
        <w:t xml:space="preserve">Update on the </w:t>
      </w:r>
      <w:proofErr w:type="gramStart"/>
      <w:r w:rsidRPr="00AA2D2A">
        <w:rPr>
          <w:rFonts w:ascii="Arial Narrow" w:eastAsia="Times New Roman" w:hAnsi="Arial Narrow"/>
        </w:rPr>
        <w:t>work</w:t>
      </w:r>
      <w:proofErr w:type="gramEnd"/>
    </w:p>
    <w:p w14:paraId="7E3D41CF" w14:textId="50410D3B" w:rsidR="003837F9" w:rsidRPr="00AA2D2A" w:rsidRDefault="0023577D" w:rsidP="00847620">
      <w:pPr>
        <w:numPr>
          <w:ilvl w:val="1"/>
          <w:numId w:val="27"/>
        </w:numPr>
        <w:spacing w:after="0" w:line="240" w:lineRule="auto"/>
        <w:jc w:val="both"/>
        <w:rPr>
          <w:rFonts w:ascii="Arial Narrow" w:eastAsia="Times New Roman" w:hAnsi="Arial Narrow"/>
        </w:rPr>
      </w:pPr>
      <w:r w:rsidRPr="00AA2D2A">
        <w:rPr>
          <w:rFonts w:ascii="Arial Narrow" w:eastAsia="Times New Roman" w:hAnsi="Arial Narrow"/>
        </w:rPr>
        <w:t>Getting prepared for the OPAG meeting, discussion on key asks</w:t>
      </w:r>
    </w:p>
    <w:p w14:paraId="26429E55" w14:textId="1F53012C" w:rsidR="0023577D" w:rsidRPr="00AA2D2A" w:rsidRDefault="0023577D" w:rsidP="00847620">
      <w:pPr>
        <w:pStyle w:val="ListParagraph"/>
        <w:numPr>
          <w:ilvl w:val="0"/>
          <w:numId w:val="27"/>
        </w:numPr>
        <w:spacing w:after="0" w:line="240" w:lineRule="auto"/>
        <w:contextualSpacing w:val="0"/>
        <w:jc w:val="both"/>
        <w:rPr>
          <w:rFonts w:ascii="Arial Narrow" w:eastAsia="Times New Roman" w:hAnsi="Arial Narrow"/>
        </w:rPr>
      </w:pPr>
      <w:r w:rsidRPr="00AA2D2A">
        <w:rPr>
          <w:rFonts w:ascii="Arial Narrow" w:eastAsia="Times New Roman" w:hAnsi="Arial Narrow"/>
        </w:rPr>
        <w:t>Technical guidance, final version and next steps</w:t>
      </w:r>
    </w:p>
    <w:p w14:paraId="38BBEE30" w14:textId="77777777" w:rsidR="0023577D" w:rsidRPr="00AA2D2A" w:rsidRDefault="0023577D" w:rsidP="00847620">
      <w:pPr>
        <w:pStyle w:val="ListParagraph"/>
        <w:numPr>
          <w:ilvl w:val="0"/>
          <w:numId w:val="27"/>
        </w:numPr>
        <w:spacing w:after="0" w:line="240" w:lineRule="auto"/>
        <w:contextualSpacing w:val="0"/>
        <w:jc w:val="both"/>
        <w:rPr>
          <w:rFonts w:ascii="Arial Narrow" w:eastAsia="Times New Roman" w:hAnsi="Arial Narrow"/>
        </w:rPr>
      </w:pPr>
      <w:r w:rsidRPr="00AA2D2A">
        <w:rPr>
          <w:rFonts w:ascii="Arial Narrow" w:eastAsia="Times New Roman" w:hAnsi="Arial Narrow"/>
        </w:rPr>
        <w:t xml:space="preserve">Updates: Mapping of good practices, </w:t>
      </w:r>
      <w:proofErr w:type="gramStart"/>
      <w:r w:rsidRPr="00AA2D2A">
        <w:rPr>
          <w:rFonts w:ascii="Arial Narrow" w:eastAsia="Times New Roman" w:hAnsi="Arial Narrow"/>
        </w:rPr>
        <w:t>CoP</w:t>
      </w:r>
      <w:proofErr w:type="gramEnd"/>
      <w:r w:rsidRPr="00AA2D2A">
        <w:rPr>
          <w:rFonts w:ascii="Arial Narrow" w:eastAsia="Times New Roman" w:hAnsi="Arial Narrow"/>
        </w:rPr>
        <w:t xml:space="preserve"> and peace dialogues</w:t>
      </w:r>
    </w:p>
    <w:p w14:paraId="171BB5A1" w14:textId="77777777" w:rsidR="003837F9" w:rsidRPr="00AA2D2A" w:rsidRDefault="003837F9" w:rsidP="00847620">
      <w:pPr>
        <w:pStyle w:val="ListParagraph"/>
        <w:numPr>
          <w:ilvl w:val="0"/>
          <w:numId w:val="27"/>
        </w:numPr>
        <w:spacing w:line="252" w:lineRule="auto"/>
        <w:jc w:val="both"/>
        <w:rPr>
          <w:rFonts w:ascii="Arial Narrow" w:hAnsi="Arial Narrow"/>
        </w:rPr>
      </w:pPr>
      <w:r w:rsidRPr="00AA2D2A">
        <w:rPr>
          <w:rFonts w:ascii="Arial Narrow" w:hAnsi="Arial Narrow"/>
        </w:rPr>
        <w:t>AOB</w:t>
      </w:r>
    </w:p>
    <w:p w14:paraId="7CC33624" w14:textId="77777777" w:rsidR="00F06B09" w:rsidRPr="00AA2D2A" w:rsidRDefault="00F06B09" w:rsidP="00847620">
      <w:pPr>
        <w:spacing w:after="0" w:line="240" w:lineRule="auto"/>
        <w:ind w:left="720"/>
        <w:jc w:val="both"/>
        <w:rPr>
          <w:rFonts w:ascii="Arial Narrow" w:eastAsia="Times New Roman" w:hAnsi="Arial Narrow"/>
          <w:lang w:val="es-ES"/>
        </w:rPr>
      </w:pPr>
    </w:p>
    <w:p w14:paraId="5F4051BC" w14:textId="3C571016" w:rsidR="00A03195" w:rsidRPr="00AA2D2A" w:rsidRDefault="00A03195" w:rsidP="00847620">
      <w:pPr>
        <w:jc w:val="both"/>
        <w:rPr>
          <w:rStyle w:val="eop"/>
          <w:rFonts w:ascii="Arial Narrow" w:hAnsi="Arial Narrow"/>
          <w:color w:val="4B55A6"/>
          <w:shd w:val="clear" w:color="auto" w:fill="FFFFFF"/>
        </w:rPr>
      </w:pPr>
      <w:r w:rsidRPr="00AA2D2A">
        <w:rPr>
          <w:rStyle w:val="normaltextrun"/>
          <w:rFonts w:ascii="Arial Narrow" w:hAnsi="Arial Narrow"/>
          <w:b/>
          <w:bCs/>
          <w:caps/>
          <w:color w:val="4B55A6"/>
          <w:shd w:val="clear" w:color="auto" w:fill="FFFFFF"/>
        </w:rPr>
        <w:t>KEY POINTS:</w:t>
      </w:r>
      <w:r w:rsidRPr="00AA2D2A">
        <w:rPr>
          <w:rStyle w:val="eop"/>
          <w:rFonts w:ascii="Arial Narrow" w:hAnsi="Arial Narrow"/>
          <w:color w:val="4B55A6"/>
          <w:shd w:val="clear" w:color="auto" w:fill="FFFFFF"/>
        </w:rPr>
        <w:t> </w:t>
      </w:r>
    </w:p>
    <w:p w14:paraId="62FCCCD5" w14:textId="7330A20B" w:rsidR="008C5C83" w:rsidRPr="00AA2D2A" w:rsidRDefault="008C5C83" w:rsidP="00847620">
      <w:pPr>
        <w:spacing w:after="0"/>
        <w:jc w:val="both"/>
        <w:rPr>
          <w:rStyle w:val="eop"/>
          <w:rFonts w:ascii="Arial Narrow" w:hAnsi="Arial Narrow"/>
          <w:b/>
          <w:bCs/>
          <w:shd w:val="clear" w:color="auto" w:fill="FFFFFF"/>
        </w:rPr>
      </w:pPr>
      <w:r w:rsidRPr="00AA2D2A">
        <w:rPr>
          <w:rStyle w:val="eop"/>
          <w:rFonts w:ascii="Arial Narrow" w:hAnsi="Arial Narrow"/>
          <w:b/>
          <w:bCs/>
          <w:shd w:val="clear" w:color="auto" w:fill="FFFFFF"/>
        </w:rPr>
        <w:t>Ope</w:t>
      </w:r>
      <w:r w:rsidR="00A41A55" w:rsidRPr="00AA2D2A">
        <w:rPr>
          <w:rStyle w:val="eop"/>
          <w:rFonts w:ascii="Arial Narrow" w:hAnsi="Arial Narrow"/>
          <w:b/>
          <w:bCs/>
          <w:shd w:val="clear" w:color="auto" w:fill="FFFFFF"/>
        </w:rPr>
        <w:t>ning</w:t>
      </w:r>
    </w:p>
    <w:p w14:paraId="64676F81" w14:textId="68024BFF" w:rsidR="003A0ACC" w:rsidRPr="00AA2D2A" w:rsidRDefault="003A0ACC" w:rsidP="00847620">
      <w:pPr>
        <w:pStyle w:val="paragraph"/>
        <w:numPr>
          <w:ilvl w:val="0"/>
          <w:numId w:val="7"/>
        </w:numPr>
        <w:spacing w:before="0" w:beforeAutospacing="0" w:after="0" w:afterAutospacing="0"/>
        <w:jc w:val="both"/>
        <w:textAlignment w:val="baseline"/>
        <w:rPr>
          <w:rFonts w:ascii="Arial Narrow" w:hAnsi="Arial Narrow" w:cs="Calibri"/>
          <w:sz w:val="22"/>
          <w:szCs w:val="22"/>
        </w:rPr>
      </w:pPr>
      <w:r w:rsidRPr="00AA2D2A">
        <w:rPr>
          <w:rStyle w:val="normaltextrun"/>
          <w:rFonts w:ascii="Arial Narrow" w:hAnsi="Arial Narrow" w:cs="Calibri"/>
          <w:sz w:val="22"/>
          <w:szCs w:val="22"/>
        </w:rPr>
        <w:t>Welcome of participants</w:t>
      </w:r>
      <w:r w:rsidRPr="00AA2D2A">
        <w:rPr>
          <w:rStyle w:val="eop"/>
          <w:rFonts w:ascii="Arial Narrow" w:hAnsi="Arial Narrow" w:cs="Calibri"/>
          <w:sz w:val="22"/>
          <w:szCs w:val="22"/>
        </w:rPr>
        <w:t> </w:t>
      </w:r>
      <w:r w:rsidR="009E79E7" w:rsidRPr="00AA2D2A">
        <w:rPr>
          <w:rStyle w:val="eop"/>
          <w:rFonts w:ascii="Arial Narrow" w:hAnsi="Arial Narrow" w:cs="Calibri"/>
          <w:sz w:val="22"/>
          <w:szCs w:val="22"/>
        </w:rPr>
        <w:t>and introduction of the agenda.</w:t>
      </w:r>
    </w:p>
    <w:p w14:paraId="6F2DA584" w14:textId="77777777" w:rsidR="003A0ACC" w:rsidRPr="00AA2D2A" w:rsidRDefault="003A0ACC" w:rsidP="00847620">
      <w:pPr>
        <w:pStyle w:val="paragraph"/>
        <w:numPr>
          <w:ilvl w:val="0"/>
          <w:numId w:val="7"/>
        </w:numPr>
        <w:spacing w:before="0" w:beforeAutospacing="0" w:after="0" w:afterAutospacing="0"/>
        <w:jc w:val="both"/>
        <w:textAlignment w:val="baseline"/>
        <w:rPr>
          <w:rStyle w:val="normaltextrun"/>
          <w:rFonts w:ascii="Arial Narrow" w:hAnsi="Arial Narrow"/>
        </w:rPr>
      </w:pPr>
      <w:r w:rsidRPr="00AA2D2A">
        <w:rPr>
          <w:rStyle w:val="normaltextrun"/>
          <w:rFonts w:ascii="Arial Narrow" w:hAnsi="Arial Narrow" w:cs="Calibri"/>
          <w:sz w:val="22"/>
          <w:szCs w:val="22"/>
        </w:rPr>
        <w:t>Status overview of last meeting’s action points:</w:t>
      </w:r>
      <w:r w:rsidRPr="00AA2D2A">
        <w:rPr>
          <w:rStyle w:val="normaltextrun"/>
          <w:rFonts w:ascii="Arial Narrow" w:hAnsi="Arial Narrow"/>
        </w:rPr>
        <w:t> </w:t>
      </w:r>
    </w:p>
    <w:p w14:paraId="05EA84DD" w14:textId="18C403C9" w:rsidR="0023577D" w:rsidRPr="00AA2D2A" w:rsidRDefault="0023577D" w:rsidP="00847620">
      <w:pPr>
        <w:pStyle w:val="ListParagraph"/>
        <w:numPr>
          <w:ilvl w:val="0"/>
          <w:numId w:val="37"/>
        </w:numPr>
        <w:jc w:val="both"/>
        <w:rPr>
          <w:rStyle w:val="eop"/>
          <w:rFonts w:ascii="Arial Narrow" w:hAnsi="Arial Narrow"/>
          <w:color w:val="000000" w:themeColor="text1"/>
          <w:shd w:val="clear" w:color="auto" w:fill="FFFFFF"/>
        </w:rPr>
      </w:pPr>
      <w:r w:rsidRPr="00AA2D2A">
        <w:rPr>
          <w:rStyle w:val="eop"/>
          <w:rFonts w:ascii="Arial Narrow" w:hAnsi="Arial Narrow"/>
          <w:color w:val="000000" w:themeColor="text1"/>
          <w:shd w:val="clear" w:color="auto" w:fill="FFFFFF"/>
        </w:rPr>
        <w:t>Follow-up on next meetings and calendar for INCAF and UN-DAC Dialogue (</w:t>
      </w:r>
      <w:r w:rsidRPr="00AA2D2A">
        <w:rPr>
          <w:rStyle w:val="eop"/>
          <w:rFonts w:ascii="Arial Narrow" w:hAnsi="Arial Narrow"/>
          <w:b/>
          <w:bCs/>
          <w:color w:val="000000" w:themeColor="text1"/>
          <w:shd w:val="clear" w:color="auto" w:fill="FFFFFF"/>
        </w:rPr>
        <w:t>UNDP</w:t>
      </w:r>
      <w:r w:rsidRPr="00AA2D2A">
        <w:rPr>
          <w:rStyle w:val="eop"/>
          <w:rFonts w:ascii="Arial Narrow" w:hAnsi="Arial Narrow"/>
          <w:color w:val="000000" w:themeColor="text1"/>
          <w:shd w:val="clear" w:color="auto" w:fill="FFFFFF"/>
        </w:rPr>
        <w:t>)</w:t>
      </w:r>
      <w:r w:rsidR="009E79E7" w:rsidRPr="00AA2D2A">
        <w:rPr>
          <w:rStyle w:val="eop"/>
          <w:rFonts w:ascii="Arial Narrow" w:hAnsi="Arial Narrow"/>
          <w:color w:val="000000" w:themeColor="text1"/>
          <w:shd w:val="clear" w:color="auto" w:fill="FFFFFF"/>
        </w:rPr>
        <w:t xml:space="preserve"> </w:t>
      </w:r>
      <w:r w:rsidR="009E79E7" w:rsidRPr="00AA2D2A">
        <w:rPr>
          <w:rFonts w:ascii="Arial Narrow" w:eastAsia="Times New Roman" w:hAnsi="Arial Narrow"/>
          <w:color w:val="595959" w:themeColor="text1" w:themeTint="A6"/>
        </w:rPr>
        <w:t xml:space="preserve">– </w:t>
      </w:r>
      <w:r w:rsidR="00AA2D2A">
        <w:rPr>
          <w:rFonts w:ascii="Arial Narrow" w:eastAsia="Times New Roman" w:hAnsi="Arial Narrow"/>
          <w:color w:val="595959" w:themeColor="text1" w:themeTint="A6"/>
        </w:rPr>
        <w:t>F</w:t>
      </w:r>
      <w:r w:rsidR="009E79E7" w:rsidRPr="00AA2D2A">
        <w:rPr>
          <w:rFonts w:ascii="Arial Narrow" w:eastAsia="Times New Roman" w:hAnsi="Arial Narrow"/>
          <w:color w:val="595959" w:themeColor="text1" w:themeTint="A6"/>
        </w:rPr>
        <w:t xml:space="preserve">ollowed </w:t>
      </w:r>
      <w:r w:rsidR="00AA2D2A">
        <w:rPr>
          <w:rFonts w:ascii="Arial Narrow" w:eastAsia="Times New Roman" w:hAnsi="Arial Narrow"/>
          <w:color w:val="595959" w:themeColor="text1" w:themeTint="A6"/>
        </w:rPr>
        <w:t xml:space="preserve">up on </w:t>
      </w:r>
      <w:r w:rsidR="009E79E7" w:rsidRPr="00AA2D2A">
        <w:rPr>
          <w:rFonts w:ascii="Arial Narrow" w:eastAsia="Times New Roman" w:hAnsi="Arial Narrow"/>
          <w:color w:val="595959" w:themeColor="text1" w:themeTint="A6"/>
        </w:rPr>
        <w:t xml:space="preserve">but further update to be </w:t>
      </w:r>
      <w:proofErr w:type="gramStart"/>
      <w:r w:rsidR="009E79E7" w:rsidRPr="00AA2D2A">
        <w:rPr>
          <w:rFonts w:ascii="Arial Narrow" w:eastAsia="Times New Roman" w:hAnsi="Arial Narrow"/>
          <w:color w:val="595959" w:themeColor="text1" w:themeTint="A6"/>
        </w:rPr>
        <w:t>shared</w:t>
      </w:r>
      <w:proofErr w:type="gramEnd"/>
    </w:p>
    <w:p w14:paraId="10F7C996" w14:textId="70A8F678" w:rsidR="0023577D" w:rsidRPr="00AA2D2A" w:rsidRDefault="0023577D" w:rsidP="00847620">
      <w:pPr>
        <w:pStyle w:val="ListParagraph"/>
        <w:numPr>
          <w:ilvl w:val="0"/>
          <w:numId w:val="37"/>
        </w:numPr>
        <w:jc w:val="both"/>
        <w:rPr>
          <w:rStyle w:val="eop"/>
          <w:rFonts w:ascii="Arial Narrow" w:hAnsi="Arial Narrow"/>
          <w:color w:val="000000" w:themeColor="text1"/>
          <w:shd w:val="clear" w:color="auto" w:fill="FFFFFF"/>
        </w:rPr>
      </w:pPr>
      <w:r w:rsidRPr="00AA2D2A">
        <w:rPr>
          <w:rStyle w:val="eop"/>
          <w:rFonts w:ascii="Arial Narrow" w:hAnsi="Arial Narrow"/>
          <w:color w:val="000000" w:themeColor="text1"/>
          <w:shd w:val="clear" w:color="auto" w:fill="FFFFFF"/>
        </w:rPr>
        <w:t>TF4 members to exchange via email on the series on Peace and express interest in being involved (</w:t>
      </w:r>
      <w:r w:rsidRPr="00AA2D2A">
        <w:rPr>
          <w:rStyle w:val="eop"/>
          <w:rFonts w:ascii="Arial Narrow" w:hAnsi="Arial Narrow"/>
          <w:b/>
          <w:bCs/>
          <w:color w:val="000000" w:themeColor="text1"/>
          <w:shd w:val="clear" w:color="auto" w:fill="FFFFFF"/>
        </w:rPr>
        <w:t>TF4 members</w:t>
      </w:r>
      <w:r w:rsidRPr="00AA2D2A">
        <w:rPr>
          <w:rStyle w:val="eop"/>
          <w:rFonts w:ascii="Arial Narrow" w:hAnsi="Arial Narrow"/>
          <w:color w:val="000000" w:themeColor="text1"/>
          <w:shd w:val="clear" w:color="auto" w:fill="FFFFFF"/>
        </w:rPr>
        <w:t>)</w:t>
      </w:r>
      <w:r w:rsidR="009E79E7" w:rsidRPr="00AA2D2A">
        <w:rPr>
          <w:rStyle w:val="eop"/>
          <w:rFonts w:ascii="Arial Narrow" w:hAnsi="Arial Narrow"/>
          <w:color w:val="000000" w:themeColor="text1"/>
          <w:shd w:val="clear" w:color="auto" w:fill="FFFFFF"/>
        </w:rPr>
        <w:t xml:space="preserve"> </w:t>
      </w:r>
      <w:r w:rsidR="009E79E7" w:rsidRPr="00AA2D2A">
        <w:rPr>
          <w:rFonts w:ascii="Arial Narrow" w:eastAsia="Times New Roman" w:hAnsi="Arial Narrow"/>
          <w:color w:val="595959" w:themeColor="text1" w:themeTint="A6"/>
        </w:rPr>
        <w:t xml:space="preserve">– </w:t>
      </w:r>
      <w:bookmarkStart w:id="1" w:name="_Hlk147217981"/>
      <w:r w:rsidR="00AA2D2A">
        <w:rPr>
          <w:rFonts w:ascii="Arial Narrow" w:eastAsia="Times New Roman" w:hAnsi="Arial Narrow"/>
          <w:color w:val="595959" w:themeColor="text1" w:themeTint="A6"/>
        </w:rPr>
        <w:t>Some TF4 members engaged so far,</w:t>
      </w:r>
      <w:r w:rsidR="009E79E7" w:rsidRPr="00AA2D2A">
        <w:rPr>
          <w:rFonts w:ascii="Arial Narrow" w:eastAsia="Times New Roman" w:hAnsi="Arial Narrow"/>
          <w:color w:val="595959" w:themeColor="text1" w:themeTint="A6"/>
        </w:rPr>
        <w:t xml:space="preserve"> but please continue to express your </w:t>
      </w:r>
      <w:proofErr w:type="gramStart"/>
      <w:r w:rsidR="009E79E7" w:rsidRPr="00AA2D2A">
        <w:rPr>
          <w:rFonts w:ascii="Arial Narrow" w:eastAsia="Times New Roman" w:hAnsi="Arial Narrow"/>
          <w:color w:val="595959" w:themeColor="text1" w:themeTint="A6"/>
        </w:rPr>
        <w:t>interest</w:t>
      </w:r>
      <w:bookmarkEnd w:id="1"/>
      <w:proofErr w:type="gramEnd"/>
    </w:p>
    <w:p w14:paraId="0CFD34EB" w14:textId="4A58EC5E" w:rsidR="0023577D" w:rsidRPr="00AA2D2A" w:rsidRDefault="0023577D" w:rsidP="00847620">
      <w:pPr>
        <w:pStyle w:val="ListParagraph"/>
        <w:numPr>
          <w:ilvl w:val="0"/>
          <w:numId w:val="37"/>
        </w:numPr>
        <w:jc w:val="both"/>
        <w:rPr>
          <w:rStyle w:val="eop"/>
          <w:rFonts w:ascii="Arial Narrow" w:hAnsi="Arial Narrow"/>
          <w:color w:val="000000" w:themeColor="text1"/>
          <w:shd w:val="clear" w:color="auto" w:fill="FFFFFF"/>
        </w:rPr>
      </w:pPr>
      <w:r w:rsidRPr="00AA2D2A">
        <w:rPr>
          <w:rStyle w:val="eop"/>
          <w:rFonts w:ascii="Arial Narrow" w:hAnsi="Arial Narrow"/>
          <w:color w:val="000000" w:themeColor="text1"/>
          <w:shd w:val="clear" w:color="auto" w:fill="FFFFFF"/>
        </w:rPr>
        <w:t>TF4 members are to indicated interest on scoping and structuring the issue of IFIs and joint analysis to advise the Deputies Group (</w:t>
      </w:r>
      <w:r w:rsidRPr="00AA2D2A">
        <w:rPr>
          <w:rStyle w:val="eop"/>
          <w:rFonts w:ascii="Arial Narrow" w:hAnsi="Arial Narrow"/>
          <w:b/>
          <w:bCs/>
          <w:color w:val="000000" w:themeColor="text1"/>
          <w:shd w:val="clear" w:color="auto" w:fill="FFFFFF"/>
        </w:rPr>
        <w:t>TF4 members</w:t>
      </w:r>
      <w:r w:rsidRPr="00AA2D2A">
        <w:rPr>
          <w:rStyle w:val="eop"/>
          <w:rFonts w:ascii="Arial Narrow" w:hAnsi="Arial Narrow"/>
          <w:color w:val="000000" w:themeColor="text1"/>
          <w:shd w:val="clear" w:color="auto" w:fill="FFFFFF"/>
        </w:rPr>
        <w:t>)</w:t>
      </w:r>
      <w:r w:rsidR="009E79E7" w:rsidRPr="00AA2D2A">
        <w:rPr>
          <w:rStyle w:val="eop"/>
          <w:rFonts w:ascii="Arial Narrow" w:hAnsi="Arial Narrow"/>
          <w:color w:val="000000" w:themeColor="text1"/>
          <w:shd w:val="clear" w:color="auto" w:fill="FFFFFF"/>
        </w:rPr>
        <w:t xml:space="preserve"> </w:t>
      </w:r>
      <w:r w:rsidR="009E79E7" w:rsidRPr="00AA2D2A">
        <w:rPr>
          <w:rFonts w:ascii="Arial Narrow" w:eastAsia="Times New Roman" w:hAnsi="Arial Narrow"/>
          <w:color w:val="595959" w:themeColor="text1" w:themeTint="A6"/>
        </w:rPr>
        <w:t xml:space="preserve">– </w:t>
      </w:r>
      <w:r w:rsidR="00AA2D2A" w:rsidRPr="00AA2D2A">
        <w:rPr>
          <w:rFonts w:ascii="Arial Narrow" w:eastAsia="Times New Roman" w:hAnsi="Arial Narrow"/>
          <w:color w:val="595959" w:themeColor="text1" w:themeTint="A6"/>
        </w:rPr>
        <w:t>Some TF4 members engaged so far, but please continue to express your interest</w:t>
      </w:r>
      <w:r w:rsidR="009E79E7" w:rsidRPr="00AA2D2A">
        <w:rPr>
          <w:rFonts w:ascii="Arial Narrow" w:eastAsia="Times New Roman" w:hAnsi="Arial Narrow"/>
          <w:color w:val="595959" w:themeColor="text1" w:themeTint="A6"/>
        </w:rPr>
        <w:t xml:space="preserve"> or share any contact with </w:t>
      </w:r>
      <w:proofErr w:type="gramStart"/>
      <w:r w:rsidR="009E79E7" w:rsidRPr="00AA2D2A">
        <w:rPr>
          <w:rFonts w:ascii="Arial Narrow" w:eastAsia="Times New Roman" w:hAnsi="Arial Narrow"/>
          <w:color w:val="595959" w:themeColor="text1" w:themeTint="A6"/>
        </w:rPr>
        <w:t>IFIs</w:t>
      </w:r>
      <w:proofErr w:type="gramEnd"/>
    </w:p>
    <w:p w14:paraId="68E3E267" w14:textId="744AE00D" w:rsidR="0023577D" w:rsidRPr="00AA2D2A" w:rsidRDefault="0023577D" w:rsidP="00847620">
      <w:pPr>
        <w:pStyle w:val="ListParagraph"/>
        <w:numPr>
          <w:ilvl w:val="0"/>
          <w:numId w:val="37"/>
        </w:numPr>
        <w:jc w:val="both"/>
        <w:rPr>
          <w:rStyle w:val="eop"/>
          <w:rFonts w:ascii="Arial Narrow" w:hAnsi="Arial Narrow"/>
          <w:color w:val="000000" w:themeColor="text1"/>
          <w:shd w:val="clear" w:color="auto" w:fill="FFFFFF"/>
        </w:rPr>
      </w:pPr>
      <w:r w:rsidRPr="00AA2D2A">
        <w:rPr>
          <w:rStyle w:val="eop"/>
          <w:rFonts w:ascii="Arial Narrow" w:hAnsi="Arial Narrow"/>
          <w:color w:val="000000" w:themeColor="text1"/>
          <w:shd w:val="clear" w:color="auto" w:fill="FFFFFF"/>
        </w:rPr>
        <w:t xml:space="preserve">Schedule a larger discussion on financing to </w:t>
      </w:r>
      <w:proofErr w:type="gramStart"/>
      <w:r w:rsidRPr="00AA2D2A">
        <w:rPr>
          <w:rStyle w:val="eop"/>
          <w:rFonts w:ascii="Arial Narrow" w:hAnsi="Arial Narrow"/>
          <w:color w:val="000000" w:themeColor="text1"/>
          <w:shd w:val="clear" w:color="auto" w:fill="FFFFFF"/>
        </w:rPr>
        <w:t>take into account</w:t>
      </w:r>
      <w:proofErr w:type="gramEnd"/>
      <w:r w:rsidRPr="00AA2D2A">
        <w:rPr>
          <w:rStyle w:val="eop"/>
          <w:rFonts w:ascii="Arial Narrow" w:hAnsi="Arial Narrow"/>
          <w:color w:val="000000" w:themeColor="text1"/>
          <w:shd w:val="clear" w:color="auto" w:fill="FFFFFF"/>
        </w:rPr>
        <w:t xml:space="preserve"> the conclusion of the INCAF-UN-DAC Dialogue meeting of today (</w:t>
      </w:r>
      <w:r w:rsidRPr="00AA2D2A">
        <w:rPr>
          <w:rStyle w:val="eop"/>
          <w:rFonts w:ascii="Arial Narrow" w:hAnsi="Arial Narrow"/>
          <w:b/>
          <w:bCs/>
          <w:color w:val="000000" w:themeColor="text1"/>
          <w:shd w:val="clear" w:color="auto" w:fill="FFFFFF"/>
        </w:rPr>
        <w:t>TF4</w:t>
      </w:r>
      <w:r w:rsidRPr="00AA2D2A">
        <w:rPr>
          <w:rStyle w:val="eop"/>
          <w:rFonts w:ascii="Arial Narrow" w:hAnsi="Arial Narrow"/>
          <w:color w:val="000000" w:themeColor="text1"/>
          <w:shd w:val="clear" w:color="auto" w:fill="FFFFFF"/>
        </w:rPr>
        <w:t xml:space="preserve"> </w:t>
      </w:r>
      <w:proofErr w:type="spellStart"/>
      <w:r w:rsidRPr="00AA2D2A">
        <w:rPr>
          <w:rStyle w:val="eop"/>
          <w:rFonts w:ascii="Arial Narrow" w:hAnsi="Arial Narrow"/>
          <w:b/>
          <w:bCs/>
          <w:color w:val="000000" w:themeColor="text1"/>
          <w:shd w:val="clear" w:color="auto" w:fill="FFFFFF"/>
        </w:rPr>
        <w:t>co</w:t>
      </w:r>
      <w:r w:rsidRPr="00AA2D2A">
        <w:rPr>
          <w:rStyle w:val="eop"/>
          <w:rFonts w:ascii="Arial Narrow" w:hAnsi="Arial Narrow"/>
          <w:color w:val="000000" w:themeColor="text1"/>
          <w:shd w:val="clear" w:color="auto" w:fill="FFFFFF"/>
        </w:rPr>
        <w:t>-</w:t>
      </w:r>
      <w:r w:rsidRPr="00AA2D2A">
        <w:rPr>
          <w:rStyle w:val="eop"/>
          <w:rFonts w:ascii="Arial Narrow" w:hAnsi="Arial Narrow"/>
          <w:b/>
          <w:bCs/>
          <w:color w:val="000000" w:themeColor="text1"/>
          <w:shd w:val="clear" w:color="auto" w:fill="FFFFFF"/>
        </w:rPr>
        <w:t>Chairs</w:t>
      </w:r>
      <w:proofErr w:type="spellEnd"/>
      <w:r w:rsidRPr="00AA2D2A">
        <w:rPr>
          <w:rStyle w:val="eop"/>
          <w:rFonts w:ascii="Arial Narrow" w:hAnsi="Arial Narrow"/>
          <w:color w:val="000000" w:themeColor="text1"/>
          <w:shd w:val="clear" w:color="auto" w:fill="FFFFFF"/>
        </w:rPr>
        <w:t>)</w:t>
      </w:r>
      <w:r w:rsidR="009E79E7" w:rsidRPr="00AA2D2A">
        <w:rPr>
          <w:rStyle w:val="eop"/>
          <w:rFonts w:ascii="Arial Narrow" w:hAnsi="Arial Narrow"/>
          <w:color w:val="000000" w:themeColor="text1"/>
          <w:shd w:val="clear" w:color="auto" w:fill="FFFFFF"/>
        </w:rPr>
        <w:t xml:space="preserve"> </w:t>
      </w:r>
      <w:r w:rsidR="009E79E7" w:rsidRPr="00AA2D2A">
        <w:rPr>
          <w:rFonts w:ascii="Arial Narrow" w:eastAsia="Times New Roman" w:hAnsi="Arial Narrow"/>
          <w:color w:val="595959" w:themeColor="text1" w:themeTint="A6"/>
        </w:rPr>
        <w:t xml:space="preserve">– Agreed to share a written update and </w:t>
      </w:r>
      <w:proofErr w:type="spellStart"/>
      <w:r w:rsidR="009E79E7" w:rsidRPr="00AA2D2A">
        <w:rPr>
          <w:rFonts w:ascii="Arial Narrow" w:eastAsia="Times New Roman" w:hAnsi="Arial Narrow"/>
          <w:color w:val="595959" w:themeColor="text1" w:themeTint="A6"/>
        </w:rPr>
        <w:t>ToR</w:t>
      </w:r>
      <w:proofErr w:type="spellEnd"/>
      <w:r w:rsidR="009E79E7" w:rsidRPr="00AA2D2A">
        <w:rPr>
          <w:rFonts w:ascii="Arial Narrow" w:eastAsia="Times New Roman" w:hAnsi="Arial Narrow"/>
          <w:color w:val="595959" w:themeColor="text1" w:themeTint="A6"/>
        </w:rPr>
        <w:t xml:space="preserve"> (done)</w:t>
      </w:r>
    </w:p>
    <w:p w14:paraId="09716AC1" w14:textId="10517A41" w:rsidR="0023577D" w:rsidRPr="00AA2D2A" w:rsidRDefault="0023577D" w:rsidP="00847620">
      <w:pPr>
        <w:pStyle w:val="ListParagraph"/>
        <w:numPr>
          <w:ilvl w:val="0"/>
          <w:numId w:val="37"/>
        </w:numPr>
        <w:jc w:val="both"/>
        <w:rPr>
          <w:rStyle w:val="eop"/>
          <w:rFonts w:ascii="Arial Narrow" w:hAnsi="Arial Narrow"/>
          <w:color w:val="000000" w:themeColor="text1"/>
        </w:rPr>
      </w:pPr>
      <w:r w:rsidRPr="00AA2D2A">
        <w:rPr>
          <w:rStyle w:val="eop"/>
          <w:rFonts w:ascii="Arial Narrow" w:hAnsi="Arial Narrow"/>
          <w:color w:val="000000" w:themeColor="text1"/>
          <w:shd w:val="clear" w:color="auto" w:fill="FFFFFF"/>
        </w:rPr>
        <w:t>Share preliminary final version of the Sector Guidance (</w:t>
      </w:r>
      <w:r w:rsidRPr="00AA2D2A">
        <w:rPr>
          <w:rStyle w:val="eop"/>
          <w:rFonts w:ascii="Arial Narrow" w:hAnsi="Arial Narrow"/>
          <w:b/>
          <w:bCs/>
          <w:color w:val="000000" w:themeColor="text1"/>
          <w:shd w:val="clear" w:color="auto" w:fill="FFFFFF"/>
        </w:rPr>
        <w:t>TF4</w:t>
      </w:r>
      <w:r w:rsidRPr="00AA2D2A">
        <w:rPr>
          <w:rStyle w:val="eop"/>
          <w:rFonts w:ascii="Arial Narrow" w:hAnsi="Arial Narrow"/>
          <w:color w:val="000000" w:themeColor="text1"/>
          <w:shd w:val="clear" w:color="auto" w:fill="FFFFFF"/>
        </w:rPr>
        <w:t xml:space="preserve"> </w:t>
      </w:r>
      <w:proofErr w:type="spellStart"/>
      <w:r w:rsidRPr="00AA2D2A">
        <w:rPr>
          <w:rStyle w:val="eop"/>
          <w:rFonts w:ascii="Arial Narrow" w:hAnsi="Arial Narrow"/>
          <w:b/>
          <w:bCs/>
          <w:color w:val="000000" w:themeColor="text1"/>
          <w:shd w:val="clear" w:color="auto" w:fill="FFFFFF"/>
        </w:rPr>
        <w:t>co</w:t>
      </w:r>
      <w:r w:rsidRPr="00AA2D2A">
        <w:rPr>
          <w:rStyle w:val="eop"/>
          <w:rFonts w:ascii="Arial Narrow" w:hAnsi="Arial Narrow"/>
          <w:color w:val="000000" w:themeColor="text1"/>
          <w:shd w:val="clear" w:color="auto" w:fill="FFFFFF"/>
        </w:rPr>
        <w:t>-</w:t>
      </w:r>
      <w:r w:rsidRPr="00AA2D2A">
        <w:rPr>
          <w:rStyle w:val="eop"/>
          <w:rFonts w:ascii="Arial Narrow" w:hAnsi="Arial Narrow"/>
          <w:b/>
          <w:bCs/>
          <w:color w:val="000000" w:themeColor="text1"/>
          <w:shd w:val="clear" w:color="auto" w:fill="FFFFFF"/>
        </w:rPr>
        <w:t>Chairs</w:t>
      </w:r>
      <w:proofErr w:type="spellEnd"/>
      <w:r w:rsidRPr="00AA2D2A">
        <w:rPr>
          <w:rStyle w:val="eop"/>
          <w:rFonts w:ascii="Arial Narrow" w:hAnsi="Arial Narrow"/>
          <w:color w:val="000000" w:themeColor="text1"/>
          <w:shd w:val="clear" w:color="auto" w:fill="FFFFFF"/>
        </w:rPr>
        <w:t>)</w:t>
      </w:r>
      <w:r w:rsidR="009E79E7" w:rsidRPr="00AA2D2A">
        <w:rPr>
          <w:rStyle w:val="eop"/>
          <w:rFonts w:ascii="Arial Narrow" w:hAnsi="Arial Narrow"/>
          <w:color w:val="000000" w:themeColor="text1"/>
          <w:shd w:val="clear" w:color="auto" w:fill="FFFFFF"/>
        </w:rPr>
        <w:t xml:space="preserve"> </w:t>
      </w:r>
      <w:r w:rsidR="009E79E7" w:rsidRPr="00AA2D2A">
        <w:rPr>
          <w:rFonts w:ascii="Arial Narrow" w:eastAsia="Times New Roman" w:hAnsi="Arial Narrow"/>
          <w:color w:val="595959" w:themeColor="text1" w:themeTint="A6"/>
        </w:rPr>
        <w:t xml:space="preserve">– </w:t>
      </w:r>
      <w:r w:rsidR="00AA2D2A">
        <w:rPr>
          <w:rFonts w:ascii="Arial Narrow" w:eastAsia="Times New Roman" w:hAnsi="Arial Narrow"/>
          <w:color w:val="595959" w:themeColor="text1" w:themeTint="A6"/>
        </w:rPr>
        <w:t>S</w:t>
      </w:r>
      <w:r w:rsidR="009E79E7" w:rsidRPr="00AA2D2A">
        <w:rPr>
          <w:rFonts w:ascii="Arial Narrow" w:eastAsia="Times New Roman" w:hAnsi="Arial Narrow"/>
          <w:color w:val="595959" w:themeColor="text1" w:themeTint="A6"/>
        </w:rPr>
        <w:t>hared with TF4 members and members asked to support OPAG endorsement process. Further update to be shared today.</w:t>
      </w:r>
    </w:p>
    <w:p w14:paraId="5F191FB7" w14:textId="44CB923C" w:rsidR="0023577D" w:rsidRPr="00AA2D2A" w:rsidRDefault="0023577D" w:rsidP="00847620">
      <w:pPr>
        <w:pStyle w:val="ListParagraph"/>
        <w:numPr>
          <w:ilvl w:val="0"/>
          <w:numId w:val="37"/>
        </w:numPr>
        <w:jc w:val="both"/>
        <w:rPr>
          <w:rStyle w:val="eop"/>
          <w:rFonts w:ascii="Arial Narrow" w:hAnsi="Arial Narrow"/>
          <w:color w:val="000000" w:themeColor="text1"/>
        </w:rPr>
      </w:pPr>
      <w:r w:rsidRPr="00AA2D2A">
        <w:rPr>
          <w:rStyle w:val="eop"/>
          <w:rFonts w:ascii="Arial Narrow" w:hAnsi="Arial Narrow"/>
          <w:color w:val="000000" w:themeColor="text1"/>
          <w:shd w:val="clear" w:color="auto" w:fill="FFFFFF"/>
        </w:rPr>
        <w:t xml:space="preserve">Written update on the Delivery of Basic Services to be shared with TF4 </w:t>
      </w:r>
      <w:proofErr w:type="spellStart"/>
      <w:r w:rsidRPr="00AA2D2A">
        <w:rPr>
          <w:rStyle w:val="eop"/>
          <w:rFonts w:ascii="Arial Narrow" w:hAnsi="Arial Narrow"/>
          <w:color w:val="000000" w:themeColor="text1"/>
          <w:shd w:val="clear" w:color="auto" w:fill="FFFFFF"/>
        </w:rPr>
        <w:t>co-Chairs</w:t>
      </w:r>
      <w:proofErr w:type="spellEnd"/>
      <w:r w:rsidRPr="00AA2D2A">
        <w:rPr>
          <w:rStyle w:val="eop"/>
          <w:rFonts w:ascii="Arial Narrow" w:hAnsi="Arial Narrow"/>
          <w:color w:val="000000" w:themeColor="text1"/>
          <w:shd w:val="clear" w:color="auto" w:fill="FFFFFF"/>
        </w:rPr>
        <w:t xml:space="preserve"> (</w:t>
      </w:r>
      <w:r w:rsidRPr="00AA2D2A">
        <w:rPr>
          <w:rStyle w:val="eop"/>
          <w:rFonts w:ascii="Arial Narrow" w:hAnsi="Arial Narrow"/>
          <w:b/>
          <w:bCs/>
          <w:color w:val="000000" w:themeColor="text1"/>
          <w:shd w:val="clear" w:color="auto" w:fill="FFFFFF"/>
        </w:rPr>
        <w:t>OCHA &amp; WFP</w:t>
      </w:r>
      <w:r w:rsidRPr="00AA2D2A">
        <w:rPr>
          <w:rStyle w:val="eop"/>
          <w:rFonts w:ascii="Arial Narrow" w:hAnsi="Arial Narrow"/>
          <w:color w:val="000000" w:themeColor="text1"/>
          <w:shd w:val="clear" w:color="auto" w:fill="FFFFFF"/>
        </w:rPr>
        <w:t>)</w:t>
      </w:r>
      <w:r w:rsidR="009E79E7" w:rsidRPr="00AA2D2A">
        <w:rPr>
          <w:rStyle w:val="eop"/>
          <w:rFonts w:ascii="Arial Narrow" w:hAnsi="Arial Narrow"/>
          <w:color w:val="000000" w:themeColor="text1"/>
          <w:shd w:val="clear" w:color="auto" w:fill="FFFFFF"/>
        </w:rPr>
        <w:t xml:space="preserve"> </w:t>
      </w:r>
      <w:r w:rsidR="009E79E7" w:rsidRPr="00AA2D2A">
        <w:rPr>
          <w:rFonts w:ascii="Arial Narrow" w:eastAsia="Times New Roman" w:hAnsi="Arial Narrow"/>
          <w:color w:val="595959" w:themeColor="text1" w:themeTint="A6"/>
        </w:rPr>
        <w:t xml:space="preserve">– </w:t>
      </w:r>
      <w:r w:rsidR="00AA2D2A">
        <w:rPr>
          <w:rFonts w:ascii="Arial Narrow" w:eastAsia="Times New Roman" w:hAnsi="Arial Narrow"/>
          <w:color w:val="595959" w:themeColor="text1" w:themeTint="A6"/>
        </w:rPr>
        <w:t>D</w:t>
      </w:r>
      <w:r w:rsidR="009E79E7" w:rsidRPr="00AA2D2A">
        <w:rPr>
          <w:rFonts w:ascii="Arial Narrow" w:eastAsia="Times New Roman" w:hAnsi="Arial Narrow"/>
          <w:color w:val="595959" w:themeColor="text1" w:themeTint="A6"/>
        </w:rPr>
        <w:t xml:space="preserve">one, but express if you require further </w:t>
      </w:r>
      <w:proofErr w:type="gramStart"/>
      <w:r w:rsidR="009E79E7" w:rsidRPr="00AA2D2A">
        <w:rPr>
          <w:rFonts w:ascii="Arial Narrow" w:eastAsia="Times New Roman" w:hAnsi="Arial Narrow"/>
          <w:color w:val="595959" w:themeColor="text1" w:themeTint="A6"/>
        </w:rPr>
        <w:t>information</w:t>
      </w:r>
      <w:proofErr w:type="gramEnd"/>
    </w:p>
    <w:p w14:paraId="61E292C2" w14:textId="2E3B9BD8" w:rsidR="0023577D" w:rsidRPr="00AA2D2A" w:rsidRDefault="0023577D" w:rsidP="00847620">
      <w:pPr>
        <w:pStyle w:val="ListParagraph"/>
        <w:numPr>
          <w:ilvl w:val="0"/>
          <w:numId w:val="37"/>
        </w:numPr>
        <w:jc w:val="both"/>
        <w:rPr>
          <w:rStyle w:val="eop"/>
          <w:rFonts w:ascii="Arial Narrow" w:hAnsi="Arial Narrow"/>
          <w:color w:val="000000" w:themeColor="text1"/>
        </w:rPr>
      </w:pPr>
      <w:r w:rsidRPr="00AA2D2A">
        <w:rPr>
          <w:rStyle w:val="eop"/>
          <w:rFonts w:ascii="Arial Narrow" w:hAnsi="Arial Narrow"/>
          <w:color w:val="000000" w:themeColor="text1"/>
          <w:shd w:val="clear" w:color="auto" w:fill="FFFFFF"/>
        </w:rPr>
        <w:t>Call ahead of OPAG meeting on the Delivery of Basic Services to be held (</w:t>
      </w:r>
      <w:r w:rsidRPr="00AA2D2A">
        <w:rPr>
          <w:rStyle w:val="eop"/>
          <w:rFonts w:ascii="Arial Narrow" w:hAnsi="Arial Narrow"/>
          <w:b/>
          <w:bCs/>
          <w:color w:val="000000" w:themeColor="text1"/>
          <w:shd w:val="clear" w:color="auto" w:fill="FFFFFF"/>
        </w:rPr>
        <w:t xml:space="preserve">TF4 </w:t>
      </w:r>
      <w:proofErr w:type="spellStart"/>
      <w:r w:rsidRPr="00AA2D2A">
        <w:rPr>
          <w:rStyle w:val="eop"/>
          <w:rFonts w:ascii="Arial Narrow" w:hAnsi="Arial Narrow"/>
          <w:b/>
          <w:bCs/>
          <w:color w:val="000000" w:themeColor="text1"/>
          <w:shd w:val="clear" w:color="auto" w:fill="FFFFFF"/>
        </w:rPr>
        <w:t>co-Chairs</w:t>
      </w:r>
      <w:proofErr w:type="spellEnd"/>
      <w:r w:rsidRPr="00AA2D2A">
        <w:rPr>
          <w:rStyle w:val="eop"/>
          <w:rFonts w:ascii="Arial Narrow" w:hAnsi="Arial Narrow"/>
          <w:b/>
          <w:bCs/>
          <w:color w:val="000000" w:themeColor="text1"/>
          <w:shd w:val="clear" w:color="auto" w:fill="FFFFFF"/>
        </w:rPr>
        <w:t>, OCHA, WFP</w:t>
      </w:r>
      <w:r w:rsidRPr="00AA2D2A">
        <w:rPr>
          <w:rStyle w:val="eop"/>
          <w:rFonts w:ascii="Arial Narrow" w:hAnsi="Arial Narrow"/>
          <w:color w:val="000000" w:themeColor="text1"/>
          <w:shd w:val="clear" w:color="auto" w:fill="FFFFFF"/>
        </w:rPr>
        <w:t xml:space="preserve">) – </w:t>
      </w:r>
      <w:r w:rsidR="00AA2D2A">
        <w:rPr>
          <w:rFonts w:ascii="Arial Narrow" w:eastAsia="Times New Roman" w:hAnsi="Arial Narrow"/>
          <w:color w:val="595959" w:themeColor="text1" w:themeTint="A6"/>
        </w:rPr>
        <w:t>S</w:t>
      </w:r>
      <w:r w:rsidRPr="00AA2D2A">
        <w:rPr>
          <w:rFonts w:ascii="Arial Narrow" w:eastAsia="Times New Roman" w:hAnsi="Arial Narrow"/>
          <w:color w:val="595959" w:themeColor="text1" w:themeTint="A6"/>
        </w:rPr>
        <w:t xml:space="preserve">cheduled </w:t>
      </w:r>
      <w:r w:rsidR="009E79E7" w:rsidRPr="00AA2D2A">
        <w:rPr>
          <w:rFonts w:ascii="Arial Narrow" w:eastAsia="Times New Roman" w:hAnsi="Arial Narrow"/>
          <w:color w:val="595959" w:themeColor="text1" w:themeTint="A6"/>
        </w:rPr>
        <w:t>for 19 September</w:t>
      </w:r>
    </w:p>
    <w:p w14:paraId="0B37957E" w14:textId="02B4301B" w:rsidR="66B3473A" w:rsidRDefault="66B3473A" w:rsidP="66B3473A">
      <w:pPr>
        <w:spacing w:after="0" w:line="240" w:lineRule="auto"/>
        <w:jc w:val="both"/>
        <w:rPr>
          <w:rFonts w:eastAsia="Times New Roman"/>
        </w:rPr>
      </w:pPr>
    </w:p>
    <w:p w14:paraId="659E6D5A" w14:textId="7005646C" w:rsidR="005B3E7A" w:rsidRDefault="0023577D" w:rsidP="005B3E7A">
      <w:pPr>
        <w:spacing w:after="0" w:line="240" w:lineRule="auto"/>
        <w:jc w:val="both"/>
        <w:rPr>
          <w:rStyle w:val="eop"/>
          <w:rFonts w:ascii="Arial Narrow" w:hAnsi="Arial Narrow"/>
          <w:b/>
          <w:bCs/>
          <w:shd w:val="clear" w:color="auto" w:fill="FFFFFF"/>
        </w:rPr>
      </w:pPr>
      <w:r w:rsidRPr="005B3E7A">
        <w:rPr>
          <w:rStyle w:val="eop"/>
          <w:rFonts w:ascii="Arial Narrow" w:hAnsi="Arial Narrow"/>
          <w:b/>
          <w:bCs/>
          <w:shd w:val="clear" w:color="auto" w:fill="FFFFFF"/>
        </w:rPr>
        <w:t xml:space="preserve">Information sharing key meetings and developments related to </w:t>
      </w:r>
      <w:proofErr w:type="gramStart"/>
      <w:r w:rsidRPr="005B3E7A">
        <w:rPr>
          <w:rStyle w:val="eop"/>
          <w:rFonts w:ascii="Arial Narrow" w:hAnsi="Arial Narrow"/>
          <w:b/>
          <w:bCs/>
          <w:shd w:val="clear" w:color="auto" w:fill="FFFFFF"/>
        </w:rPr>
        <w:t>HDPN</w:t>
      </w:r>
      <w:proofErr w:type="gramEnd"/>
    </w:p>
    <w:p w14:paraId="19EA69AA" w14:textId="77777777" w:rsidR="005B3E7A" w:rsidRPr="005B3E7A" w:rsidRDefault="005B3E7A" w:rsidP="005B3E7A">
      <w:pPr>
        <w:spacing w:after="0" w:line="240" w:lineRule="auto"/>
        <w:jc w:val="both"/>
        <w:rPr>
          <w:rStyle w:val="eop"/>
          <w:rFonts w:ascii="Arial Narrow" w:hAnsi="Arial Narrow"/>
          <w:b/>
          <w:bCs/>
          <w:shd w:val="clear" w:color="auto" w:fill="FFFFFF"/>
        </w:rPr>
      </w:pPr>
    </w:p>
    <w:p w14:paraId="3489E370" w14:textId="60227AE3" w:rsidR="005B3E7A" w:rsidRPr="005B3E7A" w:rsidRDefault="005B3E7A" w:rsidP="005B3E7A">
      <w:pPr>
        <w:pStyle w:val="ListParagraph"/>
        <w:numPr>
          <w:ilvl w:val="0"/>
          <w:numId w:val="7"/>
        </w:numPr>
        <w:jc w:val="both"/>
        <w:rPr>
          <w:rFonts w:ascii="Arial Narrow" w:eastAsia="Times New Roman" w:hAnsi="Arial Narrow" w:cs="Calibri"/>
          <w:lang w:eastAsia="zh-CN"/>
        </w:rPr>
      </w:pPr>
      <w:r w:rsidRPr="005B3E7A">
        <w:rPr>
          <w:rFonts w:ascii="Arial Narrow" w:eastAsia="Times New Roman" w:hAnsi="Arial Narrow" w:cs="Calibri"/>
          <w:lang w:eastAsia="zh-CN"/>
        </w:rPr>
        <w:t xml:space="preserve">IPC discussed the revamping of Chronic Food Insecurity scale (CFI) from the nexus perspective. Agencies represented struggled to understand the concept of the nexus, evidencing that we should do more to share information on existing commitments and policies within our own organizations. This is an opportunity to see how we can give form to this conversation and bring the communities together and identify ability to measure impact through a nexus lens. This work will continue over the coming months. </w:t>
      </w:r>
    </w:p>
    <w:p w14:paraId="063E8BEE" w14:textId="3FF852B6" w:rsidR="00A1100E" w:rsidRPr="00AA2D2A" w:rsidRDefault="001E107A" w:rsidP="005B3E7A">
      <w:pPr>
        <w:pStyle w:val="paragraph"/>
        <w:numPr>
          <w:ilvl w:val="0"/>
          <w:numId w:val="7"/>
        </w:numPr>
        <w:spacing w:before="0" w:beforeAutospacing="0" w:after="0" w:afterAutospacing="0"/>
        <w:jc w:val="both"/>
        <w:textAlignment w:val="baseline"/>
        <w:rPr>
          <w:rFonts w:ascii="Arial Narrow" w:hAnsi="Arial Narrow" w:cs="Calibri"/>
          <w:sz w:val="22"/>
          <w:szCs w:val="22"/>
        </w:rPr>
      </w:pPr>
      <w:r>
        <w:rPr>
          <w:rFonts w:ascii="Arial Narrow" w:hAnsi="Arial Narrow" w:cs="Calibri"/>
          <w:sz w:val="22"/>
          <w:szCs w:val="22"/>
        </w:rPr>
        <w:lastRenderedPageBreak/>
        <w:t xml:space="preserve">A </w:t>
      </w:r>
      <w:r w:rsidR="00A1100E" w:rsidRPr="00AA2D2A">
        <w:rPr>
          <w:rFonts w:ascii="Arial Narrow" w:hAnsi="Arial Narrow" w:cs="Calibri"/>
          <w:sz w:val="22"/>
          <w:szCs w:val="22"/>
        </w:rPr>
        <w:t xml:space="preserve">Policy Roundtable </w:t>
      </w:r>
      <w:r>
        <w:rPr>
          <w:rFonts w:ascii="Arial Narrow" w:hAnsi="Arial Narrow" w:cs="Calibri"/>
          <w:sz w:val="22"/>
          <w:szCs w:val="22"/>
        </w:rPr>
        <w:t xml:space="preserve">will be held </w:t>
      </w:r>
      <w:r w:rsidR="00A1100E" w:rsidRPr="00AA2D2A">
        <w:rPr>
          <w:rFonts w:ascii="Arial Narrow" w:hAnsi="Arial Narrow" w:cs="Calibri"/>
          <w:sz w:val="22"/>
          <w:szCs w:val="22"/>
        </w:rPr>
        <w:t xml:space="preserve">in Berlin 16-17 September by OECD INCAF and UNHCR looking at the issue of forced displacement. </w:t>
      </w:r>
    </w:p>
    <w:p w14:paraId="3B016300" w14:textId="64E9119F" w:rsidR="00A1100E" w:rsidRPr="00AA2D2A" w:rsidRDefault="00A1100E" w:rsidP="005B3E7A">
      <w:pPr>
        <w:pStyle w:val="paragraph"/>
        <w:numPr>
          <w:ilvl w:val="0"/>
          <w:numId w:val="7"/>
        </w:numPr>
        <w:spacing w:before="0" w:beforeAutospacing="0" w:after="0" w:afterAutospacing="0"/>
        <w:jc w:val="both"/>
        <w:textAlignment w:val="baseline"/>
        <w:rPr>
          <w:rFonts w:ascii="Arial Narrow" w:hAnsi="Arial Narrow" w:cs="Calibri"/>
          <w:sz w:val="22"/>
          <w:szCs w:val="22"/>
        </w:rPr>
      </w:pPr>
      <w:r w:rsidRPr="00AA2D2A">
        <w:rPr>
          <w:rFonts w:ascii="Arial Narrow" w:hAnsi="Arial Narrow" w:cs="Calibri"/>
          <w:sz w:val="22"/>
          <w:szCs w:val="22"/>
        </w:rPr>
        <w:t>Spain has assumed the Presidency of the EU and they wish to prioritize the pea</w:t>
      </w:r>
      <w:r w:rsidR="00743CDB">
        <w:rPr>
          <w:rFonts w:ascii="Arial Narrow" w:hAnsi="Arial Narrow" w:cs="Calibri"/>
          <w:sz w:val="22"/>
          <w:szCs w:val="22"/>
        </w:rPr>
        <w:t>c</w:t>
      </w:r>
      <w:r w:rsidRPr="00AA2D2A">
        <w:rPr>
          <w:rFonts w:ascii="Arial Narrow" w:hAnsi="Arial Narrow" w:cs="Calibri"/>
          <w:sz w:val="22"/>
          <w:szCs w:val="22"/>
        </w:rPr>
        <w:t>e pillar of the nexus. There was a meeting in July</w:t>
      </w:r>
      <w:r w:rsidR="00613670" w:rsidRPr="00AA2D2A">
        <w:rPr>
          <w:rFonts w:ascii="Arial Narrow" w:hAnsi="Arial Narrow" w:cs="Calibri"/>
          <w:sz w:val="22"/>
          <w:szCs w:val="22"/>
        </w:rPr>
        <w:t xml:space="preserve"> during which </w:t>
      </w:r>
      <w:r w:rsidR="00743CDB">
        <w:rPr>
          <w:rFonts w:ascii="Arial Narrow" w:hAnsi="Arial Narrow" w:cs="Calibri"/>
          <w:sz w:val="22"/>
          <w:szCs w:val="22"/>
        </w:rPr>
        <w:t>Marta Valdés, as TF4 co-Chair,</w:t>
      </w:r>
      <w:r w:rsidR="00613670" w:rsidRPr="00AA2D2A">
        <w:rPr>
          <w:rFonts w:ascii="Arial Narrow" w:hAnsi="Arial Narrow" w:cs="Calibri"/>
          <w:sz w:val="22"/>
          <w:szCs w:val="22"/>
        </w:rPr>
        <w:t xml:space="preserve"> shared the experience of TF4 and shared IASC policy</w:t>
      </w:r>
      <w:r w:rsidR="00743CDB">
        <w:rPr>
          <w:rFonts w:ascii="Arial Narrow" w:hAnsi="Arial Narrow" w:cs="Calibri"/>
          <w:sz w:val="22"/>
          <w:szCs w:val="22"/>
        </w:rPr>
        <w:t xml:space="preserve"> instruments</w:t>
      </w:r>
      <w:r w:rsidR="00613670" w:rsidRPr="00AA2D2A">
        <w:rPr>
          <w:rFonts w:ascii="Arial Narrow" w:hAnsi="Arial Narrow" w:cs="Calibri"/>
          <w:sz w:val="22"/>
          <w:szCs w:val="22"/>
        </w:rPr>
        <w:t>. There was plenty of interest in this issue. Marta will maintain contact and will share information when relevant. This is an opportunity to join forces.</w:t>
      </w:r>
    </w:p>
    <w:p w14:paraId="327E145C" w14:textId="3B0EF54B" w:rsidR="00613670" w:rsidRPr="00AA2D2A" w:rsidRDefault="00743CDB" w:rsidP="005B3E7A">
      <w:pPr>
        <w:pStyle w:val="paragraph"/>
        <w:numPr>
          <w:ilvl w:val="0"/>
          <w:numId w:val="7"/>
        </w:numPr>
        <w:spacing w:before="0" w:beforeAutospacing="0" w:after="0" w:afterAutospacing="0"/>
        <w:jc w:val="both"/>
        <w:textAlignment w:val="baseline"/>
        <w:rPr>
          <w:rFonts w:ascii="Arial Narrow" w:hAnsi="Arial Narrow" w:cs="Calibri"/>
          <w:sz w:val="22"/>
          <w:szCs w:val="22"/>
        </w:rPr>
      </w:pPr>
      <w:r>
        <w:rPr>
          <w:rFonts w:ascii="Arial Narrow" w:hAnsi="Arial Narrow" w:cs="Calibri"/>
          <w:sz w:val="22"/>
          <w:szCs w:val="22"/>
        </w:rPr>
        <w:t xml:space="preserve">Spain is also </w:t>
      </w:r>
      <w:r w:rsidR="00613670" w:rsidRPr="00AA2D2A">
        <w:rPr>
          <w:rFonts w:ascii="Arial Narrow" w:hAnsi="Arial Narrow" w:cs="Calibri"/>
          <w:sz w:val="22"/>
          <w:szCs w:val="22"/>
        </w:rPr>
        <w:t>UN</w:t>
      </w:r>
      <w:r>
        <w:rPr>
          <w:rFonts w:ascii="Arial Narrow" w:hAnsi="Arial Narrow" w:cs="Calibri"/>
          <w:sz w:val="22"/>
          <w:szCs w:val="22"/>
        </w:rPr>
        <w:t>-</w:t>
      </w:r>
      <w:r w:rsidR="00613670" w:rsidRPr="00AA2D2A">
        <w:rPr>
          <w:rFonts w:ascii="Arial Narrow" w:hAnsi="Arial Narrow" w:cs="Calibri"/>
          <w:sz w:val="22"/>
          <w:szCs w:val="22"/>
        </w:rPr>
        <w:t>DAC Dialogue</w:t>
      </w:r>
      <w:r>
        <w:rPr>
          <w:rFonts w:ascii="Arial Narrow" w:hAnsi="Arial Narrow" w:cs="Calibri"/>
          <w:sz w:val="22"/>
          <w:szCs w:val="22"/>
        </w:rPr>
        <w:t>’s</w:t>
      </w:r>
      <w:r w:rsidR="00613670" w:rsidRPr="00AA2D2A">
        <w:rPr>
          <w:rFonts w:ascii="Arial Narrow" w:hAnsi="Arial Narrow" w:cs="Calibri"/>
          <w:sz w:val="22"/>
          <w:szCs w:val="22"/>
        </w:rPr>
        <w:t xml:space="preserve"> </w:t>
      </w:r>
      <w:r>
        <w:rPr>
          <w:rFonts w:ascii="Arial Narrow" w:hAnsi="Arial Narrow" w:cs="Calibri"/>
          <w:sz w:val="22"/>
          <w:szCs w:val="22"/>
        </w:rPr>
        <w:t>new co-Chair.</w:t>
      </w:r>
      <w:r w:rsidR="00613670" w:rsidRPr="00AA2D2A">
        <w:rPr>
          <w:rFonts w:ascii="Arial Narrow" w:hAnsi="Arial Narrow" w:cs="Calibri"/>
          <w:sz w:val="22"/>
          <w:szCs w:val="22"/>
        </w:rPr>
        <w:t xml:space="preserve"> </w:t>
      </w:r>
      <w:r>
        <w:rPr>
          <w:rFonts w:ascii="Arial Narrow" w:hAnsi="Arial Narrow" w:cs="Calibri"/>
          <w:sz w:val="22"/>
          <w:szCs w:val="22"/>
        </w:rPr>
        <w:t xml:space="preserve">We should be </w:t>
      </w:r>
      <w:r w:rsidR="00613670" w:rsidRPr="00AA2D2A">
        <w:rPr>
          <w:rFonts w:ascii="Arial Narrow" w:hAnsi="Arial Narrow" w:cs="Calibri"/>
          <w:sz w:val="22"/>
          <w:szCs w:val="22"/>
        </w:rPr>
        <w:t>looking for further linkages.</w:t>
      </w:r>
    </w:p>
    <w:p w14:paraId="0FEEDFDD" w14:textId="77777777" w:rsidR="00A1100E" w:rsidRPr="00AA2D2A" w:rsidRDefault="00A1100E" w:rsidP="00AA2D2A">
      <w:pPr>
        <w:spacing w:after="0" w:line="240" w:lineRule="auto"/>
        <w:jc w:val="both"/>
        <w:rPr>
          <w:rStyle w:val="eop"/>
          <w:rFonts w:ascii="Arial Narrow" w:hAnsi="Arial Narrow"/>
          <w:b/>
          <w:bCs/>
          <w:shd w:val="clear" w:color="auto" w:fill="FFFFFF"/>
        </w:rPr>
      </w:pPr>
    </w:p>
    <w:p w14:paraId="56DA627D" w14:textId="130132EC" w:rsidR="00C96C25" w:rsidRPr="00AA2D2A" w:rsidRDefault="00C96C25" w:rsidP="00AA2D2A">
      <w:pPr>
        <w:spacing w:after="0" w:line="240" w:lineRule="auto"/>
        <w:jc w:val="both"/>
        <w:rPr>
          <w:rStyle w:val="eop"/>
          <w:rFonts w:ascii="Arial Narrow" w:hAnsi="Arial Narrow"/>
          <w:b/>
          <w:bCs/>
          <w:shd w:val="clear" w:color="auto" w:fill="FFFFFF"/>
        </w:rPr>
      </w:pPr>
    </w:p>
    <w:p w14:paraId="300B5596" w14:textId="6796618D" w:rsidR="00C96C25" w:rsidRPr="00AA2D2A" w:rsidRDefault="00C96C25" w:rsidP="00AA2D2A">
      <w:pPr>
        <w:spacing w:after="0" w:line="240" w:lineRule="auto"/>
        <w:jc w:val="both"/>
        <w:rPr>
          <w:rStyle w:val="eop"/>
          <w:rFonts w:ascii="Arial Narrow" w:hAnsi="Arial Narrow"/>
          <w:b/>
          <w:bCs/>
          <w:shd w:val="clear" w:color="auto" w:fill="FFFFFF"/>
        </w:rPr>
      </w:pPr>
      <w:r w:rsidRPr="00AA2D2A">
        <w:rPr>
          <w:rStyle w:val="eop"/>
          <w:rFonts w:ascii="Arial Narrow" w:hAnsi="Arial Narrow"/>
          <w:b/>
          <w:bCs/>
          <w:shd w:val="clear" w:color="auto" w:fill="FFFFFF"/>
        </w:rPr>
        <w:t>Basic Services</w:t>
      </w:r>
    </w:p>
    <w:p w14:paraId="38EF78B6" w14:textId="77777777" w:rsidR="00CD7E4A" w:rsidRDefault="00CD7E4A" w:rsidP="00AA2D2A">
      <w:pPr>
        <w:pStyle w:val="paragraph"/>
        <w:spacing w:before="0" w:beforeAutospacing="0" w:after="0" w:afterAutospacing="0"/>
        <w:ind w:left="993" w:hanging="709"/>
        <w:jc w:val="both"/>
        <w:rPr>
          <w:rFonts w:ascii="Arial Narrow" w:hAnsi="Arial Narrow" w:cs="Calibri"/>
          <w:i/>
          <w:iCs/>
          <w:sz w:val="22"/>
          <w:szCs w:val="22"/>
          <w:u w:val="single"/>
        </w:rPr>
      </w:pPr>
    </w:p>
    <w:p w14:paraId="0F294CD2" w14:textId="4ADA6F5F" w:rsidR="00C96C25" w:rsidRPr="00AA2D2A" w:rsidRDefault="00C96C25" w:rsidP="00AA2D2A">
      <w:pPr>
        <w:pStyle w:val="paragraph"/>
        <w:spacing w:before="0" w:beforeAutospacing="0" w:after="0" w:afterAutospacing="0"/>
        <w:ind w:left="993" w:hanging="709"/>
        <w:jc w:val="both"/>
        <w:rPr>
          <w:rFonts w:ascii="Arial Narrow" w:hAnsi="Arial Narrow" w:cs="Calibri"/>
          <w:i/>
          <w:iCs/>
          <w:sz w:val="22"/>
          <w:szCs w:val="22"/>
          <w:u w:val="single"/>
        </w:rPr>
      </w:pPr>
      <w:r w:rsidRPr="009C2936">
        <w:rPr>
          <w:rFonts w:ascii="Arial Narrow" w:hAnsi="Arial Narrow" w:cs="Calibri"/>
          <w:i/>
          <w:iCs/>
          <w:sz w:val="22"/>
          <w:szCs w:val="22"/>
          <w:u w:val="single"/>
        </w:rPr>
        <w:t xml:space="preserve">Update on the </w:t>
      </w:r>
      <w:proofErr w:type="gramStart"/>
      <w:r w:rsidRPr="009C2936">
        <w:rPr>
          <w:rFonts w:ascii="Arial Narrow" w:hAnsi="Arial Narrow" w:cs="Calibri"/>
          <w:i/>
          <w:iCs/>
          <w:sz w:val="22"/>
          <w:szCs w:val="22"/>
          <w:u w:val="single"/>
        </w:rPr>
        <w:t>work</w:t>
      </w:r>
      <w:proofErr w:type="gramEnd"/>
    </w:p>
    <w:p w14:paraId="702E17CE" w14:textId="576B89C9" w:rsidR="00A603C9" w:rsidRPr="00AA2D2A" w:rsidRDefault="00A603C9" w:rsidP="00AA2D2A">
      <w:pPr>
        <w:pStyle w:val="ListParagraph"/>
        <w:numPr>
          <w:ilvl w:val="0"/>
          <w:numId w:val="11"/>
        </w:numPr>
        <w:jc w:val="both"/>
        <w:rPr>
          <w:rFonts w:ascii="Arial Narrow" w:hAnsi="Arial Narrow" w:cs="Calibri"/>
        </w:rPr>
      </w:pPr>
      <w:r w:rsidRPr="00AA2D2A">
        <w:rPr>
          <w:rFonts w:ascii="Arial Narrow" w:hAnsi="Arial Narrow" w:cs="Calibri"/>
        </w:rPr>
        <w:t xml:space="preserve">All the documentation has been drafted and reviewed </w:t>
      </w:r>
      <w:r w:rsidR="009C2936">
        <w:rPr>
          <w:rFonts w:ascii="Arial Narrow" w:hAnsi="Arial Narrow" w:cs="Calibri"/>
        </w:rPr>
        <w:t>collaboratively within the</w:t>
      </w:r>
      <w:r w:rsidRPr="00AA2D2A">
        <w:rPr>
          <w:rFonts w:ascii="Arial Narrow" w:hAnsi="Arial Narrow" w:cs="Calibri"/>
        </w:rPr>
        <w:t xml:space="preserve"> subgroup, this includes a synthesis report, context specific consolidat</w:t>
      </w:r>
      <w:r w:rsidR="001137E3">
        <w:rPr>
          <w:rFonts w:ascii="Arial Narrow" w:hAnsi="Arial Narrow" w:cs="Calibri"/>
        </w:rPr>
        <w:t>i</w:t>
      </w:r>
      <w:r w:rsidRPr="00AA2D2A">
        <w:rPr>
          <w:rFonts w:ascii="Arial Narrow" w:hAnsi="Arial Narrow" w:cs="Calibri"/>
        </w:rPr>
        <w:t>on</w:t>
      </w:r>
      <w:r w:rsidR="00D262CA">
        <w:rPr>
          <w:rFonts w:ascii="Arial Narrow" w:hAnsi="Arial Narrow" w:cs="Calibri"/>
        </w:rPr>
        <w:t xml:space="preserve"> pieces</w:t>
      </w:r>
      <w:r w:rsidRPr="00AA2D2A">
        <w:rPr>
          <w:rFonts w:ascii="Arial Narrow" w:hAnsi="Arial Narrow" w:cs="Calibri"/>
        </w:rPr>
        <w:t xml:space="preserve"> from Myanmar, </w:t>
      </w:r>
      <w:proofErr w:type="gramStart"/>
      <w:r w:rsidRPr="00AA2D2A">
        <w:rPr>
          <w:rFonts w:ascii="Arial Narrow" w:hAnsi="Arial Narrow" w:cs="Calibri"/>
        </w:rPr>
        <w:t>Afghanistan</w:t>
      </w:r>
      <w:proofErr w:type="gramEnd"/>
      <w:r w:rsidRPr="00AA2D2A">
        <w:rPr>
          <w:rFonts w:ascii="Arial Narrow" w:hAnsi="Arial Narrow" w:cs="Calibri"/>
        </w:rPr>
        <w:t xml:space="preserve"> and Yemen. </w:t>
      </w:r>
      <w:r w:rsidRPr="00AA2D2A">
        <w:rPr>
          <w:rStyle w:val="eop"/>
          <w:rFonts w:ascii="Arial Narrow" w:hAnsi="Arial Narrow"/>
          <w:color w:val="000000" w:themeColor="text1"/>
          <w:shd w:val="clear" w:color="auto" w:fill="FFFFFF"/>
        </w:rPr>
        <w:t>From</w:t>
      </w:r>
      <w:r w:rsidRPr="00AA2D2A">
        <w:rPr>
          <w:rFonts w:ascii="Arial Narrow" w:hAnsi="Arial Narrow" w:cs="Calibri"/>
        </w:rPr>
        <w:t xml:space="preserve"> Afghanistan a lot of Local NGOs shared input. Iraq was dropped as a case study given the lack of response (as basic service delivery was done through the authorities with UN a service provider</w:t>
      </w:r>
      <w:r w:rsidR="00D262CA">
        <w:rPr>
          <w:rFonts w:ascii="Arial Narrow" w:hAnsi="Arial Narrow" w:cs="Calibri"/>
        </w:rPr>
        <w:t>)</w:t>
      </w:r>
      <w:r w:rsidRPr="00AA2D2A">
        <w:rPr>
          <w:rFonts w:ascii="Arial Narrow" w:hAnsi="Arial Narrow" w:cs="Calibri"/>
        </w:rPr>
        <w:t xml:space="preserve">. Survey was shared with three countries. The information was captured through a spreadsheet and led to two country briefs. In terms of the recommendations, there was nothing </w:t>
      </w:r>
      <w:r w:rsidR="009C2936" w:rsidRPr="00AA2D2A">
        <w:rPr>
          <w:rFonts w:ascii="Arial Narrow" w:hAnsi="Arial Narrow" w:cs="Calibri"/>
        </w:rPr>
        <w:t>groundbreaking</w:t>
      </w:r>
      <w:r w:rsidRPr="00AA2D2A">
        <w:rPr>
          <w:rFonts w:ascii="Arial Narrow" w:hAnsi="Arial Narrow" w:cs="Calibri"/>
        </w:rPr>
        <w:t xml:space="preserve"> uncovered</w:t>
      </w:r>
      <w:r w:rsidR="00D262CA">
        <w:rPr>
          <w:rFonts w:ascii="Arial Narrow" w:hAnsi="Arial Narrow" w:cs="Calibri"/>
        </w:rPr>
        <w:t>.</w:t>
      </w:r>
    </w:p>
    <w:p w14:paraId="3BCEEBE9" w14:textId="77777777" w:rsidR="00D262CA" w:rsidRDefault="00D262CA" w:rsidP="00AA2D2A">
      <w:pPr>
        <w:pStyle w:val="ListParagraph"/>
        <w:numPr>
          <w:ilvl w:val="0"/>
          <w:numId w:val="11"/>
        </w:numPr>
        <w:jc w:val="both"/>
        <w:rPr>
          <w:rFonts w:ascii="Arial Narrow" w:hAnsi="Arial Narrow" w:cs="Calibri"/>
        </w:rPr>
      </w:pPr>
      <w:r>
        <w:rPr>
          <w:rFonts w:ascii="Arial Narrow" w:hAnsi="Arial Narrow" w:cs="Calibri"/>
        </w:rPr>
        <w:t>Main findings and recommendations include:</w:t>
      </w:r>
    </w:p>
    <w:p w14:paraId="377F52F3" w14:textId="7CBA8A42" w:rsidR="00D262CA" w:rsidRDefault="00A603C9" w:rsidP="00D262CA">
      <w:pPr>
        <w:pStyle w:val="ListParagraph"/>
        <w:numPr>
          <w:ilvl w:val="1"/>
          <w:numId w:val="11"/>
        </w:numPr>
        <w:jc w:val="both"/>
        <w:rPr>
          <w:rFonts w:ascii="Arial Narrow" w:hAnsi="Arial Narrow" w:cs="Calibri"/>
        </w:rPr>
      </w:pPr>
      <w:r w:rsidRPr="00AA2D2A">
        <w:rPr>
          <w:rFonts w:ascii="Arial Narrow" w:hAnsi="Arial Narrow" w:cs="Calibri"/>
        </w:rPr>
        <w:t>Coordination</w:t>
      </w:r>
      <w:r w:rsidR="00D262CA">
        <w:rPr>
          <w:rFonts w:ascii="Arial Narrow" w:hAnsi="Arial Narrow" w:cs="Calibri"/>
        </w:rPr>
        <w:t xml:space="preserve"> and </w:t>
      </w:r>
      <w:r w:rsidRPr="00AA2D2A">
        <w:rPr>
          <w:rFonts w:ascii="Arial Narrow" w:hAnsi="Arial Narrow" w:cs="Calibri"/>
        </w:rPr>
        <w:t>lack of engagement by development actor</w:t>
      </w:r>
      <w:r w:rsidR="00D262CA">
        <w:rPr>
          <w:rFonts w:ascii="Arial Narrow" w:hAnsi="Arial Narrow" w:cs="Calibri"/>
        </w:rPr>
        <w:t xml:space="preserve">s - </w:t>
      </w:r>
      <w:r w:rsidRPr="00AA2D2A">
        <w:rPr>
          <w:rFonts w:ascii="Arial Narrow" w:hAnsi="Arial Narrow" w:cs="Calibri"/>
        </w:rPr>
        <w:t>recurring issues.</w:t>
      </w:r>
    </w:p>
    <w:p w14:paraId="022C0B63" w14:textId="77777777" w:rsidR="00D262CA" w:rsidRDefault="00A603C9" w:rsidP="00D262CA">
      <w:pPr>
        <w:pStyle w:val="ListParagraph"/>
        <w:numPr>
          <w:ilvl w:val="1"/>
          <w:numId w:val="11"/>
        </w:numPr>
        <w:jc w:val="both"/>
        <w:rPr>
          <w:rFonts w:ascii="Arial Narrow" w:hAnsi="Arial Narrow" w:cs="Calibri"/>
        </w:rPr>
      </w:pPr>
      <w:r w:rsidRPr="00AA2D2A">
        <w:rPr>
          <w:rFonts w:ascii="Arial Narrow" w:hAnsi="Arial Narrow" w:cs="Calibri"/>
        </w:rPr>
        <w:t xml:space="preserve">Policy </w:t>
      </w:r>
      <w:proofErr w:type="gramStart"/>
      <w:r w:rsidRPr="00AA2D2A">
        <w:rPr>
          <w:rFonts w:ascii="Arial Narrow" w:hAnsi="Arial Narrow" w:cs="Calibri"/>
        </w:rPr>
        <w:t>gap</w:t>
      </w:r>
      <w:proofErr w:type="gramEnd"/>
      <w:r w:rsidRPr="00AA2D2A">
        <w:rPr>
          <w:rFonts w:ascii="Arial Narrow" w:hAnsi="Arial Narrow" w:cs="Calibri"/>
        </w:rPr>
        <w:t xml:space="preserve"> as to the HDPN nexus</w:t>
      </w:r>
      <w:r w:rsidR="00D262CA">
        <w:rPr>
          <w:rFonts w:ascii="Arial Narrow" w:hAnsi="Arial Narrow" w:cs="Calibri"/>
        </w:rPr>
        <w:t xml:space="preserve">. Low hanging fruit in this respect would be the </w:t>
      </w:r>
      <w:r w:rsidRPr="00AA2D2A">
        <w:rPr>
          <w:rFonts w:ascii="Arial Narrow" w:hAnsi="Arial Narrow" w:cs="Calibri"/>
        </w:rPr>
        <w:t>development of strategic messaging on the delivery of basic ser</w:t>
      </w:r>
      <w:r w:rsidR="00D262CA">
        <w:rPr>
          <w:rFonts w:ascii="Arial Narrow" w:hAnsi="Arial Narrow" w:cs="Calibri"/>
        </w:rPr>
        <w:t>v</w:t>
      </w:r>
      <w:r w:rsidRPr="00AA2D2A">
        <w:rPr>
          <w:rFonts w:ascii="Arial Narrow" w:hAnsi="Arial Narrow" w:cs="Calibri"/>
        </w:rPr>
        <w:t>ices</w:t>
      </w:r>
      <w:r w:rsidR="00D262CA">
        <w:rPr>
          <w:rFonts w:ascii="Arial Narrow" w:hAnsi="Arial Narrow" w:cs="Calibri"/>
        </w:rPr>
        <w:t xml:space="preserve"> in fragile contexts</w:t>
      </w:r>
      <w:r w:rsidRPr="00AA2D2A">
        <w:rPr>
          <w:rFonts w:ascii="Arial Narrow" w:hAnsi="Arial Narrow" w:cs="Calibri"/>
        </w:rPr>
        <w:t xml:space="preserve"> with IFIs and </w:t>
      </w:r>
      <w:r w:rsidR="00D262CA">
        <w:rPr>
          <w:rFonts w:ascii="Arial Narrow" w:hAnsi="Arial Narrow" w:cs="Calibri"/>
        </w:rPr>
        <w:t>d</w:t>
      </w:r>
      <w:r w:rsidRPr="00AA2D2A">
        <w:rPr>
          <w:rFonts w:ascii="Arial Narrow" w:hAnsi="Arial Narrow" w:cs="Calibri"/>
        </w:rPr>
        <w:t xml:space="preserve">evelopment </w:t>
      </w:r>
      <w:r w:rsidR="00D262CA">
        <w:rPr>
          <w:rFonts w:ascii="Arial Narrow" w:hAnsi="Arial Narrow" w:cs="Calibri"/>
        </w:rPr>
        <w:t>a</w:t>
      </w:r>
      <w:r w:rsidRPr="00AA2D2A">
        <w:rPr>
          <w:rFonts w:ascii="Arial Narrow" w:hAnsi="Arial Narrow" w:cs="Calibri"/>
        </w:rPr>
        <w:t xml:space="preserve">ctors being the key target groups. Addressing the challenges might open the door for additional collaboration. </w:t>
      </w:r>
    </w:p>
    <w:p w14:paraId="31671A76" w14:textId="0CA40CD8" w:rsidR="00526EB2" w:rsidRDefault="00A603C9" w:rsidP="00D262CA">
      <w:pPr>
        <w:pStyle w:val="ListParagraph"/>
        <w:numPr>
          <w:ilvl w:val="1"/>
          <w:numId w:val="11"/>
        </w:numPr>
        <w:jc w:val="both"/>
        <w:rPr>
          <w:rFonts w:ascii="Arial Narrow" w:hAnsi="Arial Narrow" w:cs="Calibri"/>
        </w:rPr>
      </w:pPr>
      <w:r w:rsidRPr="00AA2D2A">
        <w:rPr>
          <w:rFonts w:ascii="Arial Narrow" w:hAnsi="Arial Narrow" w:cs="Calibri"/>
        </w:rPr>
        <w:t xml:space="preserve">How to open </w:t>
      </w:r>
      <w:r w:rsidR="00D262CA">
        <w:rPr>
          <w:rFonts w:ascii="Arial Narrow" w:hAnsi="Arial Narrow" w:cs="Calibri"/>
        </w:rPr>
        <w:t>a stronger</w:t>
      </w:r>
      <w:r w:rsidRPr="00AA2D2A">
        <w:rPr>
          <w:rFonts w:ascii="Arial Narrow" w:hAnsi="Arial Narrow" w:cs="Calibri"/>
        </w:rPr>
        <w:t xml:space="preserve"> dialogue with development actors and IFIs</w:t>
      </w:r>
      <w:r w:rsidR="00526EB2">
        <w:rPr>
          <w:rFonts w:ascii="Arial Narrow" w:hAnsi="Arial Narrow" w:cs="Calibri"/>
        </w:rPr>
        <w:t xml:space="preserve"> </w:t>
      </w:r>
      <w:r w:rsidR="00526EB2" w:rsidRPr="00AA2D2A">
        <w:rPr>
          <w:rFonts w:ascii="Arial Narrow" w:hAnsi="Arial Narrow" w:cs="Calibri"/>
        </w:rPr>
        <w:t>partners who have a lower risk appetite</w:t>
      </w:r>
      <w:r w:rsidRPr="00AA2D2A">
        <w:rPr>
          <w:rFonts w:ascii="Arial Narrow" w:hAnsi="Arial Narrow" w:cs="Calibri"/>
        </w:rPr>
        <w:t xml:space="preserve"> in fragile settings</w:t>
      </w:r>
      <w:r w:rsidR="00526EB2">
        <w:rPr>
          <w:rFonts w:ascii="Arial Narrow" w:hAnsi="Arial Narrow" w:cs="Calibri"/>
        </w:rPr>
        <w:t xml:space="preserve">, to overcome </w:t>
      </w:r>
      <w:r w:rsidR="00487096">
        <w:rPr>
          <w:rFonts w:ascii="Arial Narrow" w:hAnsi="Arial Narrow" w:cs="Calibri"/>
        </w:rPr>
        <w:t>challenges</w:t>
      </w:r>
      <w:r w:rsidR="00487096" w:rsidRPr="00AA2D2A">
        <w:rPr>
          <w:rFonts w:ascii="Arial Narrow" w:hAnsi="Arial Narrow" w:cs="Calibri"/>
        </w:rPr>
        <w:t>,</w:t>
      </w:r>
      <w:r w:rsidR="00526EB2">
        <w:rPr>
          <w:rFonts w:ascii="Arial Narrow" w:hAnsi="Arial Narrow" w:cs="Calibri"/>
        </w:rPr>
        <w:t xml:space="preserve"> Opportunities exists to</w:t>
      </w:r>
      <w:r w:rsidRPr="00AA2D2A">
        <w:rPr>
          <w:rFonts w:ascii="Arial Narrow" w:hAnsi="Arial Narrow" w:cs="Calibri"/>
        </w:rPr>
        <w:t xml:space="preserve"> </w:t>
      </w:r>
      <w:r w:rsidR="00526EB2">
        <w:rPr>
          <w:rFonts w:ascii="Arial Narrow" w:hAnsi="Arial Narrow" w:cs="Calibri"/>
        </w:rPr>
        <w:t>e</w:t>
      </w:r>
      <w:r w:rsidRPr="00AA2D2A">
        <w:rPr>
          <w:rFonts w:ascii="Arial Narrow" w:hAnsi="Arial Narrow" w:cs="Calibri"/>
        </w:rPr>
        <w:t xml:space="preserve">ngage via and with existing fora: Grand Bargain and the UN DAC Dialogue. Engage to have a stronger conversation with development actors and IFIs on overcoming challenges. </w:t>
      </w:r>
    </w:p>
    <w:p w14:paraId="7799C755" w14:textId="2A369CD1" w:rsidR="00A603C9" w:rsidRPr="00AA2D2A" w:rsidRDefault="00A603C9" w:rsidP="00D262CA">
      <w:pPr>
        <w:pStyle w:val="ListParagraph"/>
        <w:numPr>
          <w:ilvl w:val="1"/>
          <w:numId w:val="11"/>
        </w:numPr>
        <w:jc w:val="both"/>
        <w:rPr>
          <w:rFonts w:ascii="Arial Narrow" w:hAnsi="Arial Narrow" w:cs="Calibri"/>
        </w:rPr>
      </w:pPr>
      <w:r w:rsidRPr="00AA2D2A">
        <w:rPr>
          <w:rFonts w:ascii="Arial Narrow" w:hAnsi="Arial Narrow" w:cs="Calibri"/>
        </w:rPr>
        <w:t xml:space="preserve">Efforts around collective outcomes capture the delivery of basic services as a collective outcome. </w:t>
      </w:r>
      <w:r w:rsidR="00200124" w:rsidRPr="00AA2D2A">
        <w:rPr>
          <w:rFonts w:ascii="Arial Narrow" w:hAnsi="Arial Narrow" w:cs="Calibri"/>
        </w:rPr>
        <w:t xml:space="preserve">Better understand the partnership, </w:t>
      </w:r>
      <w:proofErr w:type="gramStart"/>
      <w:r w:rsidR="00200124" w:rsidRPr="00AA2D2A">
        <w:rPr>
          <w:rFonts w:ascii="Arial Narrow" w:hAnsi="Arial Narrow" w:cs="Calibri"/>
        </w:rPr>
        <w:t>programming</w:t>
      </w:r>
      <w:proofErr w:type="gramEnd"/>
      <w:r w:rsidR="00200124" w:rsidRPr="00AA2D2A">
        <w:rPr>
          <w:rFonts w:ascii="Arial Narrow" w:hAnsi="Arial Narrow" w:cs="Calibri"/>
        </w:rPr>
        <w:t xml:space="preserve"> and financing of these collective outcomes to learn lessons and strengthen collaboration. </w:t>
      </w:r>
      <w:r w:rsidR="00526EB2">
        <w:rPr>
          <w:rFonts w:ascii="Arial Narrow" w:hAnsi="Arial Narrow" w:cs="Calibri"/>
        </w:rPr>
        <w:t>Opportunities to map best practices with the IASC and DCO.</w:t>
      </w:r>
    </w:p>
    <w:p w14:paraId="6F0BC31B" w14:textId="77777777" w:rsidR="009177CB" w:rsidRDefault="00200124" w:rsidP="00AA2D2A">
      <w:pPr>
        <w:pStyle w:val="ListParagraph"/>
        <w:numPr>
          <w:ilvl w:val="0"/>
          <w:numId w:val="11"/>
        </w:numPr>
        <w:jc w:val="both"/>
        <w:rPr>
          <w:rFonts w:ascii="Arial Narrow" w:hAnsi="Arial Narrow" w:cs="Calibri"/>
        </w:rPr>
      </w:pPr>
      <w:r w:rsidRPr="00AA2D2A">
        <w:rPr>
          <w:rFonts w:ascii="Arial Narrow" w:hAnsi="Arial Narrow" w:cs="Calibri"/>
        </w:rPr>
        <w:t>DCO</w:t>
      </w:r>
      <w:r w:rsidR="009C2936">
        <w:rPr>
          <w:rFonts w:ascii="Arial Narrow" w:hAnsi="Arial Narrow" w:cs="Calibri"/>
        </w:rPr>
        <w:t xml:space="preserve"> mentioned that</w:t>
      </w:r>
      <w:r w:rsidRPr="00AA2D2A">
        <w:rPr>
          <w:rFonts w:ascii="Arial Narrow" w:hAnsi="Arial Narrow" w:cs="Calibri"/>
        </w:rPr>
        <w:t xml:space="preserve"> the 3 countries chosen are going forward under exceptional circumstances on the development side, as we cannot work with the government through regular </w:t>
      </w:r>
      <w:r w:rsidR="009C2936">
        <w:rPr>
          <w:rFonts w:ascii="Arial Narrow" w:hAnsi="Arial Narrow" w:cs="Calibri"/>
        </w:rPr>
        <w:t>Cooperation</w:t>
      </w:r>
      <w:r w:rsidRPr="00AA2D2A">
        <w:rPr>
          <w:rFonts w:ascii="Arial Narrow" w:hAnsi="Arial Narrow" w:cs="Calibri"/>
        </w:rPr>
        <w:t xml:space="preserve"> </w:t>
      </w:r>
      <w:r w:rsidR="009C2936">
        <w:rPr>
          <w:rFonts w:ascii="Arial Narrow" w:hAnsi="Arial Narrow" w:cs="Calibri"/>
        </w:rPr>
        <w:t>F</w:t>
      </w:r>
      <w:r w:rsidRPr="00AA2D2A">
        <w:rPr>
          <w:rFonts w:ascii="Arial Narrow" w:hAnsi="Arial Narrow" w:cs="Calibri"/>
        </w:rPr>
        <w:t>rameworks. This might impact</w:t>
      </w:r>
      <w:r w:rsidR="009C2936">
        <w:rPr>
          <w:rFonts w:ascii="Arial Narrow" w:hAnsi="Arial Narrow" w:cs="Calibri"/>
        </w:rPr>
        <w:t>, and bias,</w:t>
      </w:r>
      <w:r w:rsidRPr="00AA2D2A">
        <w:rPr>
          <w:rFonts w:ascii="Arial Narrow" w:hAnsi="Arial Narrow" w:cs="Calibri"/>
        </w:rPr>
        <w:t xml:space="preserve"> the findings. The countries were chosen because of the specific circumstances</w:t>
      </w:r>
      <w:r w:rsidR="009177CB">
        <w:rPr>
          <w:rFonts w:ascii="Arial Narrow" w:hAnsi="Arial Narrow" w:cs="Calibri"/>
        </w:rPr>
        <w:t xml:space="preserve"> and their </w:t>
      </w:r>
      <w:proofErr w:type="gramStart"/>
      <w:r w:rsidR="009177CB">
        <w:rPr>
          <w:rFonts w:ascii="Arial Narrow" w:hAnsi="Arial Narrow" w:cs="Calibri"/>
        </w:rPr>
        <w:t>particular situation</w:t>
      </w:r>
      <w:proofErr w:type="gramEnd"/>
      <w:r w:rsidR="009177CB">
        <w:rPr>
          <w:rFonts w:ascii="Arial Narrow" w:hAnsi="Arial Narrow" w:cs="Calibri"/>
        </w:rPr>
        <w:t xml:space="preserve"> brings about very particular challenges around the delivery of basic services</w:t>
      </w:r>
      <w:r w:rsidRPr="00AA2D2A">
        <w:rPr>
          <w:rFonts w:ascii="Arial Narrow" w:hAnsi="Arial Narrow" w:cs="Calibri"/>
        </w:rPr>
        <w:t xml:space="preserve">. </w:t>
      </w:r>
    </w:p>
    <w:p w14:paraId="301D48CC" w14:textId="63E13C83" w:rsidR="00200124" w:rsidRPr="009177CB" w:rsidRDefault="009177CB" w:rsidP="009177CB">
      <w:pPr>
        <w:pStyle w:val="ListParagraph"/>
        <w:numPr>
          <w:ilvl w:val="0"/>
          <w:numId w:val="11"/>
        </w:numPr>
        <w:jc w:val="both"/>
        <w:rPr>
          <w:rFonts w:ascii="Arial Narrow" w:hAnsi="Arial Narrow" w:cs="Calibri"/>
        </w:rPr>
      </w:pPr>
      <w:r>
        <w:rPr>
          <w:rFonts w:ascii="Arial Narrow" w:hAnsi="Arial Narrow" w:cs="Calibri"/>
        </w:rPr>
        <w:t>UNDP pointed out that w</w:t>
      </w:r>
      <w:r w:rsidR="00200124" w:rsidRPr="00AA2D2A">
        <w:rPr>
          <w:rFonts w:ascii="Arial Narrow" w:hAnsi="Arial Narrow" w:cs="Calibri"/>
        </w:rPr>
        <w:t>e also need to look at contexts where there aren’t collective outcomes, as collective outcomes are easy entry points</w:t>
      </w:r>
      <w:r>
        <w:rPr>
          <w:rFonts w:ascii="Arial Narrow" w:hAnsi="Arial Narrow" w:cs="Calibri"/>
        </w:rPr>
        <w:t xml:space="preserve">, taking area-based or sectoral based approaches. It would also be of value to gather more </w:t>
      </w:r>
      <w:r w:rsidR="00200124" w:rsidRPr="009177CB">
        <w:rPr>
          <w:rFonts w:ascii="Arial Narrow" w:hAnsi="Arial Narrow" w:cs="Calibri"/>
        </w:rPr>
        <w:t>information on Grand Bargain future priorities around the nexus.</w:t>
      </w:r>
    </w:p>
    <w:p w14:paraId="316BCA67" w14:textId="7620B6E8" w:rsidR="00200124" w:rsidRPr="00AA2D2A" w:rsidRDefault="009177CB" w:rsidP="00AA2D2A">
      <w:pPr>
        <w:pStyle w:val="ListParagraph"/>
        <w:numPr>
          <w:ilvl w:val="0"/>
          <w:numId w:val="11"/>
        </w:numPr>
        <w:jc w:val="both"/>
        <w:rPr>
          <w:rFonts w:ascii="Arial Narrow" w:hAnsi="Arial Narrow" w:cs="Calibri"/>
        </w:rPr>
      </w:pPr>
      <w:r>
        <w:rPr>
          <w:rFonts w:ascii="Arial Narrow" w:hAnsi="Arial Narrow" w:cs="Calibri"/>
        </w:rPr>
        <w:t>Oxfam highlighted that TF4</w:t>
      </w:r>
      <w:r w:rsidR="00200124" w:rsidRPr="00AA2D2A">
        <w:rPr>
          <w:rFonts w:ascii="Arial Narrow" w:hAnsi="Arial Narrow" w:cs="Calibri"/>
        </w:rPr>
        <w:t xml:space="preserve"> agreed to unpack the nexus in the more challenging environments</w:t>
      </w:r>
      <w:r>
        <w:rPr>
          <w:rFonts w:ascii="Arial Narrow" w:hAnsi="Arial Narrow" w:cs="Calibri"/>
        </w:rPr>
        <w:t>, a</w:t>
      </w:r>
      <w:r w:rsidR="00200124" w:rsidRPr="00AA2D2A">
        <w:rPr>
          <w:rFonts w:ascii="Arial Narrow" w:hAnsi="Arial Narrow" w:cs="Calibri"/>
        </w:rPr>
        <w:t xml:space="preserve">s the stop of the development approach is presenting a significant challenge for the humanitarian sectors, such as expending HRPs. The ERC is highly concerned about this issue. </w:t>
      </w:r>
      <w:r w:rsidR="00200124" w:rsidRPr="00AA2D2A">
        <w:rPr>
          <w:rFonts w:ascii="Arial Narrow" w:hAnsi="Arial Narrow" w:cs="Calibri"/>
        </w:rPr>
        <w:br/>
        <w:t xml:space="preserve">There is still space to collaborate with the </w:t>
      </w:r>
      <w:r>
        <w:rPr>
          <w:rFonts w:ascii="Arial Narrow" w:hAnsi="Arial Narrow" w:cs="Calibri"/>
        </w:rPr>
        <w:t>three</w:t>
      </w:r>
      <w:r w:rsidR="00200124" w:rsidRPr="00AA2D2A">
        <w:rPr>
          <w:rFonts w:ascii="Arial Narrow" w:hAnsi="Arial Narrow" w:cs="Calibri"/>
        </w:rPr>
        <w:t xml:space="preserve"> GB Ambassadors on priorities; there will be a clear component on financing, including across the nexus.</w:t>
      </w:r>
    </w:p>
    <w:p w14:paraId="7BB10E03" w14:textId="3B068B56" w:rsidR="00717FF5" w:rsidRPr="00F5203D" w:rsidRDefault="00717FF5" w:rsidP="00F5203D">
      <w:pPr>
        <w:pStyle w:val="ListParagraph"/>
        <w:numPr>
          <w:ilvl w:val="0"/>
          <w:numId w:val="11"/>
        </w:numPr>
        <w:jc w:val="both"/>
        <w:rPr>
          <w:rFonts w:ascii="Arial Narrow" w:hAnsi="Arial Narrow" w:cs="Calibri"/>
        </w:rPr>
      </w:pPr>
      <w:r>
        <w:rPr>
          <w:rFonts w:ascii="Arial Narrow" w:hAnsi="Arial Narrow" w:cs="Calibri"/>
        </w:rPr>
        <w:t xml:space="preserve">The IASC Secretariat had a preliminary exchange of ideas on the priorities with GB Ambassadors. There was expression of strong appetite for stronger collaboration with the IASC. </w:t>
      </w:r>
      <w:r w:rsidR="00AD2210" w:rsidRPr="00AA2D2A">
        <w:rPr>
          <w:rFonts w:ascii="Arial Narrow" w:hAnsi="Arial Narrow" w:cs="Calibri"/>
        </w:rPr>
        <w:t>Mr. Koehle</w:t>
      </w:r>
      <w:r>
        <w:rPr>
          <w:rFonts w:ascii="Arial Narrow" w:hAnsi="Arial Narrow" w:cs="Calibri"/>
        </w:rPr>
        <w:t xml:space="preserve">r is particularly interested in innovative financing solutions, potentially across the nexus. The three Ambassadors will join </w:t>
      </w:r>
      <w:r>
        <w:rPr>
          <w:rFonts w:ascii="Arial Narrow" w:hAnsi="Arial Narrow" w:cs="Calibri"/>
        </w:rPr>
        <w:lastRenderedPageBreak/>
        <w:t xml:space="preserve">the OPAG in-person meeting in October. This is a great opportunity for further discussion – TF4 </w:t>
      </w:r>
      <w:proofErr w:type="spellStart"/>
      <w:r>
        <w:rPr>
          <w:rFonts w:ascii="Arial Narrow" w:hAnsi="Arial Narrow" w:cs="Calibri"/>
        </w:rPr>
        <w:t>co-Chairs</w:t>
      </w:r>
      <w:proofErr w:type="spellEnd"/>
      <w:r>
        <w:rPr>
          <w:rFonts w:ascii="Arial Narrow" w:hAnsi="Arial Narrow" w:cs="Calibri"/>
        </w:rPr>
        <w:t xml:space="preserve"> will be invited as observers. </w:t>
      </w:r>
      <w:r w:rsidRPr="00AA2D2A">
        <w:rPr>
          <w:rFonts w:ascii="Arial Narrow" w:hAnsi="Arial Narrow" w:cs="Calibri"/>
        </w:rPr>
        <w:t xml:space="preserve">TF4 </w:t>
      </w:r>
      <w:proofErr w:type="spellStart"/>
      <w:r w:rsidRPr="00AA2D2A">
        <w:rPr>
          <w:rFonts w:ascii="Arial Narrow" w:hAnsi="Arial Narrow" w:cs="Calibri"/>
        </w:rPr>
        <w:t>co-chairs</w:t>
      </w:r>
      <w:proofErr w:type="spellEnd"/>
      <w:r w:rsidRPr="00AA2D2A">
        <w:rPr>
          <w:rFonts w:ascii="Arial Narrow" w:hAnsi="Arial Narrow" w:cs="Calibri"/>
        </w:rPr>
        <w:t xml:space="preserve"> will request bilateral meeting</w:t>
      </w:r>
      <w:r>
        <w:rPr>
          <w:rFonts w:ascii="Arial Narrow" w:hAnsi="Arial Narrow" w:cs="Calibri"/>
        </w:rPr>
        <w:t>.</w:t>
      </w:r>
    </w:p>
    <w:p w14:paraId="365E3A63" w14:textId="429021D5" w:rsidR="00AD2210" w:rsidRPr="00AA2D2A" w:rsidRDefault="00717FF5" w:rsidP="00AA2D2A">
      <w:pPr>
        <w:pStyle w:val="ListParagraph"/>
        <w:numPr>
          <w:ilvl w:val="0"/>
          <w:numId w:val="11"/>
        </w:numPr>
        <w:jc w:val="both"/>
        <w:rPr>
          <w:rFonts w:ascii="Arial Narrow" w:hAnsi="Arial Narrow" w:cs="Calibri"/>
        </w:rPr>
      </w:pPr>
      <w:r>
        <w:rPr>
          <w:rFonts w:ascii="Arial Narrow" w:hAnsi="Arial Narrow" w:cs="Calibri"/>
        </w:rPr>
        <w:t>WFP volunteered to help on preparing bilateral meetings with the GB Ambassadors. WFP</w:t>
      </w:r>
      <w:r w:rsidR="00F5203D">
        <w:rPr>
          <w:rFonts w:ascii="Arial Narrow" w:hAnsi="Arial Narrow" w:cs="Calibri"/>
        </w:rPr>
        <w:t xml:space="preserve"> also</w:t>
      </w:r>
      <w:r>
        <w:rPr>
          <w:rFonts w:ascii="Arial Narrow" w:hAnsi="Arial Narrow" w:cs="Calibri"/>
        </w:rPr>
        <w:t xml:space="preserve"> underlined that the </w:t>
      </w:r>
      <w:r w:rsidR="00AD2210" w:rsidRPr="00AA2D2A">
        <w:rPr>
          <w:rFonts w:ascii="Arial Narrow" w:hAnsi="Arial Narrow" w:cs="Calibri"/>
        </w:rPr>
        <w:t xml:space="preserve">need to collaborate with local actors and local structures were raised in all three country contexts. </w:t>
      </w:r>
    </w:p>
    <w:p w14:paraId="6E116529" w14:textId="6A2FA191" w:rsidR="00AD2210" w:rsidRPr="00AA2D2A" w:rsidRDefault="00325633" w:rsidP="00AA2D2A">
      <w:pPr>
        <w:pStyle w:val="ListParagraph"/>
        <w:numPr>
          <w:ilvl w:val="0"/>
          <w:numId w:val="11"/>
        </w:numPr>
        <w:jc w:val="both"/>
        <w:rPr>
          <w:rFonts w:ascii="Arial Narrow" w:hAnsi="Arial Narrow" w:cs="Calibri"/>
        </w:rPr>
      </w:pPr>
      <w:r>
        <w:rPr>
          <w:rFonts w:ascii="Arial Narrow" w:hAnsi="Arial Narrow" w:cs="Calibri"/>
        </w:rPr>
        <w:t xml:space="preserve">The </w:t>
      </w:r>
      <w:proofErr w:type="spellStart"/>
      <w:r>
        <w:rPr>
          <w:rFonts w:ascii="Arial Narrow" w:hAnsi="Arial Narrow" w:cs="Calibri"/>
        </w:rPr>
        <w:t>subworking</w:t>
      </w:r>
      <w:proofErr w:type="spellEnd"/>
      <w:r>
        <w:rPr>
          <w:rFonts w:ascii="Arial Narrow" w:hAnsi="Arial Narrow" w:cs="Calibri"/>
        </w:rPr>
        <w:t xml:space="preserve"> group w</w:t>
      </w:r>
      <w:r w:rsidR="00AD2210" w:rsidRPr="00AA2D2A">
        <w:rPr>
          <w:rFonts w:ascii="Arial Narrow" w:hAnsi="Arial Narrow" w:cs="Calibri"/>
        </w:rPr>
        <w:t xml:space="preserve">ill share documents with </w:t>
      </w:r>
      <w:r>
        <w:rPr>
          <w:rFonts w:ascii="Arial Narrow" w:hAnsi="Arial Narrow" w:cs="Calibri"/>
        </w:rPr>
        <w:t>TF4</w:t>
      </w:r>
      <w:r w:rsidR="00AD2210" w:rsidRPr="00AA2D2A">
        <w:rPr>
          <w:rFonts w:ascii="Arial Narrow" w:hAnsi="Arial Narrow" w:cs="Calibri"/>
        </w:rPr>
        <w:t xml:space="preserve"> for </w:t>
      </w:r>
      <w:r>
        <w:rPr>
          <w:rFonts w:ascii="Arial Narrow" w:hAnsi="Arial Narrow" w:cs="Calibri"/>
        </w:rPr>
        <w:t xml:space="preserve">redline </w:t>
      </w:r>
      <w:r w:rsidR="00AD2210" w:rsidRPr="00AA2D2A">
        <w:rPr>
          <w:rFonts w:ascii="Arial Narrow" w:hAnsi="Arial Narrow" w:cs="Calibri"/>
        </w:rPr>
        <w:t>comments before sharing with OPAG.</w:t>
      </w:r>
    </w:p>
    <w:p w14:paraId="616FADC7" w14:textId="5B44B623" w:rsidR="00AD2210" w:rsidRPr="00AA2D2A" w:rsidRDefault="00AD2210" w:rsidP="00AA2D2A">
      <w:pPr>
        <w:pStyle w:val="ListParagraph"/>
        <w:numPr>
          <w:ilvl w:val="0"/>
          <w:numId w:val="11"/>
        </w:numPr>
        <w:jc w:val="both"/>
        <w:rPr>
          <w:rFonts w:ascii="Arial Narrow" w:hAnsi="Arial Narrow" w:cs="Calibri"/>
        </w:rPr>
      </w:pPr>
      <w:r w:rsidRPr="00AA2D2A">
        <w:rPr>
          <w:rFonts w:ascii="Arial Narrow" w:hAnsi="Arial Narrow" w:cs="Calibri"/>
        </w:rPr>
        <w:t>DCO</w:t>
      </w:r>
      <w:r w:rsidR="00325633">
        <w:rPr>
          <w:rFonts w:ascii="Arial Narrow" w:hAnsi="Arial Narrow" w:cs="Calibri"/>
        </w:rPr>
        <w:t xml:space="preserve"> </w:t>
      </w:r>
      <w:r w:rsidR="00DA2DC1">
        <w:rPr>
          <w:rFonts w:ascii="Arial Narrow" w:hAnsi="Arial Narrow" w:cs="Calibri"/>
        </w:rPr>
        <w:t xml:space="preserve">requests for recommendations from the </w:t>
      </w:r>
      <w:proofErr w:type="spellStart"/>
      <w:r w:rsidR="00DA2DC1">
        <w:rPr>
          <w:rFonts w:ascii="Arial Narrow" w:hAnsi="Arial Narrow" w:cs="Calibri"/>
        </w:rPr>
        <w:t>subworking</w:t>
      </w:r>
      <w:proofErr w:type="spellEnd"/>
      <w:r w:rsidR="00DA2DC1">
        <w:rPr>
          <w:rFonts w:ascii="Arial Narrow" w:hAnsi="Arial Narrow" w:cs="Calibri"/>
        </w:rPr>
        <w:t xml:space="preserve"> group on basic services to be discussed with DCO before reaching donors,</w:t>
      </w:r>
      <w:r w:rsidRPr="00AA2D2A">
        <w:rPr>
          <w:rFonts w:ascii="Arial Narrow" w:hAnsi="Arial Narrow" w:cs="Calibri"/>
        </w:rPr>
        <w:t xml:space="preserve"> as this is coming from the humanitarian side with recommendations to the development side, and as there are several other developments on the development side</w:t>
      </w:r>
      <w:r w:rsidR="00DA2DC1">
        <w:rPr>
          <w:rFonts w:ascii="Arial Narrow" w:hAnsi="Arial Narrow" w:cs="Calibri"/>
        </w:rPr>
        <w:t>.</w:t>
      </w:r>
    </w:p>
    <w:p w14:paraId="402FFE69" w14:textId="77777777" w:rsidR="005B3E7A" w:rsidRDefault="005B3E7A" w:rsidP="00AA2D2A">
      <w:pPr>
        <w:pStyle w:val="ListParagraph"/>
        <w:numPr>
          <w:ilvl w:val="0"/>
          <w:numId w:val="11"/>
        </w:numPr>
        <w:jc w:val="both"/>
        <w:rPr>
          <w:rFonts w:ascii="Arial Narrow" w:hAnsi="Arial Narrow" w:cs="Calibri"/>
        </w:rPr>
      </w:pPr>
      <w:r w:rsidRPr="005B3E7A">
        <w:rPr>
          <w:rFonts w:ascii="Arial Narrow" w:hAnsi="Arial Narrow" w:cs="Calibri"/>
        </w:rPr>
        <w:t>UNDP underscores that TF4, while under auspices of the IASC, includes agencies with a development mandate. These take the opportunity to share their experiences and lessons learned as members of this forum and provide their development perspective as part of their corporate engagements on the HDP Nexus. The work from TF4 therefore represents the views of the members of this forum and not the one from the UNSDG. It is under these perspectives that products and processes are undertaken and managed.</w:t>
      </w:r>
      <w:r>
        <w:rPr>
          <w:rFonts w:ascii="Arial Narrow" w:hAnsi="Arial Narrow" w:cs="Calibri"/>
        </w:rPr>
        <w:t xml:space="preserve"> </w:t>
      </w:r>
    </w:p>
    <w:p w14:paraId="088028DE" w14:textId="2BB45510" w:rsidR="00AD2210" w:rsidRPr="00AA2D2A" w:rsidRDefault="00DA2DC1" w:rsidP="00AA2D2A">
      <w:pPr>
        <w:pStyle w:val="ListParagraph"/>
        <w:numPr>
          <w:ilvl w:val="0"/>
          <w:numId w:val="11"/>
        </w:numPr>
        <w:jc w:val="both"/>
        <w:rPr>
          <w:rFonts w:ascii="Arial Narrow" w:hAnsi="Arial Narrow" w:cs="Calibri"/>
        </w:rPr>
      </w:pPr>
      <w:r>
        <w:rPr>
          <w:rFonts w:ascii="Arial Narrow" w:hAnsi="Arial Narrow" w:cs="Calibri"/>
        </w:rPr>
        <w:t>Other members pointed out that through this workstream,</w:t>
      </w:r>
      <w:r w:rsidR="00AD2210" w:rsidRPr="00AA2D2A">
        <w:rPr>
          <w:rFonts w:ascii="Arial Narrow" w:hAnsi="Arial Narrow" w:cs="Calibri"/>
        </w:rPr>
        <w:t xml:space="preserve"> </w:t>
      </w:r>
      <w:r>
        <w:rPr>
          <w:rFonts w:ascii="Arial Narrow" w:hAnsi="Arial Narrow" w:cs="Calibri"/>
        </w:rPr>
        <w:t>we</w:t>
      </w:r>
      <w:r w:rsidR="00AD2210" w:rsidRPr="00AA2D2A">
        <w:rPr>
          <w:rFonts w:ascii="Arial Narrow" w:hAnsi="Arial Narrow" w:cs="Calibri"/>
        </w:rPr>
        <w:t xml:space="preserve"> were asked to focus on protracted situations, and we dug down on the toughest contexts, in which donor fatigue is playing out. It would be fantastic to capture the learning in these particularly tough settings; and the work should continue</w:t>
      </w:r>
      <w:r>
        <w:rPr>
          <w:rFonts w:ascii="Arial Narrow" w:hAnsi="Arial Narrow" w:cs="Calibri"/>
        </w:rPr>
        <w:t>. This could be further linked with the workstream of the Mapping of Good Practices.</w:t>
      </w:r>
    </w:p>
    <w:p w14:paraId="767B722A" w14:textId="678484DF" w:rsidR="00D60D99" w:rsidRPr="00AA2D2A" w:rsidRDefault="00B842E9" w:rsidP="00AA2D2A">
      <w:pPr>
        <w:pStyle w:val="ListParagraph"/>
        <w:numPr>
          <w:ilvl w:val="0"/>
          <w:numId w:val="11"/>
        </w:numPr>
        <w:jc w:val="both"/>
        <w:rPr>
          <w:rFonts w:ascii="Arial Narrow" w:hAnsi="Arial Narrow" w:cs="Calibri"/>
        </w:rPr>
      </w:pPr>
      <w:r>
        <w:rPr>
          <w:rFonts w:ascii="Arial Narrow" w:hAnsi="Arial Narrow" w:cs="Calibri"/>
        </w:rPr>
        <w:t>WFP called on TF4 members</w:t>
      </w:r>
      <w:r w:rsidR="00D60D99" w:rsidRPr="00AA2D2A">
        <w:rPr>
          <w:rFonts w:ascii="Arial Narrow" w:hAnsi="Arial Narrow" w:cs="Calibri"/>
        </w:rPr>
        <w:t xml:space="preserve"> to ensure we do not duplicate work, share information on ongoing work</w:t>
      </w:r>
      <w:r w:rsidR="00DA2DC1">
        <w:rPr>
          <w:rFonts w:ascii="Arial Narrow" w:hAnsi="Arial Narrow" w:cs="Calibri"/>
        </w:rPr>
        <w:t>s</w:t>
      </w:r>
      <w:r w:rsidR="00D60D99" w:rsidRPr="00AA2D2A">
        <w:rPr>
          <w:rFonts w:ascii="Arial Narrow" w:hAnsi="Arial Narrow" w:cs="Calibri"/>
        </w:rPr>
        <w:t xml:space="preserve">treams in other platforms relevant for the HDPN. </w:t>
      </w:r>
    </w:p>
    <w:p w14:paraId="39E87E6E" w14:textId="46FC17C8" w:rsidR="00D60D99" w:rsidRDefault="00B842E9" w:rsidP="00AA2D2A">
      <w:pPr>
        <w:pStyle w:val="ListParagraph"/>
        <w:numPr>
          <w:ilvl w:val="0"/>
          <w:numId w:val="11"/>
        </w:numPr>
        <w:jc w:val="both"/>
        <w:rPr>
          <w:rFonts w:ascii="Arial Narrow" w:hAnsi="Arial Narrow" w:cs="Calibri"/>
        </w:rPr>
      </w:pPr>
      <w:r>
        <w:rPr>
          <w:rFonts w:ascii="Arial Narrow" w:hAnsi="Arial Narrow" w:cs="Calibri"/>
        </w:rPr>
        <w:t>There was e</w:t>
      </w:r>
      <w:r w:rsidR="00D60D99" w:rsidRPr="00AA2D2A">
        <w:rPr>
          <w:rFonts w:ascii="Arial Narrow" w:hAnsi="Arial Narrow" w:cs="Calibri"/>
        </w:rPr>
        <w:t xml:space="preserve">xtensive support to this piece of work from the </w:t>
      </w:r>
      <w:proofErr w:type="gramStart"/>
      <w:r w:rsidR="00D60D99" w:rsidRPr="00AA2D2A">
        <w:rPr>
          <w:rFonts w:ascii="Arial Narrow" w:hAnsi="Arial Narrow" w:cs="Calibri"/>
        </w:rPr>
        <w:t>TF4</w:t>
      </w:r>
      <w:proofErr w:type="gramEnd"/>
      <w:r w:rsidR="00D60D99" w:rsidRPr="00AA2D2A">
        <w:rPr>
          <w:rFonts w:ascii="Arial Narrow" w:hAnsi="Arial Narrow" w:cs="Calibri"/>
        </w:rPr>
        <w:t xml:space="preserve"> </w:t>
      </w:r>
    </w:p>
    <w:p w14:paraId="1F923C69" w14:textId="61EA5C97" w:rsidR="00D262CA" w:rsidRDefault="00D262CA" w:rsidP="00D262CA">
      <w:pPr>
        <w:pStyle w:val="paragraph"/>
        <w:spacing w:before="0" w:beforeAutospacing="0" w:after="0" w:afterAutospacing="0"/>
        <w:jc w:val="both"/>
        <w:rPr>
          <w:rFonts w:ascii="Arial Narrow" w:hAnsi="Arial Narrow" w:cs="Calibri"/>
          <w:i/>
          <w:iCs/>
          <w:sz w:val="22"/>
          <w:szCs w:val="22"/>
          <w:u w:val="single"/>
        </w:rPr>
      </w:pPr>
      <w:r>
        <w:rPr>
          <w:rFonts w:ascii="Arial Narrow" w:hAnsi="Arial Narrow" w:cs="Calibri"/>
          <w:i/>
          <w:iCs/>
          <w:sz w:val="22"/>
          <w:szCs w:val="22"/>
          <w:u w:val="single"/>
        </w:rPr>
        <w:t xml:space="preserve">Key asks for </w:t>
      </w:r>
      <w:proofErr w:type="gramStart"/>
      <w:r>
        <w:rPr>
          <w:rFonts w:ascii="Arial Narrow" w:hAnsi="Arial Narrow" w:cs="Calibri"/>
          <w:i/>
          <w:iCs/>
          <w:sz w:val="22"/>
          <w:szCs w:val="22"/>
          <w:u w:val="single"/>
        </w:rPr>
        <w:t>OPAG</w:t>
      </w:r>
      <w:proofErr w:type="gramEnd"/>
    </w:p>
    <w:p w14:paraId="76EEF72D" w14:textId="750A18B9" w:rsidR="00B842E9" w:rsidRPr="00AA2D2A" w:rsidRDefault="00B842E9" w:rsidP="00D262CA">
      <w:pPr>
        <w:pStyle w:val="paragraph"/>
        <w:spacing w:before="0" w:beforeAutospacing="0" w:after="0" w:afterAutospacing="0"/>
        <w:jc w:val="both"/>
        <w:rPr>
          <w:rFonts w:ascii="Arial Narrow" w:hAnsi="Arial Narrow" w:cs="Calibri"/>
          <w:i/>
          <w:iCs/>
          <w:sz w:val="22"/>
          <w:szCs w:val="22"/>
          <w:u w:val="single"/>
        </w:rPr>
      </w:pPr>
    </w:p>
    <w:p w14:paraId="155CFF46" w14:textId="54326AFF" w:rsidR="00D262CA" w:rsidRPr="00B842E9" w:rsidRDefault="00B842E9" w:rsidP="001222B3">
      <w:pPr>
        <w:pStyle w:val="ListParagraph"/>
        <w:numPr>
          <w:ilvl w:val="0"/>
          <w:numId w:val="11"/>
        </w:numPr>
        <w:ind w:left="720"/>
        <w:jc w:val="both"/>
        <w:rPr>
          <w:rFonts w:ascii="Arial Narrow" w:hAnsi="Arial Narrow" w:cs="Calibri"/>
        </w:rPr>
      </w:pPr>
      <w:r>
        <w:rPr>
          <w:rFonts w:ascii="Arial Narrow" w:hAnsi="Arial Narrow" w:cs="Calibri"/>
        </w:rPr>
        <w:t xml:space="preserve">No key asks have been formulated </w:t>
      </w:r>
      <w:proofErr w:type="gramStart"/>
      <w:r>
        <w:rPr>
          <w:rFonts w:ascii="Arial Narrow" w:hAnsi="Arial Narrow" w:cs="Calibri"/>
        </w:rPr>
        <w:t>yet</w:t>
      </w:r>
      <w:proofErr w:type="gramEnd"/>
    </w:p>
    <w:p w14:paraId="47D346ED" w14:textId="77777777" w:rsidR="00A603C9" w:rsidRPr="00AA2D2A" w:rsidRDefault="00A603C9" w:rsidP="00AA2D2A">
      <w:pPr>
        <w:pStyle w:val="paragraph"/>
        <w:spacing w:before="0" w:beforeAutospacing="0" w:after="0" w:afterAutospacing="0"/>
        <w:ind w:left="993" w:hanging="709"/>
        <w:jc w:val="both"/>
        <w:rPr>
          <w:rFonts w:ascii="Arial Narrow" w:hAnsi="Arial Narrow" w:cs="Calibri"/>
          <w:sz w:val="22"/>
          <w:szCs w:val="22"/>
        </w:rPr>
      </w:pPr>
    </w:p>
    <w:p w14:paraId="1043A017" w14:textId="77777777" w:rsidR="00613670" w:rsidRPr="00AA2D2A" w:rsidRDefault="00613670" w:rsidP="00562D89">
      <w:pPr>
        <w:pStyle w:val="paragraph"/>
        <w:spacing w:before="0" w:beforeAutospacing="0" w:after="0" w:afterAutospacing="0"/>
        <w:jc w:val="both"/>
        <w:rPr>
          <w:rFonts w:ascii="Arial Narrow" w:hAnsi="Arial Narrow" w:cs="Calibri"/>
          <w:i/>
          <w:iCs/>
          <w:sz w:val="22"/>
          <w:szCs w:val="22"/>
          <w:u w:val="single"/>
        </w:rPr>
      </w:pPr>
      <w:r w:rsidRPr="00AA2D2A">
        <w:rPr>
          <w:rFonts w:ascii="Arial Narrow" w:hAnsi="Arial Narrow" w:cs="Calibri"/>
          <w:i/>
          <w:iCs/>
          <w:sz w:val="22"/>
          <w:szCs w:val="22"/>
          <w:u w:val="single"/>
        </w:rPr>
        <w:t>Getting prepared for the OPAG meeting, discussion on key asks</w:t>
      </w:r>
    </w:p>
    <w:p w14:paraId="444192B4" w14:textId="77777777" w:rsidR="009E79E7" w:rsidRPr="00AA2D2A" w:rsidRDefault="009E79E7" w:rsidP="00AA2D2A">
      <w:pPr>
        <w:spacing w:after="0"/>
        <w:jc w:val="both"/>
        <w:rPr>
          <w:rStyle w:val="eop"/>
          <w:rFonts w:ascii="Arial Narrow" w:hAnsi="Arial Narrow"/>
          <w:b/>
          <w:bCs/>
          <w:shd w:val="clear" w:color="auto" w:fill="FFFFFF"/>
        </w:rPr>
      </w:pPr>
    </w:p>
    <w:p w14:paraId="0C0F0390" w14:textId="2F3174B9" w:rsidR="00D60D99" w:rsidRPr="00AA2D2A" w:rsidRDefault="002F534E" w:rsidP="00AA2D2A">
      <w:pPr>
        <w:spacing w:after="0" w:line="240" w:lineRule="auto"/>
        <w:jc w:val="both"/>
        <w:rPr>
          <w:rStyle w:val="eop"/>
          <w:rFonts w:ascii="Arial Narrow" w:eastAsia="Times New Roman" w:hAnsi="Arial Narrow"/>
        </w:rPr>
      </w:pPr>
      <w:r>
        <w:rPr>
          <w:rStyle w:val="eop"/>
          <w:rFonts w:ascii="Arial Narrow" w:hAnsi="Arial Narrow"/>
          <w:b/>
          <w:bCs/>
          <w:shd w:val="clear" w:color="auto" w:fill="FFFFFF"/>
        </w:rPr>
        <w:t>Sectoral t</w:t>
      </w:r>
      <w:r w:rsidR="00D60D99" w:rsidRPr="00AA2D2A">
        <w:rPr>
          <w:rStyle w:val="eop"/>
          <w:rFonts w:ascii="Arial Narrow" w:hAnsi="Arial Narrow"/>
          <w:b/>
          <w:bCs/>
          <w:shd w:val="clear" w:color="auto" w:fill="FFFFFF"/>
        </w:rPr>
        <w:t>echnical guidance, final version and next steps</w:t>
      </w:r>
    </w:p>
    <w:p w14:paraId="582631AC" w14:textId="471D8782" w:rsidR="00D60D99" w:rsidRPr="00AA2D2A" w:rsidRDefault="00D60D99" w:rsidP="00AA2D2A">
      <w:pPr>
        <w:pStyle w:val="ListParagraph"/>
        <w:numPr>
          <w:ilvl w:val="0"/>
          <w:numId w:val="11"/>
        </w:numPr>
        <w:jc w:val="both"/>
        <w:rPr>
          <w:rStyle w:val="eop"/>
          <w:rFonts w:ascii="Arial Narrow" w:hAnsi="Arial Narrow"/>
          <w:shd w:val="clear" w:color="auto" w:fill="FFFFFF"/>
        </w:rPr>
      </w:pPr>
      <w:r w:rsidRPr="00AA2D2A">
        <w:rPr>
          <w:rStyle w:val="eop"/>
          <w:rFonts w:ascii="Arial Narrow" w:hAnsi="Arial Narrow"/>
          <w:shd w:val="clear" w:color="auto" w:fill="FFFFFF"/>
        </w:rPr>
        <w:t>Shared with OPAG for review and comment. Deadline was extended. Some</w:t>
      </w:r>
      <w:r w:rsidR="002F534E">
        <w:rPr>
          <w:rStyle w:val="eop"/>
          <w:rFonts w:ascii="Arial Narrow" w:hAnsi="Arial Narrow"/>
          <w:shd w:val="clear" w:color="auto" w:fill="FFFFFF"/>
        </w:rPr>
        <w:t>, but few,</w:t>
      </w:r>
      <w:r w:rsidRPr="00AA2D2A">
        <w:rPr>
          <w:rStyle w:val="eop"/>
          <w:rFonts w:ascii="Arial Narrow" w:hAnsi="Arial Narrow"/>
          <w:shd w:val="clear" w:color="auto" w:fill="FFFFFF"/>
        </w:rPr>
        <w:t xml:space="preserve"> feedback </w:t>
      </w:r>
      <w:r w:rsidR="00487096">
        <w:rPr>
          <w:rStyle w:val="eop"/>
          <w:rFonts w:ascii="Arial Narrow" w:hAnsi="Arial Narrow"/>
          <w:shd w:val="clear" w:color="auto" w:fill="FFFFFF"/>
        </w:rPr>
        <w:t>was</w:t>
      </w:r>
      <w:r w:rsidR="002F534E">
        <w:rPr>
          <w:rStyle w:val="eop"/>
          <w:rFonts w:ascii="Arial Narrow" w:hAnsi="Arial Narrow"/>
          <w:shd w:val="clear" w:color="auto" w:fill="FFFFFF"/>
        </w:rPr>
        <w:t xml:space="preserve"> </w:t>
      </w:r>
      <w:proofErr w:type="gramStart"/>
      <w:r w:rsidRPr="00AA2D2A">
        <w:rPr>
          <w:rStyle w:val="eop"/>
          <w:rFonts w:ascii="Arial Narrow" w:hAnsi="Arial Narrow"/>
          <w:shd w:val="clear" w:color="auto" w:fill="FFFFFF"/>
        </w:rPr>
        <w:t>received</w:t>
      </w:r>
      <w:proofErr w:type="gramEnd"/>
      <w:r w:rsidRPr="00AA2D2A">
        <w:rPr>
          <w:rStyle w:val="eop"/>
          <w:rFonts w:ascii="Arial Narrow" w:hAnsi="Arial Narrow"/>
          <w:shd w:val="clear" w:color="auto" w:fill="FFFFFF"/>
        </w:rPr>
        <w:t xml:space="preserve"> and feedback </w:t>
      </w:r>
      <w:r w:rsidR="002F534E">
        <w:rPr>
          <w:rStyle w:val="eop"/>
          <w:rFonts w:ascii="Arial Narrow" w:hAnsi="Arial Narrow"/>
          <w:shd w:val="clear" w:color="auto" w:fill="FFFFFF"/>
        </w:rPr>
        <w:t xml:space="preserve">is </w:t>
      </w:r>
      <w:r w:rsidRPr="00AA2D2A">
        <w:rPr>
          <w:rStyle w:val="eop"/>
          <w:rFonts w:ascii="Arial Narrow" w:hAnsi="Arial Narrow"/>
          <w:shd w:val="clear" w:color="auto" w:fill="FFFFFF"/>
        </w:rPr>
        <w:t>being incorporated.</w:t>
      </w:r>
      <w:r w:rsidR="002F534E">
        <w:rPr>
          <w:rStyle w:val="eop"/>
          <w:rFonts w:ascii="Arial Narrow" w:hAnsi="Arial Narrow"/>
          <w:shd w:val="clear" w:color="auto" w:fill="FFFFFF"/>
        </w:rPr>
        <w:t xml:space="preserve"> Only WFP and IOM provided </w:t>
      </w:r>
      <w:r w:rsidR="00847620">
        <w:rPr>
          <w:rStyle w:val="eop"/>
          <w:rFonts w:ascii="Arial Narrow" w:hAnsi="Arial Narrow"/>
          <w:shd w:val="clear" w:color="auto" w:fill="FFFFFF"/>
        </w:rPr>
        <w:t>feedback, no redlines. No</w:t>
      </w:r>
      <w:r w:rsidRPr="00AA2D2A">
        <w:rPr>
          <w:rStyle w:val="eop"/>
          <w:rFonts w:ascii="Arial Narrow" w:hAnsi="Arial Narrow"/>
          <w:shd w:val="clear" w:color="auto" w:fill="FFFFFF"/>
        </w:rPr>
        <w:t xml:space="preserve"> </w:t>
      </w:r>
      <w:r w:rsidRPr="00B51233">
        <w:rPr>
          <w:rStyle w:val="eop"/>
          <w:rFonts w:ascii="Arial Narrow" w:hAnsi="Arial Narrow"/>
          <w:shd w:val="clear" w:color="auto" w:fill="FFFFFF"/>
        </w:rPr>
        <w:t>comment</w:t>
      </w:r>
      <w:r w:rsidR="00847620" w:rsidRPr="00B51233">
        <w:rPr>
          <w:rStyle w:val="eop"/>
          <w:rFonts w:ascii="Arial Narrow" w:hAnsi="Arial Narrow"/>
          <w:shd w:val="clear" w:color="auto" w:fill="FFFFFF"/>
        </w:rPr>
        <w:t>s</w:t>
      </w:r>
      <w:r w:rsidRPr="00B51233">
        <w:rPr>
          <w:rStyle w:val="eop"/>
          <w:rFonts w:ascii="Arial Narrow" w:hAnsi="Arial Narrow"/>
          <w:shd w:val="clear" w:color="auto" w:fill="FFFFFF"/>
        </w:rPr>
        <w:t xml:space="preserve"> </w:t>
      </w:r>
      <w:r w:rsidR="00847620" w:rsidRPr="00B51233">
        <w:rPr>
          <w:rStyle w:val="eop"/>
          <w:rFonts w:ascii="Arial Narrow" w:hAnsi="Arial Narrow"/>
          <w:shd w:val="clear" w:color="auto" w:fill="FFFFFF"/>
        </w:rPr>
        <w:t xml:space="preserve">were received from </w:t>
      </w:r>
      <w:r w:rsidRPr="00B51233">
        <w:rPr>
          <w:rStyle w:val="eop"/>
          <w:rFonts w:ascii="Arial Narrow" w:hAnsi="Arial Narrow"/>
          <w:shd w:val="clear" w:color="auto" w:fill="FFFFFF"/>
        </w:rPr>
        <w:t>cluster lead agencies.</w:t>
      </w:r>
      <w:r w:rsidRPr="00AA2D2A">
        <w:rPr>
          <w:rStyle w:val="eop"/>
          <w:rFonts w:ascii="Arial Narrow" w:hAnsi="Arial Narrow"/>
          <w:shd w:val="clear" w:color="auto" w:fill="FFFFFF"/>
        </w:rPr>
        <w:t xml:space="preserve"> </w:t>
      </w:r>
      <w:proofErr w:type="gramStart"/>
      <w:r w:rsidR="00847620">
        <w:rPr>
          <w:rStyle w:val="eop"/>
          <w:rFonts w:ascii="Arial Narrow" w:hAnsi="Arial Narrow"/>
          <w:shd w:val="clear" w:color="auto" w:fill="FFFFFF"/>
        </w:rPr>
        <w:t>This sparks</w:t>
      </w:r>
      <w:proofErr w:type="gramEnd"/>
      <w:r w:rsidR="00847620">
        <w:rPr>
          <w:rStyle w:val="eop"/>
          <w:rFonts w:ascii="Arial Narrow" w:hAnsi="Arial Narrow"/>
          <w:shd w:val="clear" w:color="auto" w:fill="FFFFFF"/>
        </w:rPr>
        <w:t xml:space="preserve"> doubt around the need for further exchanges to be had on this guidance</w:t>
      </w:r>
      <w:r w:rsidR="00B51233">
        <w:rPr>
          <w:rStyle w:val="eop"/>
          <w:rFonts w:ascii="Arial Narrow" w:hAnsi="Arial Narrow"/>
          <w:shd w:val="clear" w:color="auto" w:fill="FFFFFF"/>
        </w:rPr>
        <w:t xml:space="preserve">: does this general lack of reaction really signify agreement? How do we then ensure IASC members, especially cluster leads, buy-in and </w:t>
      </w:r>
      <w:proofErr w:type="gramStart"/>
      <w:r w:rsidR="00B51233">
        <w:rPr>
          <w:rStyle w:val="eop"/>
          <w:rFonts w:ascii="Arial Narrow" w:hAnsi="Arial Narrow"/>
          <w:shd w:val="clear" w:color="auto" w:fill="FFFFFF"/>
        </w:rPr>
        <w:t>ownership</w:t>
      </w:r>
      <w:proofErr w:type="gramEnd"/>
    </w:p>
    <w:p w14:paraId="6114BCFB" w14:textId="5515B3F7" w:rsidR="00D60D99" w:rsidRPr="00AA2D2A" w:rsidRDefault="00D60D99" w:rsidP="00AA2D2A">
      <w:pPr>
        <w:pStyle w:val="ListParagraph"/>
        <w:numPr>
          <w:ilvl w:val="0"/>
          <w:numId w:val="11"/>
        </w:numPr>
        <w:jc w:val="both"/>
        <w:rPr>
          <w:rStyle w:val="eop"/>
          <w:rFonts w:ascii="Arial Narrow" w:hAnsi="Arial Narrow"/>
          <w:shd w:val="clear" w:color="auto" w:fill="FFFFFF"/>
        </w:rPr>
      </w:pPr>
      <w:r w:rsidRPr="00AA2D2A">
        <w:rPr>
          <w:rStyle w:val="eop"/>
          <w:rFonts w:ascii="Arial Narrow" w:hAnsi="Arial Narrow"/>
          <w:shd w:val="clear" w:color="auto" w:fill="FFFFFF"/>
        </w:rPr>
        <w:t xml:space="preserve">Need to know why no further feedback was </w:t>
      </w:r>
      <w:proofErr w:type="gramStart"/>
      <w:r w:rsidRPr="00AA2D2A">
        <w:rPr>
          <w:rStyle w:val="eop"/>
          <w:rFonts w:ascii="Arial Narrow" w:hAnsi="Arial Narrow"/>
          <w:shd w:val="clear" w:color="auto" w:fill="FFFFFF"/>
        </w:rPr>
        <w:t>received, if</w:t>
      </w:r>
      <w:proofErr w:type="gramEnd"/>
      <w:r w:rsidRPr="00AA2D2A">
        <w:rPr>
          <w:rStyle w:val="eop"/>
          <w:rFonts w:ascii="Arial Narrow" w:hAnsi="Arial Narrow"/>
          <w:shd w:val="clear" w:color="auto" w:fill="FFFFFF"/>
        </w:rPr>
        <w:t xml:space="preserve"> this signifies agreement.</w:t>
      </w:r>
    </w:p>
    <w:p w14:paraId="3CA5DFC6" w14:textId="12F29C5D" w:rsidR="00D60D99" w:rsidRPr="00AA2D2A" w:rsidRDefault="00D60D99" w:rsidP="00AA2D2A">
      <w:pPr>
        <w:pStyle w:val="ListParagraph"/>
        <w:numPr>
          <w:ilvl w:val="0"/>
          <w:numId w:val="11"/>
        </w:numPr>
        <w:jc w:val="both"/>
        <w:rPr>
          <w:rStyle w:val="eop"/>
          <w:rFonts w:ascii="Arial Narrow" w:hAnsi="Arial Narrow"/>
          <w:shd w:val="clear" w:color="auto" w:fill="FFFFFF"/>
        </w:rPr>
      </w:pPr>
      <w:r w:rsidRPr="00AA2D2A">
        <w:rPr>
          <w:rStyle w:val="eop"/>
          <w:rFonts w:ascii="Arial Narrow" w:hAnsi="Arial Narrow"/>
          <w:shd w:val="clear" w:color="auto" w:fill="FFFFFF"/>
        </w:rPr>
        <w:t xml:space="preserve">Marta: we did not ask for significant comments. Having worked with GCCG might have delayed comments. Would it be most productive with OPAG or with cluster reps. Julius agrees. WFP and IOM shared feedback which is yet to be included. Urges TF4 members to alert leads if there should be further feedback. </w:t>
      </w:r>
      <w:r w:rsidR="00B42E61" w:rsidRPr="00AA2D2A">
        <w:rPr>
          <w:rStyle w:val="eop"/>
          <w:rFonts w:ascii="Arial Narrow" w:hAnsi="Arial Narrow"/>
          <w:shd w:val="clear" w:color="auto" w:fill="FFFFFF"/>
        </w:rPr>
        <w:t>Should have a briefing on what this guidance implies for agencies and clusters. Do not resend to OPAG for further comments.</w:t>
      </w:r>
    </w:p>
    <w:p w14:paraId="00655EBD" w14:textId="19A78C6D" w:rsidR="00B42E61" w:rsidRPr="00AA2D2A" w:rsidRDefault="00B42E61" w:rsidP="00AA2D2A">
      <w:pPr>
        <w:pStyle w:val="ListParagraph"/>
        <w:numPr>
          <w:ilvl w:val="0"/>
          <w:numId w:val="11"/>
        </w:numPr>
        <w:jc w:val="both"/>
        <w:rPr>
          <w:rStyle w:val="eop"/>
          <w:rFonts w:ascii="Arial Narrow" w:hAnsi="Arial Narrow"/>
          <w:shd w:val="clear" w:color="auto" w:fill="FFFFFF"/>
        </w:rPr>
      </w:pPr>
      <w:proofErr w:type="spellStart"/>
      <w:r w:rsidRPr="00AA2D2A">
        <w:rPr>
          <w:rStyle w:val="eop"/>
          <w:rFonts w:ascii="Arial Narrow" w:hAnsi="Arial Narrow"/>
          <w:shd w:val="clear" w:color="auto" w:fill="FFFFFF"/>
        </w:rPr>
        <w:t>UNWomen</w:t>
      </w:r>
      <w:proofErr w:type="spellEnd"/>
      <w:r w:rsidRPr="00AA2D2A">
        <w:rPr>
          <w:rStyle w:val="eop"/>
          <w:rFonts w:ascii="Arial Narrow" w:hAnsi="Arial Narrow"/>
          <w:shd w:val="clear" w:color="auto" w:fill="FFFFFF"/>
        </w:rPr>
        <w:t xml:space="preserve"> notes they had shared comments and would like to receive feedback on how they were </w:t>
      </w:r>
      <w:proofErr w:type="spellStart"/>
      <w:r w:rsidRPr="00AA2D2A">
        <w:rPr>
          <w:rStyle w:val="eop"/>
          <w:rFonts w:ascii="Arial Narrow" w:hAnsi="Arial Narrow"/>
          <w:shd w:val="clear" w:color="auto" w:fill="FFFFFF"/>
        </w:rPr>
        <w:t>imcorporated</w:t>
      </w:r>
      <w:proofErr w:type="spellEnd"/>
      <w:r w:rsidRPr="00AA2D2A">
        <w:rPr>
          <w:rStyle w:val="eop"/>
          <w:rFonts w:ascii="Arial Narrow" w:hAnsi="Arial Narrow"/>
          <w:shd w:val="clear" w:color="auto" w:fill="FFFFFF"/>
        </w:rPr>
        <w:t xml:space="preserve">. </w:t>
      </w:r>
    </w:p>
    <w:p w14:paraId="5F3323DC" w14:textId="770D105E" w:rsidR="002F1698" w:rsidRPr="001137E3" w:rsidRDefault="00CD7E4A" w:rsidP="00CE43E5">
      <w:pPr>
        <w:pStyle w:val="ListParagraph"/>
        <w:numPr>
          <w:ilvl w:val="0"/>
          <w:numId w:val="11"/>
        </w:numPr>
        <w:spacing w:after="0"/>
        <w:jc w:val="both"/>
        <w:rPr>
          <w:rStyle w:val="eop"/>
          <w:rFonts w:ascii="Arial Narrow" w:hAnsi="Arial Narrow"/>
          <w:b/>
          <w:bCs/>
          <w:shd w:val="clear" w:color="auto" w:fill="FFFFFF"/>
        </w:rPr>
      </w:pPr>
      <w:r>
        <w:rPr>
          <w:rStyle w:val="eop"/>
          <w:rFonts w:ascii="Arial Narrow" w:hAnsi="Arial Narrow"/>
          <w:shd w:val="clear" w:color="auto" w:fill="FFFFFF"/>
        </w:rPr>
        <w:t xml:space="preserve">TF4 members agreed to </w:t>
      </w:r>
      <w:r w:rsidR="001137E3">
        <w:rPr>
          <w:rStyle w:val="eop"/>
          <w:rFonts w:ascii="Arial Narrow" w:hAnsi="Arial Narrow"/>
          <w:shd w:val="clear" w:color="auto" w:fill="FFFFFF"/>
        </w:rPr>
        <w:t xml:space="preserve">not reopen and extend further the feedback process with </w:t>
      </w:r>
      <w:proofErr w:type="gramStart"/>
      <w:r w:rsidR="001137E3">
        <w:rPr>
          <w:rStyle w:val="eop"/>
          <w:rFonts w:ascii="Arial Narrow" w:hAnsi="Arial Narrow"/>
          <w:shd w:val="clear" w:color="auto" w:fill="FFFFFF"/>
        </w:rPr>
        <w:t>OPAG</w:t>
      </w:r>
      <w:proofErr w:type="gramEnd"/>
    </w:p>
    <w:p w14:paraId="4B39DC16" w14:textId="4477994E" w:rsidR="001137E3" w:rsidRPr="002F1698" w:rsidRDefault="001137E3" w:rsidP="00CE43E5">
      <w:pPr>
        <w:pStyle w:val="ListParagraph"/>
        <w:numPr>
          <w:ilvl w:val="0"/>
          <w:numId w:val="11"/>
        </w:numPr>
        <w:spacing w:after="0"/>
        <w:jc w:val="both"/>
        <w:rPr>
          <w:rStyle w:val="eop"/>
          <w:rFonts w:ascii="Arial Narrow" w:hAnsi="Arial Narrow"/>
          <w:b/>
          <w:bCs/>
          <w:shd w:val="clear" w:color="auto" w:fill="FFFFFF"/>
        </w:rPr>
      </w:pPr>
      <w:r>
        <w:rPr>
          <w:rStyle w:val="eop"/>
          <w:rFonts w:ascii="Arial Narrow" w:hAnsi="Arial Narrow"/>
          <w:shd w:val="clear" w:color="auto" w:fill="FFFFFF"/>
        </w:rPr>
        <w:t xml:space="preserve">The </w:t>
      </w:r>
      <w:proofErr w:type="spellStart"/>
      <w:r>
        <w:rPr>
          <w:rStyle w:val="eop"/>
          <w:rFonts w:ascii="Arial Narrow" w:hAnsi="Arial Narrow"/>
          <w:shd w:val="clear" w:color="auto" w:fill="FFFFFF"/>
        </w:rPr>
        <w:t>subworking</w:t>
      </w:r>
      <w:proofErr w:type="spellEnd"/>
      <w:r>
        <w:rPr>
          <w:rStyle w:val="eop"/>
          <w:rFonts w:ascii="Arial Narrow" w:hAnsi="Arial Narrow"/>
          <w:shd w:val="clear" w:color="auto" w:fill="FFFFFF"/>
        </w:rPr>
        <w:t xml:space="preserve"> group will address and incorporate comments and feedback and </w:t>
      </w:r>
      <w:r w:rsidR="002F534E">
        <w:rPr>
          <w:rStyle w:val="eop"/>
          <w:rFonts w:ascii="Arial Narrow" w:hAnsi="Arial Narrow"/>
          <w:shd w:val="clear" w:color="auto" w:fill="FFFFFF"/>
        </w:rPr>
        <w:t>share again with agencies that provided feedback for information, while moving forward with the publication and dissemination of the guidance.</w:t>
      </w:r>
    </w:p>
    <w:p w14:paraId="0D966174" w14:textId="77777777" w:rsidR="002F1698" w:rsidRDefault="002F1698" w:rsidP="002F1698">
      <w:pPr>
        <w:spacing w:after="0"/>
        <w:jc w:val="both"/>
        <w:rPr>
          <w:rStyle w:val="eop"/>
          <w:rFonts w:ascii="Arial Narrow" w:hAnsi="Arial Narrow"/>
          <w:b/>
          <w:bCs/>
          <w:shd w:val="clear" w:color="auto" w:fill="FFFFFF"/>
        </w:rPr>
      </w:pPr>
    </w:p>
    <w:p w14:paraId="5A1FA031" w14:textId="758F17F1" w:rsidR="00CD47D0" w:rsidRPr="002F1698" w:rsidRDefault="0023577D" w:rsidP="002F1698">
      <w:pPr>
        <w:spacing w:after="0"/>
        <w:jc w:val="both"/>
        <w:rPr>
          <w:rStyle w:val="eop"/>
          <w:rFonts w:ascii="Arial Narrow" w:hAnsi="Arial Narrow"/>
          <w:b/>
          <w:bCs/>
          <w:shd w:val="clear" w:color="auto" w:fill="FFFFFF"/>
        </w:rPr>
      </w:pPr>
      <w:r w:rsidRPr="002F1698">
        <w:rPr>
          <w:rStyle w:val="eop"/>
          <w:rFonts w:ascii="Arial Narrow" w:hAnsi="Arial Narrow"/>
          <w:b/>
          <w:bCs/>
          <w:shd w:val="clear" w:color="auto" w:fill="FFFFFF"/>
        </w:rPr>
        <w:lastRenderedPageBreak/>
        <w:t>Updates on o</w:t>
      </w:r>
      <w:r w:rsidR="00CD47D0" w:rsidRPr="002F1698">
        <w:rPr>
          <w:rStyle w:val="eop"/>
          <w:rFonts w:ascii="Arial Narrow" w:hAnsi="Arial Narrow"/>
          <w:b/>
          <w:bCs/>
          <w:shd w:val="clear" w:color="auto" w:fill="FFFFFF"/>
        </w:rPr>
        <w:t>ngoing priorities</w:t>
      </w:r>
    </w:p>
    <w:p w14:paraId="5BF41025" w14:textId="77777777" w:rsidR="0023577D" w:rsidRPr="00AA2D2A" w:rsidRDefault="0023577D" w:rsidP="00AA2D2A">
      <w:pPr>
        <w:pStyle w:val="paragraph"/>
        <w:spacing w:before="0" w:beforeAutospacing="0" w:after="0" w:afterAutospacing="0"/>
        <w:ind w:left="993" w:hanging="709"/>
        <w:jc w:val="both"/>
        <w:rPr>
          <w:rFonts w:ascii="Arial Narrow" w:hAnsi="Arial Narrow" w:cs="Calibri"/>
          <w:i/>
          <w:iCs/>
          <w:sz w:val="22"/>
          <w:szCs w:val="22"/>
          <w:u w:val="single"/>
        </w:rPr>
      </w:pPr>
    </w:p>
    <w:p w14:paraId="33F43B98" w14:textId="33FB9107" w:rsidR="003B38C9" w:rsidRPr="00AA2D2A" w:rsidRDefault="004C3E77" w:rsidP="00AA2D2A">
      <w:pPr>
        <w:pStyle w:val="paragraph"/>
        <w:spacing w:before="0" w:beforeAutospacing="0" w:after="0" w:afterAutospacing="0"/>
        <w:ind w:left="993" w:hanging="709"/>
        <w:jc w:val="both"/>
        <w:rPr>
          <w:rFonts w:ascii="Arial Narrow" w:hAnsi="Arial Narrow" w:cs="Calibri"/>
          <w:i/>
          <w:iCs/>
          <w:sz w:val="22"/>
          <w:szCs w:val="22"/>
          <w:u w:val="single"/>
        </w:rPr>
      </w:pPr>
      <w:r w:rsidRPr="00AA2D2A">
        <w:rPr>
          <w:rFonts w:ascii="Arial Narrow" w:hAnsi="Arial Narrow" w:cs="Calibri"/>
          <w:i/>
          <w:iCs/>
          <w:sz w:val="22"/>
          <w:szCs w:val="22"/>
          <w:u w:val="single"/>
        </w:rPr>
        <w:t>Mapping of good practices</w:t>
      </w:r>
    </w:p>
    <w:p w14:paraId="6ECD0F70" w14:textId="70D4172E" w:rsidR="006630EB" w:rsidRDefault="006630EB" w:rsidP="00AA2D2A">
      <w:pPr>
        <w:pStyle w:val="paragraph"/>
        <w:numPr>
          <w:ilvl w:val="0"/>
          <w:numId w:val="30"/>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Surveys (one for local actors and another one for the</w:t>
      </w:r>
      <w:r w:rsidR="00F7680A">
        <w:rPr>
          <w:rFonts w:ascii="Arial Narrow" w:hAnsi="Arial Narrow" w:cs="Calibri"/>
          <w:sz w:val="22"/>
          <w:szCs w:val="22"/>
        </w:rPr>
        <w:t xml:space="preserve"> HCT and its members) have</w:t>
      </w:r>
      <w:r>
        <w:rPr>
          <w:rFonts w:ascii="Arial Narrow" w:hAnsi="Arial Narrow" w:cs="Calibri"/>
          <w:sz w:val="22"/>
          <w:szCs w:val="22"/>
        </w:rPr>
        <w:t xml:space="preserve"> </w:t>
      </w:r>
      <w:r w:rsidR="00F7680A">
        <w:rPr>
          <w:rFonts w:ascii="Arial Narrow" w:hAnsi="Arial Narrow" w:cs="Calibri"/>
          <w:sz w:val="22"/>
          <w:szCs w:val="22"/>
        </w:rPr>
        <w:t xml:space="preserve">gone out to 29 countries. Feedback from the designated focal points in each of the countries has already started to be received by ALNAP and </w:t>
      </w:r>
      <w:proofErr w:type="spellStart"/>
      <w:r w:rsidR="00F7680A">
        <w:rPr>
          <w:rFonts w:ascii="Arial Narrow" w:hAnsi="Arial Narrow" w:cs="Calibri"/>
          <w:sz w:val="22"/>
          <w:szCs w:val="22"/>
        </w:rPr>
        <w:t>Unicef</w:t>
      </w:r>
      <w:proofErr w:type="spellEnd"/>
      <w:r w:rsidR="00F7680A">
        <w:rPr>
          <w:rFonts w:ascii="Arial Narrow" w:hAnsi="Arial Narrow" w:cs="Calibri"/>
          <w:sz w:val="22"/>
          <w:szCs w:val="22"/>
        </w:rPr>
        <w:t>.</w:t>
      </w:r>
      <w:r w:rsidR="005F6D2F">
        <w:rPr>
          <w:rFonts w:ascii="Arial Narrow" w:hAnsi="Arial Narrow" w:cs="Calibri"/>
          <w:sz w:val="22"/>
          <w:szCs w:val="22"/>
        </w:rPr>
        <w:t xml:space="preserve"> The first deadline set to countries is on 29 of September.</w:t>
      </w:r>
    </w:p>
    <w:p w14:paraId="4BAD1858" w14:textId="71B29C33" w:rsidR="00F33EBF" w:rsidRDefault="00F33EBF" w:rsidP="00AA2D2A">
      <w:pPr>
        <w:pStyle w:val="paragraph"/>
        <w:numPr>
          <w:ilvl w:val="0"/>
          <w:numId w:val="30"/>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 xml:space="preserve">The </w:t>
      </w:r>
      <w:proofErr w:type="spellStart"/>
      <w:r>
        <w:rPr>
          <w:rFonts w:ascii="Arial Narrow" w:hAnsi="Arial Narrow" w:cs="Calibri"/>
          <w:sz w:val="22"/>
          <w:szCs w:val="22"/>
        </w:rPr>
        <w:t>subworking</w:t>
      </w:r>
      <w:proofErr w:type="spellEnd"/>
      <w:r>
        <w:rPr>
          <w:rFonts w:ascii="Arial Narrow" w:hAnsi="Arial Narrow" w:cs="Calibri"/>
          <w:sz w:val="22"/>
          <w:szCs w:val="22"/>
        </w:rPr>
        <w:t xml:space="preserve"> group</w:t>
      </w:r>
      <w:r w:rsidR="005F6D2F">
        <w:rPr>
          <w:rFonts w:ascii="Arial Narrow" w:hAnsi="Arial Narrow" w:cs="Calibri"/>
          <w:sz w:val="22"/>
          <w:szCs w:val="22"/>
        </w:rPr>
        <w:t xml:space="preserve"> (co-led by </w:t>
      </w:r>
      <w:proofErr w:type="spellStart"/>
      <w:r w:rsidR="005F6D2F">
        <w:rPr>
          <w:rFonts w:ascii="Arial Narrow" w:hAnsi="Arial Narrow" w:cs="Calibri"/>
          <w:sz w:val="22"/>
          <w:szCs w:val="22"/>
        </w:rPr>
        <w:t>Unicef</w:t>
      </w:r>
      <w:proofErr w:type="spellEnd"/>
      <w:r w:rsidR="005F6D2F">
        <w:rPr>
          <w:rFonts w:ascii="Arial Narrow" w:hAnsi="Arial Narrow" w:cs="Calibri"/>
          <w:sz w:val="22"/>
          <w:szCs w:val="22"/>
        </w:rPr>
        <w:t xml:space="preserve"> and </w:t>
      </w:r>
      <w:proofErr w:type="spellStart"/>
      <w:r w:rsidR="005F6D2F">
        <w:rPr>
          <w:rFonts w:ascii="Arial Narrow" w:hAnsi="Arial Narrow" w:cs="Calibri"/>
          <w:sz w:val="22"/>
          <w:szCs w:val="22"/>
        </w:rPr>
        <w:t>Alnap</w:t>
      </w:r>
      <w:proofErr w:type="spellEnd"/>
      <w:r w:rsidR="005F6D2F">
        <w:rPr>
          <w:rFonts w:ascii="Arial Narrow" w:hAnsi="Arial Narrow" w:cs="Calibri"/>
          <w:sz w:val="22"/>
          <w:szCs w:val="22"/>
        </w:rPr>
        <w:t>, comprising Care, Mercy Hands, Oxfam, OCHA, WFP, WHO, IOM and UNFPA)</w:t>
      </w:r>
      <w:r>
        <w:rPr>
          <w:rFonts w:ascii="Arial Narrow" w:hAnsi="Arial Narrow" w:cs="Calibri"/>
          <w:sz w:val="22"/>
          <w:szCs w:val="22"/>
        </w:rPr>
        <w:t xml:space="preserve"> will be meeting on the week on the 25</w:t>
      </w:r>
      <w:r w:rsidRPr="00F33EBF">
        <w:rPr>
          <w:rFonts w:ascii="Arial Narrow" w:hAnsi="Arial Narrow" w:cs="Calibri"/>
          <w:sz w:val="22"/>
          <w:szCs w:val="22"/>
          <w:vertAlign w:val="superscript"/>
        </w:rPr>
        <w:t>th</w:t>
      </w:r>
      <w:r>
        <w:rPr>
          <w:rFonts w:ascii="Arial Narrow" w:hAnsi="Arial Narrow" w:cs="Calibri"/>
          <w:sz w:val="22"/>
          <w:szCs w:val="22"/>
        </w:rPr>
        <w:t xml:space="preserve"> of September to agree on a way forward in terms of drafting the country briefs resulting from the surveys rough data received.</w:t>
      </w:r>
    </w:p>
    <w:p w14:paraId="12F9C897" w14:textId="7876BABE" w:rsidR="00FF1C3B" w:rsidRPr="00AA2D2A" w:rsidRDefault="00FF1C3B" w:rsidP="00AA2D2A">
      <w:pPr>
        <w:pStyle w:val="paragraph"/>
        <w:spacing w:before="0" w:beforeAutospacing="0" w:after="0" w:afterAutospacing="0"/>
        <w:jc w:val="both"/>
        <w:rPr>
          <w:rFonts w:ascii="Arial Narrow" w:hAnsi="Arial Narrow" w:cs="Calibri"/>
          <w:sz w:val="22"/>
          <w:szCs w:val="22"/>
        </w:rPr>
      </w:pPr>
    </w:p>
    <w:p w14:paraId="5F50DC78" w14:textId="4E172943" w:rsidR="00C96C25" w:rsidRDefault="00C96C25" w:rsidP="00AA2D2A">
      <w:pPr>
        <w:pStyle w:val="paragraph"/>
        <w:spacing w:before="0" w:beforeAutospacing="0" w:after="0" w:afterAutospacing="0"/>
        <w:ind w:left="993" w:hanging="709"/>
        <w:jc w:val="both"/>
        <w:rPr>
          <w:rFonts w:ascii="Arial Narrow" w:hAnsi="Arial Narrow" w:cs="Calibri"/>
          <w:i/>
          <w:iCs/>
          <w:sz w:val="22"/>
          <w:szCs w:val="22"/>
          <w:u w:val="single"/>
        </w:rPr>
      </w:pPr>
      <w:r w:rsidRPr="00AA2D2A">
        <w:rPr>
          <w:rFonts w:ascii="Arial Narrow" w:hAnsi="Arial Narrow" w:cs="Calibri"/>
          <w:i/>
          <w:iCs/>
          <w:sz w:val="22"/>
          <w:szCs w:val="22"/>
          <w:u w:val="single"/>
        </w:rPr>
        <w:t>Peace Dialogues</w:t>
      </w:r>
    </w:p>
    <w:p w14:paraId="139424BB" w14:textId="5C7CED7F" w:rsidR="002F1698" w:rsidRPr="002F1698" w:rsidRDefault="00CD7E4A" w:rsidP="002F1698">
      <w:pPr>
        <w:pStyle w:val="paragraph"/>
        <w:numPr>
          <w:ilvl w:val="0"/>
          <w:numId w:val="39"/>
        </w:numPr>
        <w:spacing w:before="0" w:beforeAutospacing="0" w:after="0" w:afterAutospacing="0"/>
        <w:ind w:left="993"/>
        <w:jc w:val="both"/>
        <w:textAlignment w:val="baseline"/>
        <w:rPr>
          <w:rFonts w:ascii="Arial Narrow" w:hAnsi="Arial Narrow" w:cs="Calibri"/>
          <w:sz w:val="22"/>
          <w:szCs w:val="22"/>
        </w:rPr>
      </w:pPr>
      <w:r w:rsidRPr="002F1698">
        <w:rPr>
          <w:rFonts w:ascii="Arial Narrow" w:hAnsi="Arial Narrow" w:cs="Calibri"/>
          <w:sz w:val="22"/>
          <w:szCs w:val="22"/>
        </w:rPr>
        <w:t xml:space="preserve">This replaces the previous action point on conflict sensitivity framework, which was agreed by OPAG. OPAG had requested TF4 to continue being seized on the issue of peace. The expectation is to bring experienced </w:t>
      </w:r>
      <w:proofErr w:type="spellStart"/>
      <w:r w:rsidRPr="002F1698">
        <w:rPr>
          <w:rFonts w:ascii="Arial Narrow" w:hAnsi="Arial Narrow" w:cs="Calibri"/>
          <w:sz w:val="22"/>
          <w:szCs w:val="22"/>
        </w:rPr>
        <w:t>organisations</w:t>
      </w:r>
      <w:proofErr w:type="spellEnd"/>
      <w:r w:rsidRPr="002F1698">
        <w:rPr>
          <w:rFonts w:ascii="Arial Narrow" w:hAnsi="Arial Narrow" w:cs="Calibri"/>
          <w:sz w:val="22"/>
          <w:szCs w:val="22"/>
        </w:rPr>
        <w:t xml:space="preserve"> together to speak about how they approach the topic, what they face in implementing it and what they recommend as next steps. Topics can be expanded if deemed useful. This workstream will be opened to other interested people, beyond the TF4. </w:t>
      </w:r>
      <w:r w:rsidR="002F1698">
        <w:rPr>
          <w:rFonts w:ascii="Arial Narrow" w:hAnsi="Arial Narrow" w:cs="Calibri"/>
          <w:sz w:val="22"/>
          <w:szCs w:val="22"/>
        </w:rPr>
        <w:t xml:space="preserve">The aim is to have </w:t>
      </w:r>
      <w:r w:rsidR="002F1698" w:rsidRPr="002F1698">
        <w:rPr>
          <w:rFonts w:ascii="Arial Narrow" w:hAnsi="Arial Narrow"/>
          <w:sz w:val="22"/>
          <w:szCs w:val="22"/>
        </w:rPr>
        <w:t xml:space="preserve">2-3 speakers with experience in the topic to lead </w:t>
      </w:r>
      <w:r w:rsidR="002F1698">
        <w:rPr>
          <w:rFonts w:ascii="Arial Narrow" w:hAnsi="Arial Narrow"/>
          <w:sz w:val="22"/>
          <w:szCs w:val="22"/>
        </w:rPr>
        <w:t>each</w:t>
      </w:r>
      <w:r w:rsidR="002F1698" w:rsidRPr="002F1698">
        <w:rPr>
          <w:rFonts w:ascii="Arial Narrow" w:hAnsi="Arial Narrow"/>
          <w:sz w:val="22"/>
          <w:szCs w:val="22"/>
        </w:rPr>
        <w:t xml:space="preserve"> conversation</w:t>
      </w:r>
      <w:r w:rsidR="002F1698">
        <w:rPr>
          <w:rFonts w:ascii="Arial Narrow" w:hAnsi="Arial Narrow"/>
          <w:sz w:val="22"/>
          <w:szCs w:val="22"/>
        </w:rPr>
        <w:t>, while s</w:t>
      </w:r>
      <w:r w:rsidR="002F1698" w:rsidRPr="002F1698">
        <w:rPr>
          <w:rFonts w:ascii="Arial Narrow" w:hAnsi="Arial Narrow"/>
          <w:sz w:val="22"/>
          <w:szCs w:val="22"/>
        </w:rPr>
        <w:t xml:space="preserve">eeking different perspectives. If insufficient expertise </w:t>
      </w:r>
      <w:r w:rsidR="002F1698">
        <w:rPr>
          <w:rFonts w:ascii="Arial Narrow" w:hAnsi="Arial Narrow"/>
          <w:sz w:val="22"/>
          <w:szCs w:val="22"/>
        </w:rPr>
        <w:t>is</w:t>
      </w:r>
      <w:r w:rsidR="002F1698" w:rsidRPr="002F1698">
        <w:rPr>
          <w:rFonts w:ascii="Arial Narrow" w:hAnsi="Arial Narrow"/>
          <w:sz w:val="22"/>
          <w:szCs w:val="22"/>
        </w:rPr>
        <w:t xml:space="preserve"> found, an area of focus might be dropped. </w:t>
      </w:r>
    </w:p>
    <w:p w14:paraId="64ED2AF2" w14:textId="77777777" w:rsidR="002F1698" w:rsidRPr="002F1698" w:rsidRDefault="00CD7E4A" w:rsidP="002F1698">
      <w:pPr>
        <w:pStyle w:val="paragraph"/>
        <w:numPr>
          <w:ilvl w:val="0"/>
          <w:numId w:val="39"/>
        </w:numPr>
        <w:spacing w:before="0" w:beforeAutospacing="0" w:after="0" w:afterAutospacing="0"/>
        <w:ind w:left="993"/>
        <w:jc w:val="both"/>
        <w:textAlignment w:val="baseline"/>
        <w:rPr>
          <w:rFonts w:ascii="Arial Narrow" w:hAnsi="Arial Narrow" w:cs="Calibri"/>
          <w:sz w:val="22"/>
          <w:szCs w:val="22"/>
        </w:rPr>
      </w:pPr>
      <w:r w:rsidRPr="002F1698">
        <w:rPr>
          <w:rFonts w:ascii="Arial Narrow" w:hAnsi="Arial Narrow"/>
          <w:sz w:val="22"/>
          <w:szCs w:val="22"/>
        </w:rPr>
        <w:t>Planned are a series of conversations on the “peace puzzle”, after an initial conversation with some agencies interested the following topics are suggested:</w:t>
      </w:r>
    </w:p>
    <w:p w14:paraId="2DF1E986" w14:textId="77777777" w:rsidR="002F1698" w:rsidRPr="002F1698" w:rsidRDefault="00CD7E4A" w:rsidP="002F1698">
      <w:pPr>
        <w:pStyle w:val="paragraph"/>
        <w:numPr>
          <w:ilvl w:val="1"/>
          <w:numId w:val="39"/>
        </w:numPr>
        <w:spacing w:before="0" w:beforeAutospacing="0" w:after="0" w:afterAutospacing="0"/>
        <w:jc w:val="both"/>
        <w:textAlignment w:val="baseline"/>
        <w:rPr>
          <w:rFonts w:ascii="Arial Narrow" w:hAnsi="Arial Narrow" w:cs="Calibri"/>
          <w:sz w:val="22"/>
          <w:szCs w:val="22"/>
        </w:rPr>
      </w:pPr>
      <w:r w:rsidRPr="002F1698">
        <w:rPr>
          <w:rFonts w:ascii="Arial Narrow" w:hAnsi="Arial Narrow"/>
          <w:sz w:val="22"/>
          <w:szCs w:val="22"/>
        </w:rPr>
        <w:t>Conflict-sensitivity guidance</w:t>
      </w:r>
    </w:p>
    <w:p w14:paraId="61C18A85" w14:textId="77777777" w:rsidR="002F1698" w:rsidRPr="002F1698" w:rsidRDefault="00CD7E4A" w:rsidP="002F1698">
      <w:pPr>
        <w:pStyle w:val="paragraph"/>
        <w:numPr>
          <w:ilvl w:val="1"/>
          <w:numId w:val="39"/>
        </w:numPr>
        <w:spacing w:before="0" w:beforeAutospacing="0" w:after="0" w:afterAutospacing="0"/>
        <w:jc w:val="both"/>
        <w:textAlignment w:val="baseline"/>
        <w:rPr>
          <w:rFonts w:ascii="Arial Narrow" w:hAnsi="Arial Narrow" w:cs="Calibri"/>
          <w:sz w:val="22"/>
          <w:szCs w:val="22"/>
        </w:rPr>
      </w:pPr>
      <w:r w:rsidRPr="002F1698">
        <w:rPr>
          <w:rFonts w:ascii="Arial Narrow" w:hAnsi="Arial Narrow"/>
          <w:sz w:val="22"/>
          <w:szCs w:val="22"/>
        </w:rPr>
        <w:t xml:space="preserve">Peace and </w:t>
      </w:r>
      <w:proofErr w:type="gramStart"/>
      <w:r w:rsidRPr="002F1698">
        <w:rPr>
          <w:rFonts w:ascii="Arial Narrow" w:hAnsi="Arial Narrow"/>
          <w:sz w:val="22"/>
          <w:szCs w:val="22"/>
        </w:rPr>
        <w:t>security</w:t>
      </w:r>
      <w:proofErr w:type="gramEnd"/>
    </w:p>
    <w:p w14:paraId="3AA5FAAD" w14:textId="77777777" w:rsidR="002F1698" w:rsidRPr="002F1698" w:rsidRDefault="00CD7E4A" w:rsidP="002F1698">
      <w:pPr>
        <w:pStyle w:val="paragraph"/>
        <w:numPr>
          <w:ilvl w:val="1"/>
          <w:numId w:val="39"/>
        </w:numPr>
        <w:spacing w:before="0" w:beforeAutospacing="0" w:after="0" w:afterAutospacing="0"/>
        <w:jc w:val="both"/>
        <w:textAlignment w:val="baseline"/>
        <w:rPr>
          <w:rFonts w:ascii="Arial Narrow" w:hAnsi="Arial Narrow" w:cs="Calibri"/>
          <w:sz w:val="22"/>
          <w:szCs w:val="22"/>
        </w:rPr>
      </w:pPr>
      <w:r w:rsidRPr="002F1698">
        <w:rPr>
          <w:rFonts w:ascii="Arial Narrow" w:hAnsi="Arial Narrow"/>
          <w:sz w:val="22"/>
          <w:szCs w:val="22"/>
        </w:rPr>
        <w:t>Pathways to peace</w:t>
      </w:r>
    </w:p>
    <w:p w14:paraId="1719811F" w14:textId="77777777" w:rsidR="002F1698" w:rsidRPr="002F1698" w:rsidRDefault="00CD7E4A" w:rsidP="002F1698">
      <w:pPr>
        <w:pStyle w:val="paragraph"/>
        <w:numPr>
          <w:ilvl w:val="1"/>
          <w:numId w:val="39"/>
        </w:numPr>
        <w:spacing w:before="0" w:beforeAutospacing="0" w:after="0" w:afterAutospacing="0"/>
        <w:jc w:val="both"/>
        <w:textAlignment w:val="baseline"/>
        <w:rPr>
          <w:rFonts w:ascii="Arial Narrow" w:hAnsi="Arial Narrow" w:cs="Calibri"/>
          <w:sz w:val="22"/>
          <w:szCs w:val="22"/>
        </w:rPr>
      </w:pPr>
      <w:r w:rsidRPr="002F1698">
        <w:rPr>
          <w:rFonts w:ascii="Arial Narrow" w:hAnsi="Arial Narrow"/>
          <w:sz w:val="22"/>
          <w:szCs w:val="22"/>
        </w:rPr>
        <w:t>Measurement of peace contributions</w:t>
      </w:r>
    </w:p>
    <w:p w14:paraId="27786864" w14:textId="77777777" w:rsidR="002F1698" w:rsidRPr="002F1698" w:rsidRDefault="00CD7E4A" w:rsidP="002F1698">
      <w:pPr>
        <w:pStyle w:val="paragraph"/>
        <w:numPr>
          <w:ilvl w:val="0"/>
          <w:numId w:val="39"/>
        </w:numPr>
        <w:spacing w:before="0" w:beforeAutospacing="0" w:after="0" w:afterAutospacing="0"/>
        <w:ind w:left="993"/>
        <w:jc w:val="both"/>
        <w:textAlignment w:val="baseline"/>
        <w:rPr>
          <w:rFonts w:ascii="Arial Narrow" w:hAnsi="Arial Narrow" w:cs="Calibri"/>
          <w:sz w:val="22"/>
          <w:szCs w:val="22"/>
        </w:rPr>
      </w:pPr>
      <w:r w:rsidRPr="002F1698">
        <w:rPr>
          <w:rFonts w:ascii="Arial Narrow" w:hAnsi="Arial Narrow"/>
          <w:sz w:val="22"/>
          <w:szCs w:val="22"/>
        </w:rPr>
        <w:t>Please do let</w:t>
      </w:r>
      <w:r w:rsidR="002F1698" w:rsidRPr="002F1698">
        <w:rPr>
          <w:rFonts w:ascii="Arial Narrow" w:hAnsi="Arial Narrow"/>
          <w:sz w:val="22"/>
          <w:szCs w:val="22"/>
        </w:rPr>
        <w:t xml:space="preserve"> TF4 </w:t>
      </w:r>
      <w:proofErr w:type="spellStart"/>
      <w:r w:rsidR="002F1698" w:rsidRPr="002F1698">
        <w:rPr>
          <w:rFonts w:ascii="Arial Narrow" w:hAnsi="Arial Narrow"/>
          <w:sz w:val="22"/>
          <w:szCs w:val="22"/>
        </w:rPr>
        <w:t>co-Chairs</w:t>
      </w:r>
      <w:proofErr w:type="spellEnd"/>
      <w:r w:rsidRPr="002F1698">
        <w:rPr>
          <w:rFonts w:ascii="Arial Narrow" w:hAnsi="Arial Narrow"/>
          <w:sz w:val="22"/>
          <w:szCs w:val="22"/>
        </w:rPr>
        <w:t xml:space="preserve"> know:</w:t>
      </w:r>
    </w:p>
    <w:p w14:paraId="4E46DFAA" w14:textId="77777777" w:rsidR="002F1698" w:rsidRPr="002F1698" w:rsidRDefault="00CD7E4A" w:rsidP="002F1698">
      <w:pPr>
        <w:pStyle w:val="paragraph"/>
        <w:numPr>
          <w:ilvl w:val="1"/>
          <w:numId w:val="39"/>
        </w:numPr>
        <w:spacing w:before="0" w:beforeAutospacing="0" w:after="0" w:afterAutospacing="0"/>
        <w:jc w:val="both"/>
        <w:textAlignment w:val="baseline"/>
        <w:rPr>
          <w:rFonts w:ascii="Arial Narrow" w:hAnsi="Arial Narrow" w:cs="Calibri"/>
          <w:sz w:val="22"/>
          <w:szCs w:val="22"/>
        </w:rPr>
      </w:pPr>
      <w:r w:rsidRPr="002F1698">
        <w:rPr>
          <w:rFonts w:ascii="Arial Narrow" w:hAnsi="Arial Narrow"/>
          <w:sz w:val="22"/>
          <w:szCs w:val="22"/>
        </w:rPr>
        <w:t xml:space="preserve">If you think there are other key </w:t>
      </w:r>
      <w:proofErr w:type="gramStart"/>
      <w:r w:rsidRPr="002F1698">
        <w:rPr>
          <w:rFonts w:ascii="Arial Narrow" w:hAnsi="Arial Narrow"/>
          <w:sz w:val="22"/>
          <w:szCs w:val="22"/>
        </w:rPr>
        <w:t>topics</w:t>
      </w:r>
      <w:proofErr w:type="gramEnd"/>
      <w:r w:rsidRPr="002F1698">
        <w:rPr>
          <w:rFonts w:ascii="Arial Narrow" w:hAnsi="Arial Narrow"/>
          <w:sz w:val="22"/>
          <w:szCs w:val="22"/>
        </w:rPr>
        <w:t xml:space="preserve"> we could suggest conversations on?</w:t>
      </w:r>
    </w:p>
    <w:p w14:paraId="75B80DB9" w14:textId="77777777" w:rsidR="002F1698" w:rsidRPr="002F1698" w:rsidRDefault="00CD7E4A" w:rsidP="002F1698">
      <w:pPr>
        <w:pStyle w:val="paragraph"/>
        <w:numPr>
          <w:ilvl w:val="1"/>
          <w:numId w:val="39"/>
        </w:numPr>
        <w:spacing w:before="0" w:beforeAutospacing="0" w:after="0" w:afterAutospacing="0"/>
        <w:jc w:val="both"/>
        <w:textAlignment w:val="baseline"/>
        <w:rPr>
          <w:rFonts w:ascii="Arial Narrow" w:hAnsi="Arial Narrow" w:cs="Calibri"/>
          <w:sz w:val="22"/>
          <w:szCs w:val="22"/>
        </w:rPr>
      </w:pPr>
      <w:r w:rsidRPr="002F1698">
        <w:rPr>
          <w:rFonts w:ascii="Arial Narrow" w:hAnsi="Arial Narrow"/>
          <w:sz w:val="22"/>
          <w:szCs w:val="22"/>
        </w:rPr>
        <w:t xml:space="preserve">If your agency </w:t>
      </w:r>
      <w:proofErr w:type="gramStart"/>
      <w:r w:rsidRPr="002F1698">
        <w:rPr>
          <w:rFonts w:ascii="Arial Narrow" w:hAnsi="Arial Narrow"/>
          <w:sz w:val="22"/>
          <w:szCs w:val="22"/>
        </w:rPr>
        <w:t>have</w:t>
      </w:r>
      <w:proofErr w:type="gramEnd"/>
      <w:r w:rsidRPr="002F1698">
        <w:rPr>
          <w:rFonts w:ascii="Arial Narrow" w:hAnsi="Arial Narrow"/>
          <w:sz w:val="22"/>
          <w:szCs w:val="22"/>
        </w:rPr>
        <w:t xml:space="preserve"> experience and practice to share on the topics and you would like to participate in any of the topics suggested.</w:t>
      </w:r>
    </w:p>
    <w:p w14:paraId="1AD52768" w14:textId="77777777" w:rsidR="002F1698" w:rsidRPr="002F1698" w:rsidRDefault="00CD7E4A" w:rsidP="002F1698">
      <w:pPr>
        <w:pStyle w:val="paragraph"/>
        <w:numPr>
          <w:ilvl w:val="1"/>
          <w:numId w:val="39"/>
        </w:numPr>
        <w:spacing w:before="0" w:beforeAutospacing="0" w:after="0" w:afterAutospacing="0"/>
        <w:jc w:val="both"/>
        <w:textAlignment w:val="baseline"/>
        <w:rPr>
          <w:rFonts w:ascii="Arial Narrow" w:hAnsi="Arial Narrow" w:cs="Calibri"/>
          <w:sz w:val="22"/>
          <w:szCs w:val="22"/>
        </w:rPr>
      </w:pPr>
      <w:r w:rsidRPr="002F1698">
        <w:rPr>
          <w:rFonts w:ascii="Arial Narrow" w:hAnsi="Arial Narrow"/>
          <w:sz w:val="22"/>
          <w:szCs w:val="22"/>
        </w:rPr>
        <w:t>If you have knowledge about other organizations with relevant experience in those topics that you would like us to explore as invites for the dialogues.</w:t>
      </w:r>
    </w:p>
    <w:p w14:paraId="34599C9C" w14:textId="77777777" w:rsidR="002F1698" w:rsidRPr="002F1698" w:rsidRDefault="00CD7E4A" w:rsidP="002F1698">
      <w:pPr>
        <w:pStyle w:val="paragraph"/>
        <w:numPr>
          <w:ilvl w:val="0"/>
          <w:numId w:val="39"/>
        </w:numPr>
        <w:spacing w:before="0" w:beforeAutospacing="0" w:after="0" w:afterAutospacing="0"/>
        <w:ind w:left="993"/>
        <w:jc w:val="both"/>
        <w:textAlignment w:val="baseline"/>
        <w:rPr>
          <w:rFonts w:ascii="Arial Narrow" w:hAnsi="Arial Narrow" w:cs="Calibri"/>
          <w:sz w:val="22"/>
          <w:szCs w:val="22"/>
        </w:rPr>
      </w:pPr>
      <w:r w:rsidRPr="002F1698">
        <w:rPr>
          <w:rFonts w:ascii="Arial Narrow" w:hAnsi="Arial Narrow" w:cs="Calibri"/>
          <w:sz w:val="22"/>
          <w:szCs w:val="22"/>
        </w:rPr>
        <w:t>UNHCR</w:t>
      </w:r>
      <w:r w:rsidR="009E79E7" w:rsidRPr="002F1698">
        <w:rPr>
          <w:rFonts w:ascii="Arial Narrow" w:hAnsi="Arial Narrow" w:cs="Calibri"/>
          <w:sz w:val="22"/>
          <w:szCs w:val="22"/>
        </w:rPr>
        <w:t xml:space="preserve"> expressed interest in further information as they would like to join this </w:t>
      </w:r>
      <w:proofErr w:type="gramStart"/>
      <w:r w:rsidR="009E79E7" w:rsidRPr="002F1698">
        <w:rPr>
          <w:rFonts w:ascii="Arial Narrow" w:hAnsi="Arial Narrow" w:cs="Calibri"/>
          <w:sz w:val="22"/>
          <w:szCs w:val="22"/>
        </w:rPr>
        <w:t>effort</w:t>
      </w:r>
      <w:proofErr w:type="gramEnd"/>
    </w:p>
    <w:p w14:paraId="2C2FA33A" w14:textId="13F4E09D" w:rsidR="00A1100E" w:rsidRPr="002F1698" w:rsidRDefault="00A1100E" w:rsidP="002F1698">
      <w:pPr>
        <w:pStyle w:val="paragraph"/>
        <w:numPr>
          <w:ilvl w:val="0"/>
          <w:numId w:val="39"/>
        </w:numPr>
        <w:spacing w:before="0" w:beforeAutospacing="0" w:after="0" w:afterAutospacing="0"/>
        <w:ind w:left="993"/>
        <w:jc w:val="both"/>
        <w:textAlignment w:val="baseline"/>
        <w:rPr>
          <w:rFonts w:ascii="Arial Narrow" w:hAnsi="Arial Narrow" w:cs="Calibri"/>
          <w:sz w:val="22"/>
          <w:szCs w:val="22"/>
        </w:rPr>
      </w:pPr>
      <w:r w:rsidRPr="002F1698">
        <w:rPr>
          <w:rFonts w:ascii="Arial Narrow" w:hAnsi="Arial Narrow"/>
          <w:sz w:val="22"/>
          <w:szCs w:val="22"/>
        </w:rPr>
        <w:t xml:space="preserve">UNDP reminds the group that some agencies had already indicated their interest. </w:t>
      </w:r>
    </w:p>
    <w:p w14:paraId="1D0FD060" w14:textId="02B9B75D" w:rsidR="00E3439C" w:rsidRPr="002F1698" w:rsidRDefault="00E3439C" w:rsidP="00AA2D2A">
      <w:pPr>
        <w:pStyle w:val="paragraph"/>
        <w:spacing w:before="0" w:beforeAutospacing="0" w:after="0" w:afterAutospacing="0"/>
        <w:jc w:val="both"/>
        <w:rPr>
          <w:rFonts w:ascii="Arial Narrow" w:hAnsi="Arial Narrow"/>
          <w:sz w:val="22"/>
          <w:szCs w:val="22"/>
        </w:rPr>
      </w:pPr>
    </w:p>
    <w:p w14:paraId="65848D2F" w14:textId="36F65FEA" w:rsidR="00D966FD" w:rsidRPr="00AA2D2A" w:rsidRDefault="0082276F" w:rsidP="00AA2D2A">
      <w:pPr>
        <w:spacing w:after="0" w:line="240" w:lineRule="auto"/>
        <w:jc w:val="both"/>
        <w:rPr>
          <w:rFonts w:ascii="Arial Narrow" w:eastAsia="Times New Roman" w:hAnsi="Arial Narrow"/>
          <w:b/>
          <w:bCs/>
          <w:lang w:val="es-ES"/>
        </w:rPr>
      </w:pPr>
      <w:r w:rsidRPr="00AA2D2A">
        <w:rPr>
          <w:rFonts w:ascii="Arial Narrow" w:eastAsia="Times New Roman" w:hAnsi="Arial Narrow"/>
          <w:b/>
          <w:bCs/>
          <w:lang w:val="es-ES"/>
        </w:rPr>
        <w:t>AOB</w:t>
      </w:r>
    </w:p>
    <w:p w14:paraId="29BC1F03" w14:textId="4BE980A6" w:rsidR="00E3439C" w:rsidRPr="00AA2D2A" w:rsidRDefault="00180A5E" w:rsidP="002F1698">
      <w:pPr>
        <w:pStyle w:val="paragraph"/>
        <w:numPr>
          <w:ilvl w:val="0"/>
          <w:numId w:val="40"/>
        </w:numPr>
        <w:spacing w:before="0" w:beforeAutospacing="0" w:after="0" w:afterAutospacing="0"/>
        <w:jc w:val="both"/>
        <w:rPr>
          <w:rFonts w:ascii="Arial Narrow" w:hAnsi="Arial Narrow"/>
          <w:sz w:val="22"/>
          <w:szCs w:val="22"/>
        </w:rPr>
      </w:pPr>
      <w:r>
        <w:rPr>
          <w:rFonts w:ascii="Arial Narrow" w:hAnsi="Arial Narrow" w:cs="Calibri"/>
          <w:sz w:val="22"/>
          <w:szCs w:val="22"/>
        </w:rPr>
        <w:t>The Financing subgroup of the UN-DAC Dialogue is having a meeting on 14 September, to discuss priority countries to be selected and the way forward.</w:t>
      </w:r>
    </w:p>
    <w:p w14:paraId="67C54B78" w14:textId="353F6090" w:rsidR="66B3473A" w:rsidRDefault="66B3473A" w:rsidP="66B3473A">
      <w:pPr>
        <w:pStyle w:val="paragraph"/>
        <w:spacing w:before="0" w:beforeAutospacing="0" w:after="0" w:afterAutospacing="0"/>
        <w:ind w:left="360"/>
        <w:jc w:val="both"/>
        <w:rPr>
          <w:rFonts w:ascii="Calibri" w:hAnsi="Calibri" w:cs="Calibri"/>
          <w:sz w:val="22"/>
          <w:szCs w:val="22"/>
        </w:rPr>
      </w:pPr>
    </w:p>
    <w:p w14:paraId="7904F198" w14:textId="25F90FB8" w:rsidR="00A03195" w:rsidRDefault="00A03195">
      <w:pPr>
        <w:rPr>
          <w:rStyle w:val="eop"/>
          <w:rFonts w:ascii="Arial Narrow" w:hAnsi="Arial Narrow"/>
          <w:color w:val="4B55A6"/>
          <w:shd w:val="clear" w:color="auto" w:fill="FFFFFF"/>
        </w:rPr>
      </w:pPr>
      <w:r>
        <w:rPr>
          <w:rStyle w:val="normaltextrun"/>
          <w:rFonts w:ascii="Arial Narrow" w:hAnsi="Arial Narrow"/>
          <w:b/>
          <w:bCs/>
          <w:caps/>
          <w:color w:val="4B55A6"/>
          <w:shd w:val="clear" w:color="auto" w:fill="FFFFFF"/>
        </w:rPr>
        <w:t>ACTION POINTS:</w:t>
      </w:r>
      <w:r>
        <w:rPr>
          <w:rStyle w:val="eop"/>
          <w:rFonts w:ascii="Arial Narrow" w:hAnsi="Arial Narrow"/>
          <w:color w:val="4B55A6"/>
          <w:shd w:val="clear" w:color="auto" w:fill="FFFFFF"/>
        </w:rPr>
        <w:t> </w:t>
      </w:r>
    </w:p>
    <w:p w14:paraId="06C01CEF" w14:textId="17EE94E0" w:rsidR="00B3468F" w:rsidRDefault="00A1100E"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t xml:space="preserve">Express interest in </w:t>
      </w:r>
      <w:r w:rsidR="00064053">
        <w:rPr>
          <w:rStyle w:val="eop"/>
          <w:rFonts w:ascii="Arial Narrow" w:hAnsi="Arial Narrow"/>
          <w:color w:val="000000" w:themeColor="text1"/>
          <w:shd w:val="clear" w:color="auto" w:fill="FFFFFF"/>
        </w:rPr>
        <w:t>either facilitating a session or suggesting topics</w:t>
      </w:r>
      <w:r>
        <w:rPr>
          <w:rStyle w:val="eop"/>
          <w:rFonts w:ascii="Arial Narrow" w:hAnsi="Arial Narrow"/>
          <w:color w:val="000000" w:themeColor="text1"/>
          <w:shd w:val="clear" w:color="auto" w:fill="FFFFFF"/>
        </w:rPr>
        <w:t xml:space="preserve"> </w:t>
      </w:r>
      <w:r w:rsidR="00064053">
        <w:rPr>
          <w:rStyle w:val="eop"/>
          <w:rFonts w:ascii="Arial Narrow" w:hAnsi="Arial Narrow"/>
          <w:color w:val="000000" w:themeColor="text1"/>
          <w:shd w:val="clear" w:color="auto" w:fill="FFFFFF"/>
        </w:rPr>
        <w:t>for</w:t>
      </w:r>
      <w:r>
        <w:rPr>
          <w:rStyle w:val="eop"/>
          <w:rFonts w:ascii="Arial Narrow" w:hAnsi="Arial Narrow"/>
          <w:color w:val="000000" w:themeColor="text1"/>
          <w:shd w:val="clear" w:color="auto" w:fill="FFFFFF"/>
        </w:rPr>
        <w:t xml:space="preserve"> the Peace Dialogue</w:t>
      </w:r>
      <w:r w:rsidR="006630EB">
        <w:rPr>
          <w:rStyle w:val="eop"/>
          <w:rFonts w:ascii="Arial Narrow" w:hAnsi="Arial Narrow"/>
          <w:color w:val="000000" w:themeColor="text1"/>
          <w:shd w:val="clear" w:color="auto" w:fill="FFFFFF"/>
        </w:rPr>
        <w:t>s</w:t>
      </w:r>
      <w:r w:rsidR="001137E3">
        <w:rPr>
          <w:rStyle w:val="eop"/>
          <w:rFonts w:ascii="Arial Narrow" w:hAnsi="Arial Narrow"/>
          <w:color w:val="000000" w:themeColor="text1"/>
          <w:shd w:val="clear" w:color="auto" w:fill="FFFFFF"/>
        </w:rPr>
        <w:t xml:space="preserve"> by 26</w:t>
      </w:r>
      <w:r w:rsidR="006630EB">
        <w:rPr>
          <w:rStyle w:val="eop"/>
          <w:rFonts w:ascii="Arial Narrow" w:hAnsi="Arial Narrow"/>
          <w:color w:val="000000" w:themeColor="text1"/>
          <w:shd w:val="clear" w:color="auto" w:fill="FFFFFF"/>
        </w:rPr>
        <w:t xml:space="preserve"> September</w:t>
      </w:r>
      <w:r>
        <w:rPr>
          <w:rStyle w:val="eop"/>
          <w:rFonts w:ascii="Arial Narrow" w:hAnsi="Arial Narrow"/>
          <w:color w:val="000000" w:themeColor="text1"/>
          <w:shd w:val="clear" w:color="auto" w:fill="FFFFFF"/>
        </w:rPr>
        <w:t xml:space="preserve"> </w:t>
      </w:r>
      <w:r w:rsidR="00CD7E4A">
        <w:rPr>
          <w:rStyle w:val="eop"/>
          <w:rFonts w:ascii="Arial Narrow" w:hAnsi="Arial Narrow"/>
          <w:color w:val="000000" w:themeColor="text1"/>
          <w:shd w:val="clear" w:color="auto" w:fill="FFFFFF"/>
        </w:rPr>
        <w:t>(</w:t>
      </w:r>
      <w:r w:rsidR="00CD7E4A" w:rsidRPr="00AA2D2A">
        <w:rPr>
          <w:rStyle w:val="eop"/>
          <w:rFonts w:ascii="Arial Narrow" w:hAnsi="Arial Narrow"/>
          <w:b/>
          <w:bCs/>
          <w:color w:val="000000" w:themeColor="text1"/>
          <w:shd w:val="clear" w:color="auto" w:fill="FFFFFF"/>
        </w:rPr>
        <w:t>TF4 members</w:t>
      </w:r>
      <w:r w:rsidR="00CD7E4A">
        <w:rPr>
          <w:rStyle w:val="eop"/>
          <w:rFonts w:ascii="Arial Narrow" w:hAnsi="Arial Narrow"/>
          <w:color w:val="000000" w:themeColor="text1"/>
          <w:shd w:val="clear" w:color="auto" w:fill="FFFFFF"/>
        </w:rPr>
        <w:t>)</w:t>
      </w:r>
    </w:p>
    <w:p w14:paraId="531F7795" w14:textId="6806DF56" w:rsidR="00A1100E" w:rsidRDefault="00AA2D2A"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t>S</w:t>
      </w:r>
      <w:r w:rsidR="00A1100E">
        <w:rPr>
          <w:rStyle w:val="eop"/>
          <w:rFonts w:ascii="Arial Narrow" w:hAnsi="Arial Narrow"/>
          <w:color w:val="000000" w:themeColor="text1"/>
          <w:shd w:val="clear" w:color="auto" w:fill="FFFFFF"/>
        </w:rPr>
        <w:t xml:space="preserve">hare information on </w:t>
      </w:r>
      <w:r>
        <w:rPr>
          <w:rStyle w:val="eop"/>
          <w:rFonts w:ascii="Arial Narrow" w:hAnsi="Arial Narrow"/>
          <w:color w:val="000000" w:themeColor="text1"/>
          <w:shd w:val="clear" w:color="auto" w:fill="FFFFFF"/>
        </w:rPr>
        <w:t xml:space="preserve">relevant </w:t>
      </w:r>
      <w:r w:rsidR="00A1100E">
        <w:rPr>
          <w:rStyle w:val="eop"/>
          <w:rFonts w:ascii="Arial Narrow" w:hAnsi="Arial Narrow"/>
          <w:color w:val="000000" w:themeColor="text1"/>
          <w:shd w:val="clear" w:color="auto" w:fill="FFFFFF"/>
        </w:rPr>
        <w:t xml:space="preserve">open meetings with the TF4 </w:t>
      </w:r>
      <w:proofErr w:type="spellStart"/>
      <w:r w:rsidR="00A1100E">
        <w:rPr>
          <w:rStyle w:val="eop"/>
          <w:rFonts w:ascii="Arial Narrow" w:hAnsi="Arial Narrow"/>
          <w:color w:val="000000" w:themeColor="text1"/>
          <w:shd w:val="clear" w:color="auto" w:fill="FFFFFF"/>
        </w:rPr>
        <w:t>co-chairs</w:t>
      </w:r>
      <w:proofErr w:type="spellEnd"/>
      <w:r w:rsidR="00A1100E">
        <w:rPr>
          <w:rStyle w:val="eop"/>
          <w:rFonts w:ascii="Arial Narrow" w:hAnsi="Arial Narrow"/>
          <w:color w:val="000000" w:themeColor="text1"/>
          <w:shd w:val="clear" w:color="auto" w:fill="FFFFFF"/>
        </w:rPr>
        <w:t xml:space="preserve"> for circulation with TF4 members</w:t>
      </w:r>
      <w:r w:rsidR="00CD7E4A">
        <w:rPr>
          <w:rStyle w:val="eop"/>
          <w:rFonts w:ascii="Arial Narrow" w:hAnsi="Arial Narrow"/>
          <w:color w:val="000000" w:themeColor="text1"/>
          <w:shd w:val="clear" w:color="auto" w:fill="FFFFFF"/>
        </w:rPr>
        <w:t xml:space="preserve"> (</w:t>
      </w:r>
      <w:r w:rsidR="00CD7E4A" w:rsidRPr="00AA2D2A">
        <w:rPr>
          <w:rStyle w:val="eop"/>
          <w:rFonts w:ascii="Arial Narrow" w:hAnsi="Arial Narrow"/>
          <w:b/>
          <w:bCs/>
          <w:color w:val="000000" w:themeColor="text1"/>
          <w:shd w:val="clear" w:color="auto" w:fill="FFFFFF"/>
        </w:rPr>
        <w:t>TF4 members</w:t>
      </w:r>
      <w:r w:rsidR="00CD7E4A">
        <w:rPr>
          <w:rStyle w:val="eop"/>
          <w:rFonts w:ascii="Arial Narrow" w:hAnsi="Arial Narrow"/>
          <w:color w:val="000000" w:themeColor="text1"/>
          <w:shd w:val="clear" w:color="auto" w:fill="FFFFFF"/>
        </w:rPr>
        <w:t>)</w:t>
      </w:r>
    </w:p>
    <w:p w14:paraId="665E8BAA" w14:textId="4EC3E432" w:rsidR="00A1100E" w:rsidRDefault="00AA2D2A"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t>U</w:t>
      </w:r>
      <w:r w:rsidR="00A1100E">
        <w:rPr>
          <w:rStyle w:val="eop"/>
          <w:rFonts w:ascii="Arial Narrow" w:hAnsi="Arial Narrow"/>
          <w:color w:val="000000" w:themeColor="text1"/>
          <w:shd w:val="clear" w:color="auto" w:fill="FFFFFF"/>
        </w:rPr>
        <w:t xml:space="preserve">pdate TF4 on </w:t>
      </w:r>
      <w:r w:rsidR="00CD7E4A">
        <w:rPr>
          <w:rStyle w:val="eop"/>
          <w:rFonts w:ascii="Arial Narrow" w:hAnsi="Arial Narrow"/>
          <w:color w:val="000000" w:themeColor="text1"/>
          <w:shd w:val="clear" w:color="auto" w:fill="FFFFFF"/>
        </w:rPr>
        <w:t xml:space="preserve">UNHCR </w:t>
      </w:r>
      <w:r w:rsidR="00A1100E">
        <w:rPr>
          <w:rStyle w:val="eop"/>
          <w:rFonts w:ascii="Arial Narrow" w:hAnsi="Arial Narrow"/>
          <w:color w:val="000000" w:themeColor="text1"/>
          <w:shd w:val="clear" w:color="auto" w:fill="FFFFFF"/>
        </w:rPr>
        <w:t>internal meetings of relevance to the TF4</w:t>
      </w:r>
      <w:r w:rsidR="00CD7E4A">
        <w:rPr>
          <w:rStyle w:val="eop"/>
          <w:rFonts w:ascii="Arial Narrow" w:hAnsi="Arial Narrow"/>
          <w:color w:val="000000" w:themeColor="text1"/>
          <w:shd w:val="clear" w:color="auto" w:fill="FFFFFF"/>
        </w:rPr>
        <w:t xml:space="preserve"> ahead of the policy round table in Berlin on forced displacement (</w:t>
      </w:r>
      <w:r w:rsidR="00CD7E4A" w:rsidRPr="00CD7E4A">
        <w:rPr>
          <w:rStyle w:val="eop"/>
          <w:rFonts w:ascii="Arial Narrow" w:hAnsi="Arial Narrow"/>
          <w:b/>
          <w:bCs/>
          <w:color w:val="000000" w:themeColor="text1"/>
          <w:shd w:val="clear" w:color="auto" w:fill="FFFFFF"/>
        </w:rPr>
        <w:t>UNHCR</w:t>
      </w:r>
      <w:r w:rsidR="00CD7E4A">
        <w:rPr>
          <w:rStyle w:val="eop"/>
          <w:rFonts w:ascii="Arial Narrow" w:hAnsi="Arial Narrow"/>
          <w:color w:val="000000" w:themeColor="text1"/>
          <w:shd w:val="clear" w:color="auto" w:fill="FFFFFF"/>
        </w:rPr>
        <w:t>)</w:t>
      </w:r>
      <w:r w:rsidR="00A1100E">
        <w:rPr>
          <w:rStyle w:val="eop"/>
          <w:rFonts w:ascii="Arial Narrow" w:hAnsi="Arial Narrow"/>
          <w:color w:val="000000" w:themeColor="text1"/>
          <w:shd w:val="clear" w:color="auto" w:fill="FFFFFF"/>
        </w:rPr>
        <w:t>.</w:t>
      </w:r>
    </w:p>
    <w:p w14:paraId="3316B094" w14:textId="78E14C68" w:rsidR="00D60D99" w:rsidRPr="00487096" w:rsidRDefault="00AA2D2A"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t>Brief</w:t>
      </w:r>
      <w:r w:rsidR="00D60D99">
        <w:rPr>
          <w:rStyle w:val="eop"/>
          <w:rFonts w:ascii="Arial Narrow" w:hAnsi="Arial Narrow"/>
          <w:color w:val="000000" w:themeColor="text1"/>
          <w:shd w:val="clear" w:color="auto" w:fill="FFFFFF"/>
        </w:rPr>
        <w:t xml:space="preserve"> OPAG representatives and Principals on the work on basic services</w:t>
      </w:r>
      <w:r>
        <w:rPr>
          <w:rStyle w:val="eop"/>
          <w:rFonts w:ascii="Arial Narrow" w:hAnsi="Arial Narrow"/>
          <w:color w:val="000000" w:themeColor="text1"/>
          <w:shd w:val="clear" w:color="auto" w:fill="FFFFFF"/>
        </w:rPr>
        <w:t xml:space="preserve"> (</w:t>
      </w:r>
      <w:r w:rsidRPr="00AA2D2A">
        <w:rPr>
          <w:rStyle w:val="eop"/>
          <w:rFonts w:ascii="Arial Narrow" w:hAnsi="Arial Narrow"/>
          <w:b/>
          <w:bCs/>
          <w:color w:val="000000" w:themeColor="text1"/>
          <w:shd w:val="clear" w:color="auto" w:fill="FFFFFF"/>
        </w:rPr>
        <w:t xml:space="preserve">TF4 </w:t>
      </w:r>
      <w:r w:rsidRPr="00487096">
        <w:rPr>
          <w:rStyle w:val="eop"/>
          <w:rFonts w:ascii="Arial Narrow" w:hAnsi="Arial Narrow"/>
          <w:b/>
          <w:bCs/>
          <w:color w:val="000000" w:themeColor="text1"/>
          <w:shd w:val="clear" w:color="auto" w:fill="FFFFFF"/>
        </w:rPr>
        <w:t>members</w:t>
      </w:r>
      <w:r w:rsidRPr="00487096">
        <w:rPr>
          <w:rStyle w:val="eop"/>
          <w:rFonts w:ascii="Arial Narrow" w:hAnsi="Arial Narrow"/>
          <w:color w:val="000000" w:themeColor="text1"/>
          <w:shd w:val="clear" w:color="auto" w:fill="FFFFFF"/>
        </w:rPr>
        <w:t>)</w:t>
      </w:r>
    </w:p>
    <w:p w14:paraId="7F89F60B" w14:textId="0C3FDEF2" w:rsidR="000D5C6C" w:rsidRDefault="000D5C6C" w:rsidP="006630EB">
      <w:pPr>
        <w:pStyle w:val="ListParagraph"/>
        <w:numPr>
          <w:ilvl w:val="0"/>
          <w:numId w:val="21"/>
        </w:numPr>
        <w:jc w:val="both"/>
        <w:rPr>
          <w:rStyle w:val="eop"/>
          <w:rFonts w:ascii="Arial Narrow" w:hAnsi="Arial Narrow"/>
          <w:color w:val="000000" w:themeColor="text1"/>
          <w:shd w:val="clear" w:color="auto" w:fill="FFFFFF"/>
        </w:rPr>
      </w:pPr>
      <w:r w:rsidRPr="00487096">
        <w:rPr>
          <w:rStyle w:val="eop"/>
          <w:rFonts w:ascii="Arial Narrow" w:hAnsi="Arial Narrow"/>
          <w:color w:val="000000" w:themeColor="text1"/>
          <w:shd w:val="clear" w:color="auto" w:fill="FFFFFF"/>
        </w:rPr>
        <w:t>Share final version on the working paper on the delivery of social services for redline</w:t>
      </w:r>
      <w:r>
        <w:rPr>
          <w:rStyle w:val="eop"/>
          <w:rFonts w:ascii="Arial Narrow" w:hAnsi="Arial Narrow"/>
          <w:color w:val="000000" w:themeColor="text1"/>
          <w:shd w:val="clear" w:color="auto" w:fill="FFFFFF"/>
        </w:rPr>
        <w:t xml:space="preserve"> comments with TF4 </w:t>
      </w:r>
      <w:r w:rsidR="002D2F59">
        <w:rPr>
          <w:rStyle w:val="eop"/>
          <w:rFonts w:ascii="Arial Narrow" w:hAnsi="Arial Narrow"/>
          <w:color w:val="000000" w:themeColor="text1"/>
          <w:shd w:val="clear" w:color="auto" w:fill="FFFFFF"/>
        </w:rPr>
        <w:t xml:space="preserve">as well as key asks for OPAG </w:t>
      </w:r>
      <w:r>
        <w:rPr>
          <w:rStyle w:val="eop"/>
          <w:rFonts w:ascii="Arial Narrow" w:hAnsi="Arial Narrow"/>
          <w:color w:val="000000" w:themeColor="text1"/>
          <w:shd w:val="clear" w:color="auto" w:fill="FFFFFF"/>
        </w:rPr>
        <w:t>(</w:t>
      </w:r>
      <w:r w:rsidRPr="000D5C6C">
        <w:rPr>
          <w:rStyle w:val="eop"/>
          <w:rFonts w:ascii="Arial Narrow" w:hAnsi="Arial Narrow"/>
          <w:b/>
          <w:bCs/>
          <w:color w:val="000000" w:themeColor="text1"/>
          <w:shd w:val="clear" w:color="auto" w:fill="FFFFFF"/>
        </w:rPr>
        <w:t xml:space="preserve">TF4 </w:t>
      </w:r>
      <w:proofErr w:type="spellStart"/>
      <w:r w:rsidRPr="000D5C6C">
        <w:rPr>
          <w:rStyle w:val="eop"/>
          <w:rFonts w:ascii="Arial Narrow" w:hAnsi="Arial Narrow"/>
          <w:b/>
          <w:bCs/>
          <w:color w:val="000000" w:themeColor="text1"/>
          <w:shd w:val="clear" w:color="auto" w:fill="FFFFFF"/>
        </w:rPr>
        <w:t>co-Chairs</w:t>
      </w:r>
      <w:proofErr w:type="spellEnd"/>
      <w:r>
        <w:rPr>
          <w:rStyle w:val="eop"/>
          <w:rFonts w:ascii="Arial Narrow" w:hAnsi="Arial Narrow"/>
          <w:color w:val="000000" w:themeColor="text1"/>
          <w:shd w:val="clear" w:color="auto" w:fill="FFFFFF"/>
        </w:rPr>
        <w:t>)</w:t>
      </w:r>
    </w:p>
    <w:p w14:paraId="6F78896F" w14:textId="627EED36" w:rsidR="00D60D99" w:rsidRDefault="00AA2D2A"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t>S</w:t>
      </w:r>
      <w:r w:rsidR="00D60D99">
        <w:rPr>
          <w:rStyle w:val="eop"/>
          <w:rFonts w:ascii="Arial Narrow" w:hAnsi="Arial Narrow"/>
          <w:color w:val="000000" w:themeColor="text1"/>
          <w:shd w:val="clear" w:color="auto" w:fill="FFFFFF"/>
        </w:rPr>
        <w:t>hare with TF4 the 3 draft documents on basic services</w:t>
      </w:r>
      <w:r>
        <w:rPr>
          <w:rStyle w:val="eop"/>
          <w:rFonts w:ascii="Arial Narrow" w:hAnsi="Arial Narrow"/>
          <w:color w:val="000000" w:themeColor="text1"/>
          <w:shd w:val="clear" w:color="auto" w:fill="FFFFFF"/>
        </w:rPr>
        <w:t xml:space="preserve"> (</w:t>
      </w:r>
      <w:r w:rsidRPr="00AA2D2A">
        <w:rPr>
          <w:rStyle w:val="eop"/>
          <w:rFonts w:ascii="Arial Narrow" w:hAnsi="Arial Narrow"/>
          <w:b/>
          <w:bCs/>
          <w:color w:val="000000" w:themeColor="text1"/>
          <w:shd w:val="clear" w:color="auto" w:fill="FFFFFF"/>
        </w:rPr>
        <w:t xml:space="preserve">TF4 </w:t>
      </w:r>
      <w:proofErr w:type="spellStart"/>
      <w:r w:rsidRPr="00AA2D2A">
        <w:rPr>
          <w:rStyle w:val="eop"/>
          <w:rFonts w:ascii="Arial Narrow" w:hAnsi="Arial Narrow"/>
          <w:b/>
          <w:bCs/>
          <w:color w:val="000000" w:themeColor="text1"/>
          <w:shd w:val="clear" w:color="auto" w:fill="FFFFFF"/>
        </w:rPr>
        <w:t>co-Chairs</w:t>
      </w:r>
      <w:proofErr w:type="spellEnd"/>
      <w:r>
        <w:rPr>
          <w:rStyle w:val="eop"/>
          <w:rFonts w:ascii="Arial Narrow" w:hAnsi="Arial Narrow"/>
          <w:color w:val="000000" w:themeColor="text1"/>
          <w:shd w:val="clear" w:color="auto" w:fill="FFFFFF"/>
        </w:rPr>
        <w:t>)</w:t>
      </w:r>
    </w:p>
    <w:p w14:paraId="598D1B68" w14:textId="0958AF27" w:rsidR="00B400D7" w:rsidRDefault="00B400D7"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t>Share the final version of the sectoral guidance (</w:t>
      </w:r>
      <w:r w:rsidR="00312BFD" w:rsidRPr="005B3E7A">
        <w:rPr>
          <w:rStyle w:val="eop"/>
          <w:rFonts w:ascii="Arial Narrow" w:hAnsi="Arial Narrow"/>
          <w:b/>
          <w:bCs/>
          <w:color w:val="000000" w:themeColor="text1"/>
          <w:shd w:val="clear" w:color="auto" w:fill="FFFFFF"/>
        </w:rPr>
        <w:t xml:space="preserve">TF4 Sectoral guidance </w:t>
      </w:r>
      <w:proofErr w:type="spellStart"/>
      <w:r w:rsidRPr="005B3E7A">
        <w:rPr>
          <w:rStyle w:val="eop"/>
          <w:rFonts w:ascii="Arial Narrow" w:hAnsi="Arial Narrow"/>
          <w:b/>
          <w:bCs/>
          <w:color w:val="000000" w:themeColor="text1"/>
          <w:shd w:val="clear" w:color="auto" w:fill="FFFFFF"/>
        </w:rPr>
        <w:t>Subworking</w:t>
      </w:r>
      <w:proofErr w:type="spellEnd"/>
      <w:r w:rsidRPr="005B3E7A">
        <w:rPr>
          <w:rStyle w:val="eop"/>
          <w:rFonts w:ascii="Arial Narrow" w:hAnsi="Arial Narrow"/>
          <w:b/>
          <w:bCs/>
          <w:color w:val="000000" w:themeColor="text1"/>
          <w:shd w:val="clear" w:color="auto" w:fill="FFFFFF"/>
        </w:rPr>
        <w:t xml:space="preserve"> group</w:t>
      </w:r>
      <w:r>
        <w:rPr>
          <w:rStyle w:val="eop"/>
          <w:rFonts w:ascii="Arial Narrow" w:hAnsi="Arial Narrow"/>
          <w:color w:val="000000" w:themeColor="text1"/>
          <w:shd w:val="clear" w:color="auto" w:fill="FFFFFF"/>
        </w:rPr>
        <w:t>)</w:t>
      </w:r>
    </w:p>
    <w:p w14:paraId="3A5F1792" w14:textId="49FBBCF7" w:rsidR="006630EB" w:rsidRDefault="006630EB"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lastRenderedPageBreak/>
        <w:t>Propose an IASC briefing on the Sectoral guidance (</w:t>
      </w:r>
      <w:r w:rsidRPr="006630EB">
        <w:rPr>
          <w:rStyle w:val="eop"/>
          <w:rFonts w:ascii="Arial Narrow" w:hAnsi="Arial Narrow"/>
          <w:b/>
          <w:bCs/>
          <w:color w:val="000000" w:themeColor="text1"/>
          <w:shd w:val="clear" w:color="auto" w:fill="FFFFFF"/>
        </w:rPr>
        <w:t>IASC Secretariat</w:t>
      </w:r>
      <w:r>
        <w:rPr>
          <w:rStyle w:val="eop"/>
          <w:rFonts w:ascii="Arial Narrow" w:hAnsi="Arial Narrow"/>
          <w:color w:val="000000" w:themeColor="text1"/>
          <w:shd w:val="clear" w:color="auto" w:fill="FFFFFF"/>
        </w:rPr>
        <w:t>)</w:t>
      </w:r>
    </w:p>
    <w:p w14:paraId="03301D03" w14:textId="4CE2DC5D" w:rsidR="00B51233" w:rsidRDefault="00B51233" w:rsidP="006630EB">
      <w:pPr>
        <w:pStyle w:val="ListParagraph"/>
        <w:numPr>
          <w:ilvl w:val="0"/>
          <w:numId w:val="2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t xml:space="preserve">Set up a </w:t>
      </w:r>
      <w:r w:rsidR="006630EB">
        <w:rPr>
          <w:rStyle w:val="eop"/>
          <w:rFonts w:ascii="Arial Narrow" w:hAnsi="Arial Narrow"/>
          <w:color w:val="000000" w:themeColor="text1"/>
          <w:shd w:val="clear" w:color="auto" w:fill="FFFFFF"/>
        </w:rPr>
        <w:t>discussion</w:t>
      </w:r>
      <w:r>
        <w:rPr>
          <w:rStyle w:val="eop"/>
          <w:rFonts w:ascii="Arial Narrow" w:hAnsi="Arial Narrow"/>
          <w:color w:val="000000" w:themeColor="text1"/>
          <w:shd w:val="clear" w:color="auto" w:fill="FFFFFF"/>
        </w:rPr>
        <w:t xml:space="preserve"> with the GCCG on the</w:t>
      </w:r>
      <w:r w:rsidR="006630EB">
        <w:rPr>
          <w:rStyle w:val="eop"/>
          <w:rFonts w:ascii="Arial Narrow" w:hAnsi="Arial Narrow"/>
          <w:color w:val="000000" w:themeColor="text1"/>
          <w:shd w:val="clear" w:color="auto" w:fill="FFFFFF"/>
        </w:rPr>
        <w:t xml:space="preserve"> roll-out of the</w:t>
      </w:r>
      <w:r>
        <w:rPr>
          <w:rStyle w:val="eop"/>
          <w:rFonts w:ascii="Arial Narrow" w:hAnsi="Arial Narrow"/>
          <w:color w:val="000000" w:themeColor="text1"/>
          <w:shd w:val="clear" w:color="auto" w:fill="FFFFFF"/>
        </w:rPr>
        <w:t xml:space="preserve"> sectoral guidance to further secure </w:t>
      </w:r>
      <w:r w:rsidR="006630EB">
        <w:rPr>
          <w:rStyle w:val="eop"/>
          <w:rFonts w:ascii="Arial Narrow" w:hAnsi="Arial Narrow"/>
          <w:color w:val="000000" w:themeColor="text1"/>
          <w:shd w:val="clear" w:color="auto" w:fill="FFFFFF"/>
        </w:rPr>
        <w:t>lead agencies</w:t>
      </w:r>
      <w:r>
        <w:rPr>
          <w:rStyle w:val="eop"/>
          <w:rFonts w:ascii="Arial Narrow" w:hAnsi="Arial Narrow"/>
          <w:color w:val="000000" w:themeColor="text1"/>
          <w:shd w:val="clear" w:color="auto" w:fill="FFFFFF"/>
        </w:rPr>
        <w:t xml:space="preserve"> buy-in and support in </w:t>
      </w:r>
      <w:r w:rsidR="006630EB">
        <w:rPr>
          <w:rStyle w:val="eop"/>
          <w:rFonts w:ascii="Arial Narrow" w:hAnsi="Arial Narrow"/>
          <w:color w:val="000000" w:themeColor="text1"/>
          <w:shd w:val="clear" w:color="auto" w:fill="FFFFFF"/>
        </w:rPr>
        <w:t>appropriation of this</w:t>
      </w:r>
      <w:r>
        <w:rPr>
          <w:rStyle w:val="eop"/>
          <w:rFonts w:ascii="Arial Narrow" w:hAnsi="Arial Narrow"/>
          <w:color w:val="000000" w:themeColor="text1"/>
          <w:shd w:val="clear" w:color="auto" w:fill="FFFFFF"/>
        </w:rPr>
        <w:t xml:space="preserve"> new tool (</w:t>
      </w:r>
      <w:r>
        <w:rPr>
          <w:rStyle w:val="eop"/>
          <w:rFonts w:ascii="Arial Narrow" w:hAnsi="Arial Narrow"/>
          <w:b/>
          <w:bCs/>
          <w:color w:val="000000" w:themeColor="text1"/>
          <w:shd w:val="clear" w:color="auto" w:fill="FFFFFF"/>
        </w:rPr>
        <w:t>FAO &amp; UNHCR with the IASC Secretariat</w:t>
      </w:r>
      <w:r>
        <w:rPr>
          <w:rStyle w:val="eop"/>
          <w:rFonts w:ascii="Arial Narrow" w:hAnsi="Arial Narrow"/>
          <w:color w:val="000000" w:themeColor="text1"/>
          <w:shd w:val="clear" w:color="auto" w:fill="FFFFFF"/>
        </w:rPr>
        <w:t>)</w:t>
      </w:r>
    </w:p>
    <w:p w14:paraId="4C8FD0EC" w14:textId="77777777" w:rsidR="003837F9" w:rsidRPr="003837F9" w:rsidRDefault="003837F9" w:rsidP="003837F9">
      <w:pPr>
        <w:rPr>
          <w:color w:val="000000" w:themeColor="text1"/>
        </w:rPr>
      </w:pPr>
    </w:p>
    <w:sectPr w:rsidR="003837F9" w:rsidRPr="00383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0E56" w14:textId="77777777" w:rsidR="000D2FB5" w:rsidRDefault="000D2FB5" w:rsidP="00EC2868">
      <w:pPr>
        <w:spacing w:after="0" w:line="240" w:lineRule="auto"/>
      </w:pPr>
      <w:r>
        <w:separator/>
      </w:r>
    </w:p>
  </w:endnote>
  <w:endnote w:type="continuationSeparator" w:id="0">
    <w:p w14:paraId="032B5E0C" w14:textId="77777777" w:rsidR="000D2FB5" w:rsidRDefault="000D2FB5" w:rsidP="00EC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F75A" w14:textId="77777777" w:rsidR="000D2FB5" w:rsidRDefault="000D2FB5" w:rsidP="00EC2868">
      <w:pPr>
        <w:spacing w:after="0" w:line="240" w:lineRule="auto"/>
      </w:pPr>
      <w:r>
        <w:separator/>
      </w:r>
    </w:p>
  </w:footnote>
  <w:footnote w:type="continuationSeparator" w:id="0">
    <w:p w14:paraId="3BAFBA49" w14:textId="77777777" w:rsidR="000D2FB5" w:rsidRDefault="000D2FB5" w:rsidP="00EC2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D13"/>
    <w:multiLevelType w:val="hybridMultilevel"/>
    <w:tmpl w:val="5316E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FA"/>
    <w:multiLevelType w:val="hybridMultilevel"/>
    <w:tmpl w:val="128AB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3EEA0"/>
    <w:multiLevelType w:val="hybridMultilevel"/>
    <w:tmpl w:val="FFFFFFFF"/>
    <w:lvl w:ilvl="0" w:tplc="A73AE488">
      <w:start w:val="1"/>
      <w:numFmt w:val="bullet"/>
      <w:lvlText w:val=""/>
      <w:lvlJc w:val="left"/>
      <w:pPr>
        <w:ind w:left="720" w:hanging="360"/>
      </w:pPr>
      <w:rPr>
        <w:rFonts w:ascii="Symbol" w:hAnsi="Symbol" w:hint="default"/>
      </w:rPr>
    </w:lvl>
    <w:lvl w:ilvl="1" w:tplc="EE6059DE">
      <w:start w:val="1"/>
      <w:numFmt w:val="bullet"/>
      <w:lvlText w:val="o"/>
      <w:lvlJc w:val="left"/>
      <w:pPr>
        <w:ind w:left="1440" w:hanging="360"/>
      </w:pPr>
      <w:rPr>
        <w:rFonts w:ascii="Courier New" w:hAnsi="Courier New" w:hint="default"/>
      </w:rPr>
    </w:lvl>
    <w:lvl w:ilvl="2" w:tplc="28663EFE">
      <w:start w:val="1"/>
      <w:numFmt w:val="bullet"/>
      <w:lvlText w:val=""/>
      <w:lvlJc w:val="left"/>
      <w:pPr>
        <w:ind w:left="2160" w:hanging="360"/>
      </w:pPr>
      <w:rPr>
        <w:rFonts w:ascii="Wingdings" w:hAnsi="Wingdings" w:hint="default"/>
      </w:rPr>
    </w:lvl>
    <w:lvl w:ilvl="3" w:tplc="F1CCD832">
      <w:start w:val="1"/>
      <w:numFmt w:val="bullet"/>
      <w:lvlText w:val=""/>
      <w:lvlJc w:val="left"/>
      <w:pPr>
        <w:ind w:left="2880" w:hanging="360"/>
      </w:pPr>
      <w:rPr>
        <w:rFonts w:ascii="Symbol" w:hAnsi="Symbol" w:hint="default"/>
      </w:rPr>
    </w:lvl>
    <w:lvl w:ilvl="4" w:tplc="7134795C">
      <w:start w:val="1"/>
      <w:numFmt w:val="bullet"/>
      <w:lvlText w:val="o"/>
      <w:lvlJc w:val="left"/>
      <w:pPr>
        <w:ind w:left="3600" w:hanging="360"/>
      </w:pPr>
      <w:rPr>
        <w:rFonts w:ascii="Courier New" w:hAnsi="Courier New" w:hint="default"/>
      </w:rPr>
    </w:lvl>
    <w:lvl w:ilvl="5" w:tplc="1C0C4ADA">
      <w:start w:val="1"/>
      <w:numFmt w:val="bullet"/>
      <w:lvlText w:val=""/>
      <w:lvlJc w:val="left"/>
      <w:pPr>
        <w:ind w:left="4320" w:hanging="360"/>
      </w:pPr>
      <w:rPr>
        <w:rFonts w:ascii="Wingdings" w:hAnsi="Wingdings" w:hint="default"/>
      </w:rPr>
    </w:lvl>
    <w:lvl w:ilvl="6" w:tplc="FFCE3D02">
      <w:start w:val="1"/>
      <w:numFmt w:val="bullet"/>
      <w:lvlText w:val=""/>
      <w:lvlJc w:val="left"/>
      <w:pPr>
        <w:ind w:left="5040" w:hanging="360"/>
      </w:pPr>
      <w:rPr>
        <w:rFonts w:ascii="Symbol" w:hAnsi="Symbol" w:hint="default"/>
      </w:rPr>
    </w:lvl>
    <w:lvl w:ilvl="7" w:tplc="04DE008C">
      <w:start w:val="1"/>
      <w:numFmt w:val="bullet"/>
      <w:lvlText w:val="o"/>
      <w:lvlJc w:val="left"/>
      <w:pPr>
        <w:ind w:left="5760" w:hanging="360"/>
      </w:pPr>
      <w:rPr>
        <w:rFonts w:ascii="Courier New" w:hAnsi="Courier New" w:hint="default"/>
      </w:rPr>
    </w:lvl>
    <w:lvl w:ilvl="8" w:tplc="3454CB10">
      <w:start w:val="1"/>
      <w:numFmt w:val="bullet"/>
      <w:lvlText w:val=""/>
      <w:lvlJc w:val="left"/>
      <w:pPr>
        <w:ind w:left="6480" w:hanging="360"/>
      </w:pPr>
      <w:rPr>
        <w:rFonts w:ascii="Wingdings" w:hAnsi="Wingdings" w:hint="default"/>
      </w:rPr>
    </w:lvl>
  </w:abstractNum>
  <w:abstractNum w:abstractNumId="3" w15:restartNumberingAfterBreak="0">
    <w:nsid w:val="099557D0"/>
    <w:multiLevelType w:val="hybridMultilevel"/>
    <w:tmpl w:val="282C8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F007F"/>
    <w:multiLevelType w:val="hybridMultilevel"/>
    <w:tmpl w:val="E5128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D347E"/>
    <w:multiLevelType w:val="hybridMultilevel"/>
    <w:tmpl w:val="1AC6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323120"/>
    <w:multiLevelType w:val="hybridMultilevel"/>
    <w:tmpl w:val="A0BE0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AF03C9"/>
    <w:multiLevelType w:val="hybridMultilevel"/>
    <w:tmpl w:val="EC90E2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A74690"/>
    <w:multiLevelType w:val="hybridMultilevel"/>
    <w:tmpl w:val="84C2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C5964"/>
    <w:multiLevelType w:val="hybridMultilevel"/>
    <w:tmpl w:val="192E55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636470"/>
    <w:multiLevelType w:val="hybridMultilevel"/>
    <w:tmpl w:val="2AAC8BF8"/>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CD55793"/>
    <w:multiLevelType w:val="multilevel"/>
    <w:tmpl w:val="B85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216EF"/>
    <w:multiLevelType w:val="hybridMultilevel"/>
    <w:tmpl w:val="FB76A43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F3A2B05"/>
    <w:multiLevelType w:val="hybridMultilevel"/>
    <w:tmpl w:val="2842B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FD5352"/>
    <w:multiLevelType w:val="hybridMultilevel"/>
    <w:tmpl w:val="76622F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61661B"/>
    <w:multiLevelType w:val="hybridMultilevel"/>
    <w:tmpl w:val="A886A2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A8E3C38"/>
    <w:multiLevelType w:val="hybridMultilevel"/>
    <w:tmpl w:val="E028E1A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C1C5B80"/>
    <w:multiLevelType w:val="hybridMultilevel"/>
    <w:tmpl w:val="180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C59C7"/>
    <w:multiLevelType w:val="hybridMultilevel"/>
    <w:tmpl w:val="EC30B2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35913"/>
    <w:multiLevelType w:val="hybridMultilevel"/>
    <w:tmpl w:val="13E209C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7F45CD1"/>
    <w:multiLevelType w:val="hybridMultilevel"/>
    <w:tmpl w:val="564AD928"/>
    <w:lvl w:ilvl="0" w:tplc="04090005">
      <w:start w:val="1"/>
      <w:numFmt w:val="bullet"/>
      <w:lvlText w:val=""/>
      <w:lvlJc w:val="left"/>
      <w:pPr>
        <w:ind w:left="1080" w:hanging="360"/>
      </w:pPr>
      <w:rPr>
        <w:rFonts w:ascii="Wingdings" w:hAnsi="Wingdings" w:hint="default"/>
      </w:rPr>
    </w:lvl>
    <w:lvl w:ilvl="1" w:tplc="FFFFFFFF">
      <w:start w:val="1"/>
      <w:numFmt w:val="lowerRoman"/>
      <w:lvlText w:val="%2."/>
      <w:lvlJc w:val="righ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8177EEA"/>
    <w:multiLevelType w:val="multilevel"/>
    <w:tmpl w:val="5D8C20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1565114"/>
    <w:multiLevelType w:val="hybridMultilevel"/>
    <w:tmpl w:val="462C8CEC"/>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2A02C54"/>
    <w:multiLevelType w:val="multilevel"/>
    <w:tmpl w:val="AB5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0B27A"/>
    <w:multiLevelType w:val="hybridMultilevel"/>
    <w:tmpl w:val="FFFFFFFF"/>
    <w:lvl w:ilvl="0" w:tplc="8FFC337A">
      <w:start w:val="1"/>
      <w:numFmt w:val="bullet"/>
      <w:lvlText w:val="▫"/>
      <w:lvlJc w:val="left"/>
      <w:pPr>
        <w:ind w:left="720" w:hanging="360"/>
      </w:pPr>
      <w:rPr>
        <w:rFonts w:ascii="Courier New" w:hAnsi="Courier New" w:hint="default"/>
      </w:rPr>
    </w:lvl>
    <w:lvl w:ilvl="1" w:tplc="554C99F4">
      <w:start w:val="1"/>
      <w:numFmt w:val="bullet"/>
      <w:lvlText w:val="o"/>
      <w:lvlJc w:val="left"/>
      <w:pPr>
        <w:ind w:left="1440" w:hanging="360"/>
      </w:pPr>
      <w:rPr>
        <w:rFonts w:ascii="Courier New" w:hAnsi="Courier New" w:hint="default"/>
      </w:rPr>
    </w:lvl>
    <w:lvl w:ilvl="2" w:tplc="CBA875C0">
      <w:start w:val="1"/>
      <w:numFmt w:val="bullet"/>
      <w:lvlText w:val=""/>
      <w:lvlJc w:val="left"/>
      <w:pPr>
        <w:ind w:left="2160" w:hanging="360"/>
      </w:pPr>
      <w:rPr>
        <w:rFonts w:ascii="Wingdings" w:hAnsi="Wingdings" w:hint="default"/>
      </w:rPr>
    </w:lvl>
    <w:lvl w:ilvl="3" w:tplc="B4629928">
      <w:start w:val="1"/>
      <w:numFmt w:val="bullet"/>
      <w:lvlText w:val=""/>
      <w:lvlJc w:val="left"/>
      <w:pPr>
        <w:ind w:left="2880" w:hanging="360"/>
      </w:pPr>
      <w:rPr>
        <w:rFonts w:ascii="Symbol" w:hAnsi="Symbol" w:hint="default"/>
      </w:rPr>
    </w:lvl>
    <w:lvl w:ilvl="4" w:tplc="1C2AB7A0">
      <w:start w:val="1"/>
      <w:numFmt w:val="bullet"/>
      <w:lvlText w:val="o"/>
      <w:lvlJc w:val="left"/>
      <w:pPr>
        <w:ind w:left="3600" w:hanging="360"/>
      </w:pPr>
      <w:rPr>
        <w:rFonts w:ascii="Courier New" w:hAnsi="Courier New" w:hint="default"/>
      </w:rPr>
    </w:lvl>
    <w:lvl w:ilvl="5" w:tplc="1234CB50">
      <w:start w:val="1"/>
      <w:numFmt w:val="bullet"/>
      <w:lvlText w:val=""/>
      <w:lvlJc w:val="left"/>
      <w:pPr>
        <w:ind w:left="4320" w:hanging="360"/>
      </w:pPr>
      <w:rPr>
        <w:rFonts w:ascii="Wingdings" w:hAnsi="Wingdings" w:hint="default"/>
      </w:rPr>
    </w:lvl>
    <w:lvl w:ilvl="6" w:tplc="3AC895E4">
      <w:start w:val="1"/>
      <w:numFmt w:val="bullet"/>
      <w:lvlText w:val=""/>
      <w:lvlJc w:val="left"/>
      <w:pPr>
        <w:ind w:left="5040" w:hanging="360"/>
      </w:pPr>
      <w:rPr>
        <w:rFonts w:ascii="Symbol" w:hAnsi="Symbol" w:hint="default"/>
      </w:rPr>
    </w:lvl>
    <w:lvl w:ilvl="7" w:tplc="F0E0400E">
      <w:start w:val="1"/>
      <w:numFmt w:val="bullet"/>
      <w:lvlText w:val="o"/>
      <w:lvlJc w:val="left"/>
      <w:pPr>
        <w:ind w:left="5760" w:hanging="360"/>
      </w:pPr>
      <w:rPr>
        <w:rFonts w:ascii="Courier New" w:hAnsi="Courier New" w:hint="default"/>
      </w:rPr>
    </w:lvl>
    <w:lvl w:ilvl="8" w:tplc="C86206EA">
      <w:start w:val="1"/>
      <w:numFmt w:val="bullet"/>
      <w:lvlText w:val=""/>
      <w:lvlJc w:val="left"/>
      <w:pPr>
        <w:ind w:left="6480" w:hanging="360"/>
      </w:pPr>
      <w:rPr>
        <w:rFonts w:ascii="Wingdings" w:hAnsi="Wingdings" w:hint="default"/>
      </w:rPr>
    </w:lvl>
  </w:abstractNum>
  <w:abstractNum w:abstractNumId="25" w15:restartNumberingAfterBreak="0">
    <w:nsid w:val="49910CC0"/>
    <w:multiLevelType w:val="hybridMultilevel"/>
    <w:tmpl w:val="F3603AB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3E5827"/>
    <w:multiLevelType w:val="hybridMultilevel"/>
    <w:tmpl w:val="48D8E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50BCA"/>
    <w:multiLevelType w:val="hybridMultilevel"/>
    <w:tmpl w:val="040812A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35E7AD3"/>
    <w:multiLevelType w:val="hybridMultilevel"/>
    <w:tmpl w:val="97D440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7D46EE"/>
    <w:multiLevelType w:val="multilevel"/>
    <w:tmpl w:val="D5CC7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CA4B1C"/>
    <w:multiLevelType w:val="hybridMultilevel"/>
    <w:tmpl w:val="F52ACE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8E3F58"/>
    <w:multiLevelType w:val="hybridMultilevel"/>
    <w:tmpl w:val="B7F6D6B4"/>
    <w:lvl w:ilvl="0" w:tplc="3A2C178A">
      <w:start w:val="1"/>
      <w:numFmt w:val="bullet"/>
      <w:lvlText w:val=""/>
      <w:lvlJc w:val="left"/>
      <w:pPr>
        <w:ind w:left="1080" w:hanging="360"/>
      </w:pPr>
      <w:rPr>
        <w:rFonts w:ascii="Symbol" w:hAnsi="Symbol" w:hint="default"/>
      </w:rPr>
    </w:lvl>
    <w:lvl w:ilvl="1" w:tplc="1CD0B894">
      <w:start w:val="1"/>
      <w:numFmt w:val="lowerRoman"/>
      <w:lvlText w:val="%2."/>
      <w:lvlJc w:val="right"/>
      <w:pPr>
        <w:ind w:left="180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8B1383"/>
    <w:multiLevelType w:val="hybridMultilevel"/>
    <w:tmpl w:val="7DFE03F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30D075"/>
    <w:multiLevelType w:val="hybridMultilevel"/>
    <w:tmpl w:val="FFFFFFFF"/>
    <w:lvl w:ilvl="0" w:tplc="7EA64C18">
      <w:start w:val="1"/>
      <w:numFmt w:val="lowerLetter"/>
      <w:lvlText w:val="(%1)"/>
      <w:lvlJc w:val="left"/>
      <w:pPr>
        <w:ind w:left="720" w:hanging="360"/>
      </w:pPr>
    </w:lvl>
    <w:lvl w:ilvl="1" w:tplc="9D7402A6">
      <w:start w:val="1"/>
      <w:numFmt w:val="lowerLetter"/>
      <w:lvlText w:val="%2."/>
      <w:lvlJc w:val="left"/>
      <w:pPr>
        <w:ind w:left="1440" w:hanging="360"/>
      </w:pPr>
    </w:lvl>
    <w:lvl w:ilvl="2" w:tplc="1CD0B894">
      <w:start w:val="1"/>
      <w:numFmt w:val="lowerRoman"/>
      <w:lvlText w:val="%3."/>
      <w:lvlJc w:val="right"/>
      <w:pPr>
        <w:ind w:left="2160" w:hanging="180"/>
      </w:pPr>
    </w:lvl>
    <w:lvl w:ilvl="3" w:tplc="81ECD5AE">
      <w:start w:val="1"/>
      <w:numFmt w:val="decimal"/>
      <w:lvlText w:val="%4."/>
      <w:lvlJc w:val="left"/>
      <w:pPr>
        <w:ind w:left="2880" w:hanging="360"/>
      </w:pPr>
    </w:lvl>
    <w:lvl w:ilvl="4" w:tplc="EFE24908">
      <w:start w:val="1"/>
      <w:numFmt w:val="lowerLetter"/>
      <w:lvlText w:val="%5."/>
      <w:lvlJc w:val="left"/>
      <w:pPr>
        <w:ind w:left="3600" w:hanging="360"/>
      </w:pPr>
    </w:lvl>
    <w:lvl w:ilvl="5" w:tplc="34E6E66C">
      <w:start w:val="1"/>
      <w:numFmt w:val="lowerRoman"/>
      <w:lvlText w:val="%6."/>
      <w:lvlJc w:val="right"/>
      <w:pPr>
        <w:ind w:left="4320" w:hanging="180"/>
      </w:pPr>
    </w:lvl>
    <w:lvl w:ilvl="6" w:tplc="6848196A">
      <w:start w:val="1"/>
      <w:numFmt w:val="decimal"/>
      <w:lvlText w:val="%7."/>
      <w:lvlJc w:val="left"/>
      <w:pPr>
        <w:ind w:left="5040" w:hanging="360"/>
      </w:pPr>
    </w:lvl>
    <w:lvl w:ilvl="7" w:tplc="5CAEE84A">
      <w:start w:val="1"/>
      <w:numFmt w:val="lowerLetter"/>
      <w:lvlText w:val="%8."/>
      <w:lvlJc w:val="left"/>
      <w:pPr>
        <w:ind w:left="5760" w:hanging="360"/>
      </w:pPr>
    </w:lvl>
    <w:lvl w:ilvl="8" w:tplc="18E0CE36">
      <w:start w:val="1"/>
      <w:numFmt w:val="lowerRoman"/>
      <w:lvlText w:val="%9."/>
      <w:lvlJc w:val="right"/>
      <w:pPr>
        <w:ind w:left="6480" w:hanging="180"/>
      </w:pPr>
    </w:lvl>
  </w:abstractNum>
  <w:abstractNum w:abstractNumId="34" w15:restartNumberingAfterBreak="0">
    <w:nsid w:val="78B51165"/>
    <w:multiLevelType w:val="hybridMultilevel"/>
    <w:tmpl w:val="0682236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B41386E"/>
    <w:multiLevelType w:val="hybridMultilevel"/>
    <w:tmpl w:val="1C90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988549">
    <w:abstractNumId w:val="24"/>
  </w:num>
  <w:num w:numId="2" w16cid:durableId="1651710314">
    <w:abstractNumId w:val="33"/>
  </w:num>
  <w:num w:numId="3" w16cid:durableId="2064712352">
    <w:abstractNumId w:val="2"/>
  </w:num>
  <w:num w:numId="4" w16cid:durableId="1259561235">
    <w:abstractNumId w:val="17"/>
  </w:num>
  <w:num w:numId="5" w16cid:durableId="735513878">
    <w:abstractNumId w:val="15"/>
  </w:num>
  <w:num w:numId="6" w16cid:durableId="1847356306">
    <w:abstractNumId w:val="21"/>
  </w:num>
  <w:num w:numId="7" w16cid:durableId="1621376493">
    <w:abstractNumId w:val="18"/>
  </w:num>
  <w:num w:numId="8" w16cid:durableId="1935940933">
    <w:abstractNumId w:val="5"/>
  </w:num>
  <w:num w:numId="9" w16cid:durableId="712736458">
    <w:abstractNumId w:val="5"/>
  </w:num>
  <w:num w:numId="10" w16cid:durableId="639652250">
    <w:abstractNumId w:val="30"/>
  </w:num>
  <w:num w:numId="11" w16cid:durableId="1578784620">
    <w:abstractNumId w:val="31"/>
  </w:num>
  <w:num w:numId="12" w16cid:durableId="1418937997">
    <w:abstractNumId w:val="6"/>
  </w:num>
  <w:num w:numId="13" w16cid:durableId="1546984724">
    <w:abstractNumId w:val="27"/>
  </w:num>
  <w:num w:numId="14" w16cid:durableId="1860578948">
    <w:abstractNumId w:val="28"/>
  </w:num>
  <w:num w:numId="15" w16cid:durableId="53284959">
    <w:abstractNumId w:val="19"/>
  </w:num>
  <w:num w:numId="16" w16cid:durableId="1032536377">
    <w:abstractNumId w:val="3"/>
  </w:num>
  <w:num w:numId="17" w16cid:durableId="999504614">
    <w:abstractNumId w:val="16"/>
  </w:num>
  <w:num w:numId="18" w16cid:durableId="2116439830">
    <w:abstractNumId w:val="13"/>
  </w:num>
  <w:num w:numId="19" w16cid:durableId="1977680501">
    <w:abstractNumId w:val="7"/>
  </w:num>
  <w:num w:numId="20" w16cid:durableId="2064480597">
    <w:abstractNumId w:val="1"/>
  </w:num>
  <w:num w:numId="21" w16cid:durableId="1862544885">
    <w:abstractNumId w:val="8"/>
  </w:num>
  <w:num w:numId="22" w16cid:durableId="229735605">
    <w:abstractNumId w:val="9"/>
  </w:num>
  <w:num w:numId="23" w16cid:durableId="56365895">
    <w:abstractNumId w:val="5"/>
  </w:num>
  <w:num w:numId="24" w16cid:durableId="719211815">
    <w:abstractNumId w:val="10"/>
    <w:lvlOverride w:ilvl="0">
      <w:startOverride w:val="1"/>
    </w:lvlOverride>
    <w:lvlOverride w:ilvl="1"/>
    <w:lvlOverride w:ilvl="2"/>
    <w:lvlOverride w:ilvl="3"/>
    <w:lvlOverride w:ilvl="4"/>
    <w:lvlOverride w:ilvl="5"/>
    <w:lvlOverride w:ilvl="6"/>
    <w:lvlOverride w:ilvl="7"/>
    <w:lvlOverride w:ilvl="8"/>
  </w:num>
  <w:num w:numId="25" w16cid:durableId="85276436">
    <w:abstractNumId w:val="15"/>
  </w:num>
  <w:num w:numId="26" w16cid:durableId="1180975050">
    <w:abstractNumId w:val="10"/>
  </w:num>
  <w:num w:numId="27" w16cid:durableId="1496073490">
    <w:abstractNumId w:val="35"/>
  </w:num>
  <w:num w:numId="28" w16cid:durableId="1382250134">
    <w:abstractNumId w:val="12"/>
  </w:num>
  <w:num w:numId="29" w16cid:durableId="367264934">
    <w:abstractNumId w:val="34"/>
  </w:num>
  <w:num w:numId="30" w16cid:durableId="77335775">
    <w:abstractNumId w:val="0"/>
  </w:num>
  <w:num w:numId="31" w16cid:durableId="1613365395">
    <w:abstractNumId w:val="22"/>
  </w:num>
  <w:num w:numId="32" w16cid:durableId="534124098">
    <w:abstractNumId w:val="14"/>
  </w:num>
  <w:num w:numId="33" w16cid:durableId="1321931787">
    <w:abstractNumId w:val="4"/>
  </w:num>
  <w:num w:numId="34" w16cid:durableId="5197094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9307239">
    <w:abstractNumId w:val="11"/>
  </w:num>
  <w:num w:numId="36" w16cid:durableId="725450365">
    <w:abstractNumId w:val="23"/>
  </w:num>
  <w:num w:numId="37" w16cid:durableId="343556367">
    <w:abstractNumId w:val="20"/>
  </w:num>
  <w:num w:numId="38" w16cid:durableId="2066834430">
    <w:abstractNumId w:val="26"/>
  </w:num>
  <w:num w:numId="39" w16cid:durableId="424422418">
    <w:abstractNumId w:val="32"/>
  </w:num>
  <w:num w:numId="40" w16cid:durableId="16283938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56BCE5"/>
    <w:rsid w:val="000042C5"/>
    <w:rsid w:val="00010040"/>
    <w:rsid w:val="00031077"/>
    <w:rsid w:val="00031A9C"/>
    <w:rsid w:val="00041194"/>
    <w:rsid w:val="00045574"/>
    <w:rsid w:val="00064053"/>
    <w:rsid w:val="00067ABB"/>
    <w:rsid w:val="00071710"/>
    <w:rsid w:val="00072FCA"/>
    <w:rsid w:val="000734B7"/>
    <w:rsid w:val="0008067E"/>
    <w:rsid w:val="00084C5A"/>
    <w:rsid w:val="000B2A0F"/>
    <w:rsid w:val="000B5704"/>
    <w:rsid w:val="000C3EA1"/>
    <w:rsid w:val="000D2FB5"/>
    <w:rsid w:val="000D5C6C"/>
    <w:rsid w:val="000E2693"/>
    <w:rsid w:val="0010039B"/>
    <w:rsid w:val="00105C4E"/>
    <w:rsid w:val="001073CD"/>
    <w:rsid w:val="001137E3"/>
    <w:rsid w:val="00115ED7"/>
    <w:rsid w:val="00132944"/>
    <w:rsid w:val="00137605"/>
    <w:rsid w:val="00171998"/>
    <w:rsid w:val="00180A5E"/>
    <w:rsid w:val="001A42C6"/>
    <w:rsid w:val="001E107A"/>
    <w:rsid w:val="001F3C70"/>
    <w:rsid w:val="00200124"/>
    <w:rsid w:val="00215264"/>
    <w:rsid w:val="00223B8F"/>
    <w:rsid w:val="0022594C"/>
    <w:rsid w:val="00232D3E"/>
    <w:rsid w:val="0023577D"/>
    <w:rsid w:val="00283549"/>
    <w:rsid w:val="00285B17"/>
    <w:rsid w:val="00285F5C"/>
    <w:rsid w:val="002A452D"/>
    <w:rsid w:val="002D2F59"/>
    <w:rsid w:val="002E5CFA"/>
    <w:rsid w:val="002F1698"/>
    <w:rsid w:val="002F534E"/>
    <w:rsid w:val="00312BFD"/>
    <w:rsid w:val="00317BAA"/>
    <w:rsid w:val="00325633"/>
    <w:rsid w:val="00332797"/>
    <w:rsid w:val="00365B59"/>
    <w:rsid w:val="0036741C"/>
    <w:rsid w:val="003837F9"/>
    <w:rsid w:val="00387823"/>
    <w:rsid w:val="0039406E"/>
    <w:rsid w:val="00394C5B"/>
    <w:rsid w:val="0039509B"/>
    <w:rsid w:val="003A0ACC"/>
    <w:rsid w:val="003A31DB"/>
    <w:rsid w:val="003B38C9"/>
    <w:rsid w:val="004106FD"/>
    <w:rsid w:val="004156C8"/>
    <w:rsid w:val="004165B9"/>
    <w:rsid w:val="004167A6"/>
    <w:rsid w:val="004273A4"/>
    <w:rsid w:val="00437B65"/>
    <w:rsid w:val="004719B6"/>
    <w:rsid w:val="00485DCE"/>
    <w:rsid w:val="00487096"/>
    <w:rsid w:val="004950B2"/>
    <w:rsid w:val="004B7DB6"/>
    <w:rsid w:val="004C086A"/>
    <w:rsid w:val="004C3E77"/>
    <w:rsid w:val="004D3219"/>
    <w:rsid w:val="004E09D0"/>
    <w:rsid w:val="005045BF"/>
    <w:rsid w:val="00506A3A"/>
    <w:rsid w:val="00507E88"/>
    <w:rsid w:val="00526EB2"/>
    <w:rsid w:val="0053493F"/>
    <w:rsid w:val="00535B27"/>
    <w:rsid w:val="005506AC"/>
    <w:rsid w:val="00562D89"/>
    <w:rsid w:val="005862B2"/>
    <w:rsid w:val="005A0AFB"/>
    <w:rsid w:val="005A7D7E"/>
    <w:rsid w:val="005B3AC5"/>
    <w:rsid w:val="005B3E7A"/>
    <w:rsid w:val="005B6746"/>
    <w:rsid w:val="005E08BB"/>
    <w:rsid w:val="005E7404"/>
    <w:rsid w:val="005F3ABD"/>
    <w:rsid w:val="005F6D2F"/>
    <w:rsid w:val="00607458"/>
    <w:rsid w:val="00613670"/>
    <w:rsid w:val="00621B7B"/>
    <w:rsid w:val="006630EB"/>
    <w:rsid w:val="0066415B"/>
    <w:rsid w:val="006668C6"/>
    <w:rsid w:val="00692FEE"/>
    <w:rsid w:val="006C4071"/>
    <w:rsid w:val="006C4D2A"/>
    <w:rsid w:val="006D79E8"/>
    <w:rsid w:val="00701AF3"/>
    <w:rsid w:val="00717FF5"/>
    <w:rsid w:val="00723D59"/>
    <w:rsid w:val="00725AEF"/>
    <w:rsid w:val="00743A9C"/>
    <w:rsid w:val="00743CDB"/>
    <w:rsid w:val="00753AA8"/>
    <w:rsid w:val="00761301"/>
    <w:rsid w:val="00784792"/>
    <w:rsid w:val="007B0228"/>
    <w:rsid w:val="007D11C3"/>
    <w:rsid w:val="007D79D5"/>
    <w:rsid w:val="00801D8A"/>
    <w:rsid w:val="00810896"/>
    <w:rsid w:val="0082276F"/>
    <w:rsid w:val="00824A6F"/>
    <w:rsid w:val="0084136F"/>
    <w:rsid w:val="00847620"/>
    <w:rsid w:val="0085547F"/>
    <w:rsid w:val="00876804"/>
    <w:rsid w:val="008837F8"/>
    <w:rsid w:val="008923BC"/>
    <w:rsid w:val="00896939"/>
    <w:rsid w:val="008C5C83"/>
    <w:rsid w:val="008C6395"/>
    <w:rsid w:val="008E43E7"/>
    <w:rsid w:val="008F008C"/>
    <w:rsid w:val="009129B8"/>
    <w:rsid w:val="009177CB"/>
    <w:rsid w:val="00925E8F"/>
    <w:rsid w:val="00937610"/>
    <w:rsid w:val="00941667"/>
    <w:rsid w:val="00944416"/>
    <w:rsid w:val="00954842"/>
    <w:rsid w:val="00962D8E"/>
    <w:rsid w:val="00964CC8"/>
    <w:rsid w:val="009728C7"/>
    <w:rsid w:val="00973663"/>
    <w:rsid w:val="00996208"/>
    <w:rsid w:val="009A023A"/>
    <w:rsid w:val="009B7D2D"/>
    <w:rsid w:val="009C2936"/>
    <w:rsid w:val="009D0EED"/>
    <w:rsid w:val="009D7FF3"/>
    <w:rsid w:val="009E2408"/>
    <w:rsid w:val="009E79E7"/>
    <w:rsid w:val="00A0012A"/>
    <w:rsid w:val="00A023B1"/>
    <w:rsid w:val="00A03195"/>
    <w:rsid w:val="00A1100E"/>
    <w:rsid w:val="00A25A81"/>
    <w:rsid w:val="00A41A55"/>
    <w:rsid w:val="00A603C9"/>
    <w:rsid w:val="00A77036"/>
    <w:rsid w:val="00A917A9"/>
    <w:rsid w:val="00A953AF"/>
    <w:rsid w:val="00AA2D2A"/>
    <w:rsid w:val="00AD2210"/>
    <w:rsid w:val="00AD297F"/>
    <w:rsid w:val="00AD7CAD"/>
    <w:rsid w:val="00AE309B"/>
    <w:rsid w:val="00B02014"/>
    <w:rsid w:val="00B12A66"/>
    <w:rsid w:val="00B1452E"/>
    <w:rsid w:val="00B25689"/>
    <w:rsid w:val="00B33072"/>
    <w:rsid w:val="00B3468F"/>
    <w:rsid w:val="00B35F4D"/>
    <w:rsid w:val="00B400D7"/>
    <w:rsid w:val="00B42767"/>
    <w:rsid w:val="00B42E61"/>
    <w:rsid w:val="00B44725"/>
    <w:rsid w:val="00B51233"/>
    <w:rsid w:val="00B523F3"/>
    <w:rsid w:val="00B6047C"/>
    <w:rsid w:val="00B76D37"/>
    <w:rsid w:val="00B842E9"/>
    <w:rsid w:val="00BB26D1"/>
    <w:rsid w:val="00BC4C61"/>
    <w:rsid w:val="00BD497B"/>
    <w:rsid w:val="00BD606D"/>
    <w:rsid w:val="00C03E63"/>
    <w:rsid w:val="00C145D8"/>
    <w:rsid w:val="00C1553E"/>
    <w:rsid w:val="00C22D10"/>
    <w:rsid w:val="00C345D9"/>
    <w:rsid w:val="00C44FF3"/>
    <w:rsid w:val="00C73B84"/>
    <w:rsid w:val="00C7404C"/>
    <w:rsid w:val="00C85391"/>
    <w:rsid w:val="00C96C25"/>
    <w:rsid w:val="00C972AF"/>
    <w:rsid w:val="00CA6594"/>
    <w:rsid w:val="00CB2C9F"/>
    <w:rsid w:val="00CD47D0"/>
    <w:rsid w:val="00CD4F60"/>
    <w:rsid w:val="00CD7E4A"/>
    <w:rsid w:val="00CD7E7A"/>
    <w:rsid w:val="00D1705D"/>
    <w:rsid w:val="00D262CA"/>
    <w:rsid w:val="00D54A6A"/>
    <w:rsid w:val="00D60D99"/>
    <w:rsid w:val="00D6635F"/>
    <w:rsid w:val="00D863C6"/>
    <w:rsid w:val="00D92A50"/>
    <w:rsid w:val="00D966CE"/>
    <w:rsid w:val="00D966FD"/>
    <w:rsid w:val="00D97A08"/>
    <w:rsid w:val="00DA2DC1"/>
    <w:rsid w:val="00DB2340"/>
    <w:rsid w:val="00DD344E"/>
    <w:rsid w:val="00DF7747"/>
    <w:rsid w:val="00E01078"/>
    <w:rsid w:val="00E03B62"/>
    <w:rsid w:val="00E238A8"/>
    <w:rsid w:val="00E3439C"/>
    <w:rsid w:val="00E343AB"/>
    <w:rsid w:val="00E446BE"/>
    <w:rsid w:val="00E6610F"/>
    <w:rsid w:val="00E67470"/>
    <w:rsid w:val="00EC2868"/>
    <w:rsid w:val="00EC7A56"/>
    <w:rsid w:val="00EE2343"/>
    <w:rsid w:val="00EE7865"/>
    <w:rsid w:val="00F056B3"/>
    <w:rsid w:val="00F06B09"/>
    <w:rsid w:val="00F1162C"/>
    <w:rsid w:val="00F33EBF"/>
    <w:rsid w:val="00F41A8C"/>
    <w:rsid w:val="00F5203D"/>
    <w:rsid w:val="00F52FBA"/>
    <w:rsid w:val="00F657DD"/>
    <w:rsid w:val="00F757C3"/>
    <w:rsid w:val="00F7680A"/>
    <w:rsid w:val="00F8286E"/>
    <w:rsid w:val="00FC381D"/>
    <w:rsid w:val="00FF1C3B"/>
    <w:rsid w:val="00FF2C57"/>
    <w:rsid w:val="0120CDA9"/>
    <w:rsid w:val="0192F171"/>
    <w:rsid w:val="01BD2002"/>
    <w:rsid w:val="036214CB"/>
    <w:rsid w:val="03DBD580"/>
    <w:rsid w:val="041BD982"/>
    <w:rsid w:val="04FB57E5"/>
    <w:rsid w:val="06EA3CF4"/>
    <w:rsid w:val="07DCCB69"/>
    <w:rsid w:val="07E4681E"/>
    <w:rsid w:val="080D8C47"/>
    <w:rsid w:val="0844CF7E"/>
    <w:rsid w:val="09793342"/>
    <w:rsid w:val="0981A11A"/>
    <w:rsid w:val="0A40472F"/>
    <w:rsid w:val="0B2E8327"/>
    <w:rsid w:val="0B3F0BCD"/>
    <w:rsid w:val="0C2610B9"/>
    <w:rsid w:val="0C2D8E91"/>
    <w:rsid w:val="0C9267B5"/>
    <w:rsid w:val="0CF689A9"/>
    <w:rsid w:val="0D188026"/>
    <w:rsid w:val="0D6D10C2"/>
    <w:rsid w:val="0F8A1811"/>
    <w:rsid w:val="10C29FAB"/>
    <w:rsid w:val="1125E872"/>
    <w:rsid w:val="11D28967"/>
    <w:rsid w:val="12618C19"/>
    <w:rsid w:val="145D8934"/>
    <w:rsid w:val="149B1736"/>
    <w:rsid w:val="152F2E5F"/>
    <w:rsid w:val="1566D26C"/>
    <w:rsid w:val="15F78432"/>
    <w:rsid w:val="165CCB1E"/>
    <w:rsid w:val="16A5FA8A"/>
    <w:rsid w:val="17F89B7F"/>
    <w:rsid w:val="18DE5817"/>
    <w:rsid w:val="195AE2B9"/>
    <w:rsid w:val="19C5BE85"/>
    <w:rsid w:val="19DD9B4C"/>
    <w:rsid w:val="1A0F2E01"/>
    <w:rsid w:val="1A2E0AA6"/>
    <w:rsid w:val="1C041705"/>
    <w:rsid w:val="1C51889B"/>
    <w:rsid w:val="1E3EB2DC"/>
    <w:rsid w:val="1E7AFE5A"/>
    <w:rsid w:val="1F145033"/>
    <w:rsid w:val="1F7300F0"/>
    <w:rsid w:val="2013B94B"/>
    <w:rsid w:val="20392451"/>
    <w:rsid w:val="204CDCD0"/>
    <w:rsid w:val="2051200C"/>
    <w:rsid w:val="2056BCE5"/>
    <w:rsid w:val="207C9857"/>
    <w:rsid w:val="20FBE526"/>
    <w:rsid w:val="21881DCF"/>
    <w:rsid w:val="21A04713"/>
    <w:rsid w:val="21C43F45"/>
    <w:rsid w:val="21E8AD31"/>
    <w:rsid w:val="24A9418C"/>
    <w:rsid w:val="24B10B30"/>
    <w:rsid w:val="24C5F8E0"/>
    <w:rsid w:val="24F6B475"/>
    <w:rsid w:val="26A865D5"/>
    <w:rsid w:val="26AD36FC"/>
    <w:rsid w:val="28690BA9"/>
    <w:rsid w:val="29A76F7B"/>
    <w:rsid w:val="2A94140E"/>
    <w:rsid w:val="2AEADC08"/>
    <w:rsid w:val="2B1A73D8"/>
    <w:rsid w:val="2B482B22"/>
    <w:rsid w:val="2C344BA7"/>
    <w:rsid w:val="2C86AC69"/>
    <w:rsid w:val="2D1E4CD4"/>
    <w:rsid w:val="2D555E65"/>
    <w:rsid w:val="2DEF8EA0"/>
    <w:rsid w:val="2ECC5A43"/>
    <w:rsid w:val="30C13528"/>
    <w:rsid w:val="30C6CB37"/>
    <w:rsid w:val="31282AEE"/>
    <w:rsid w:val="32629B98"/>
    <w:rsid w:val="33254F1A"/>
    <w:rsid w:val="34562504"/>
    <w:rsid w:val="3660EDE8"/>
    <w:rsid w:val="36E43CA6"/>
    <w:rsid w:val="381BAAF2"/>
    <w:rsid w:val="39243F29"/>
    <w:rsid w:val="39509A9B"/>
    <w:rsid w:val="396264E9"/>
    <w:rsid w:val="3B534BB4"/>
    <w:rsid w:val="3C7AF2D9"/>
    <w:rsid w:val="3D4DCB5B"/>
    <w:rsid w:val="3D7EFB2E"/>
    <w:rsid w:val="3DB9C66F"/>
    <w:rsid w:val="3EA01E51"/>
    <w:rsid w:val="3EA6586C"/>
    <w:rsid w:val="3F00BB38"/>
    <w:rsid w:val="3F087AAE"/>
    <w:rsid w:val="3F288BC1"/>
    <w:rsid w:val="3F5596D0"/>
    <w:rsid w:val="408A4464"/>
    <w:rsid w:val="40AF0B8B"/>
    <w:rsid w:val="40FEAD73"/>
    <w:rsid w:val="42E1893D"/>
    <w:rsid w:val="42EE0C3F"/>
    <w:rsid w:val="4327C37C"/>
    <w:rsid w:val="440E3C9D"/>
    <w:rsid w:val="466E2045"/>
    <w:rsid w:val="46E03BF4"/>
    <w:rsid w:val="47AAF1E1"/>
    <w:rsid w:val="487C0C55"/>
    <w:rsid w:val="4893357D"/>
    <w:rsid w:val="48BA1D70"/>
    <w:rsid w:val="48BB50CA"/>
    <w:rsid w:val="48E405D2"/>
    <w:rsid w:val="49169910"/>
    <w:rsid w:val="4931F003"/>
    <w:rsid w:val="493F82EC"/>
    <w:rsid w:val="4A28B2E6"/>
    <w:rsid w:val="4A5593C2"/>
    <w:rsid w:val="4AD26263"/>
    <w:rsid w:val="4B5ED515"/>
    <w:rsid w:val="4BF7C21C"/>
    <w:rsid w:val="4C1BA694"/>
    <w:rsid w:val="4C5D1AA7"/>
    <w:rsid w:val="4C9122E7"/>
    <w:rsid w:val="4D33475A"/>
    <w:rsid w:val="4D8D3484"/>
    <w:rsid w:val="4F21E72E"/>
    <w:rsid w:val="4F2904E5"/>
    <w:rsid w:val="4F9B2094"/>
    <w:rsid w:val="50C4D546"/>
    <w:rsid w:val="512405B7"/>
    <w:rsid w:val="528244CF"/>
    <w:rsid w:val="57529F00"/>
    <w:rsid w:val="576BF62F"/>
    <w:rsid w:val="57E9B363"/>
    <w:rsid w:val="584AEEA9"/>
    <w:rsid w:val="5853A84F"/>
    <w:rsid w:val="591B53B4"/>
    <w:rsid w:val="5A85661C"/>
    <w:rsid w:val="5AE67F77"/>
    <w:rsid w:val="5BF34D26"/>
    <w:rsid w:val="5C05F61B"/>
    <w:rsid w:val="5C824FD8"/>
    <w:rsid w:val="5D27B0EA"/>
    <w:rsid w:val="5E1E2039"/>
    <w:rsid w:val="5EA83555"/>
    <w:rsid w:val="5FBAC389"/>
    <w:rsid w:val="60EAF496"/>
    <w:rsid w:val="610F929A"/>
    <w:rsid w:val="62628EAA"/>
    <w:rsid w:val="6313ACFB"/>
    <w:rsid w:val="6329F62B"/>
    <w:rsid w:val="637BA678"/>
    <w:rsid w:val="6399D1F5"/>
    <w:rsid w:val="63C5C837"/>
    <w:rsid w:val="64E30BC3"/>
    <w:rsid w:val="658252A5"/>
    <w:rsid w:val="66B3473A"/>
    <w:rsid w:val="6845880B"/>
    <w:rsid w:val="68B28C46"/>
    <w:rsid w:val="68CEE4D1"/>
    <w:rsid w:val="68D9BDB4"/>
    <w:rsid w:val="69A23568"/>
    <w:rsid w:val="6A5B3FF8"/>
    <w:rsid w:val="6A758E15"/>
    <w:rsid w:val="6B788351"/>
    <w:rsid w:val="6C115E76"/>
    <w:rsid w:val="6CF49B77"/>
    <w:rsid w:val="6EDEB9E9"/>
    <w:rsid w:val="6FD33214"/>
    <w:rsid w:val="7309FEE3"/>
    <w:rsid w:val="73702A80"/>
    <w:rsid w:val="73E7A1F9"/>
    <w:rsid w:val="741C705B"/>
    <w:rsid w:val="749F6CD2"/>
    <w:rsid w:val="750D3968"/>
    <w:rsid w:val="762C9E4E"/>
    <w:rsid w:val="773414FA"/>
    <w:rsid w:val="774B84EF"/>
    <w:rsid w:val="777FD7C7"/>
    <w:rsid w:val="78434089"/>
    <w:rsid w:val="7882E65A"/>
    <w:rsid w:val="78D804B7"/>
    <w:rsid w:val="78EFE17E"/>
    <w:rsid w:val="79DEB6DB"/>
    <w:rsid w:val="79DF10EA"/>
    <w:rsid w:val="7A4E1B96"/>
    <w:rsid w:val="7A8BB1DF"/>
    <w:rsid w:val="7ABD7FB7"/>
    <w:rsid w:val="7B6B121D"/>
    <w:rsid w:val="7CA2DC4A"/>
    <w:rsid w:val="7CBC466E"/>
    <w:rsid w:val="7D6597FC"/>
    <w:rsid w:val="7DB21B53"/>
    <w:rsid w:val="7DCD70F2"/>
    <w:rsid w:val="7DEF3DD9"/>
    <w:rsid w:val="7E5C52DB"/>
    <w:rsid w:val="7E73437E"/>
    <w:rsid w:val="7EEDC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6BCE5"/>
  <w15:docId w15:val="{E2E160A9-2C94-454B-8C81-B171D04B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A0319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03195"/>
  </w:style>
  <w:style w:type="character" w:customStyle="1" w:styleId="eop">
    <w:name w:val="eop"/>
    <w:basedOn w:val="DefaultParagraphFont"/>
    <w:rsid w:val="00A03195"/>
  </w:style>
  <w:style w:type="paragraph" w:styleId="Date">
    <w:name w:val="Date"/>
    <w:basedOn w:val="Normal"/>
    <w:next w:val="Normal"/>
    <w:link w:val="DateChar"/>
    <w:uiPriority w:val="99"/>
    <w:semiHidden/>
    <w:unhideWhenUsed/>
    <w:rsid w:val="00A03195"/>
  </w:style>
  <w:style w:type="character" w:customStyle="1" w:styleId="DateChar">
    <w:name w:val="Date Char"/>
    <w:basedOn w:val="DefaultParagraphFont"/>
    <w:link w:val="Date"/>
    <w:uiPriority w:val="99"/>
    <w:semiHidden/>
    <w:rsid w:val="00A03195"/>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列出段落,列出段落1"/>
    <w:basedOn w:val="Normal"/>
    <w:link w:val="ListParagraphChar"/>
    <w:uiPriority w:val="34"/>
    <w:qFormat/>
    <w:rsid w:val="00A41A55"/>
    <w:pPr>
      <w:ind w:left="720"/>
      <w:contextualSpacing/>
    </w:pPr>
  </w:style>
  <w:style w:type="paragraph" w:styleId="Revision">
    <w:name w:val="Revision"/>
    <w:hidden/>
    <w:uiPriority w:val="99"/>
    <w:semiHidden/>
    <w:rsid w:val="00072FCA"/>
    <w:pPr>
      <w:spacing w:after="0" w:line="240" w:lineRule="auto"/>
    </w:pPr>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locked/>
    <w:rsid w:val="003837F9"/>
  </w:style>
  <w:style w:type="paragraph" w:styleId="Header">
    <w:name w:val="header"/>
    <w:basedOn w:val="Normal"/>
    <w:link w:val="HeaderChar"/>
    <w:uiPriority w:val="99"/>
    <w:unhideWhenUsed/>
    <w:rsid w:val="00EC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68"/>
  </w:style>
  <w:style w:type="paragraph" w:styleId="Footer">
    <w:name w:val="footer"/>
    <w:basedOn w:val="Normal"/>
    <w:link w:val="FooterChar"/>
    <w:uiPriority w:val="99"/>
    <w:unhideWhenUsed/>
    <w:rsid w:val="00EC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68"/>
  </w:style>
  <w:style w:type="paragraph" w:styleId="NormalWeb">
    <w:name w:val="Normal (Web)"/>
    <w:basedOn w:val="Normal"/>
    <w:uiPriority w:val="99"/>
    <w:semiHidden/>
    <w:unhideWhenUsed/>
    <w:rsid w:val="00A1100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487096"/>
    <w:rPr>
      <w:b/>
      <w:bCs/>
    </w:rPr>
  </w:style>
  <w:style w:type="character" w:customStyle="1" w:styleId="CommentSubjectChar">
    <w:name w:val="Comment Subject Char"/>
    <w:basedOn w:val="CommentTextChar"/>
    <w:link w:val="CommentSubject"/>
    <w:uiPriority w:val="99"/>
    <w:semiHidden/>
    <w:rsid w:val="00487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7582">
      <w:bodyDiv w:val="1"/>
      <w:marLeft w:val="0"/>
      <w:marRight w:val="0"/>
      <w:marTop w:val="0"/>
      <w:marBottom w:val="0"/>
      <w:divBdr>
        <w:top w:val="none" w:sz="0" w:space="0" w:color="auto"/>
        <w:left w:val="none" w:sz="0" w:space="0" w:color="auto"/>
        <w:bottom w:val="none" w:sz="0" w:space="0" w:color="auto"/>
        <w:right w:val="none" w:sz="0" w:space="0" w:color="auto"/>
      </w:divBdr>
    </w:div>
    <w:div w:id="426577590">
      <w:bodyDiv w:val="1"/>
      <w:marLeft w:val="0"/>
      <w:marRight w:val="0"/>
      <w:marTop w:val="0"/>
      <w:marBottom w:val="0"/>
      <w:divBdr>
        <w:top w:val="none" w:sz="0" w:space="0" w:color="auto"/>
        <w:left w:val="none" w:sz="0" w:space="0" w:color="auto"/>
        <w:bottom w:val="none" w:sz="0" w:space="0" w:color="auto"/>
        <w:right w:val="none" w:sz="0" w:space="0" w:color="auto"/>
      </w:divBdr>
      <w:divsChild>
        <w:div w:id="482042773">
          <w:marLeft w:val="0"/>
          <w:marRight w:val="0"/>
          <w:marTop w:val="0"/>
          <w:marBottom w:val="0"/>
          <w:divBdr>
            <w:top w:val="none" w:sz="0" w:space="0" w:color="auto"/>
            <w:left w:val="none" w:sz="0" w:space="0" w:color="auto"/>
            <w:bottom w:val="none" w:sz="0" w:space="0" w:color="auto"/>
            <w:right w:val="none" w:sz="0" w:space="0" w:color="auto"/>
          </w:divBdr>
        </w:div>
        <w:div w:id="1595942365">
          <w:marLeft w:val="0"/>
          <w:marRight w:val="0"/>
          <w:marTop w:val="0"/>
          <w:marBottom w:val="0"/>
          <w:divBdr>
            <w:top w:val="none" w:sz="0" w:space="0" w:color="auto"/>
            <w:left w:val="none" w:sz="0" w:space="0" w:color="auto"/>
            <w:bottom w:val="none" w:sz="0" w:space="0" w:color="auto"/>
            <w:right w:val="none" w:sz="0" w:space="0" w:color="auto"/>
          </w:divBdr>
        </w:div>
        <w:div w:id="1947732917">
          <w:marLeft w:val="0"/>
          <w:marRight w:val="0"/>
          <w:marTop w:val="0"/>
          <w:marBottom w:val="0"/>
          <w:divBdr>
            <w:top w:val="none" w:sz="0" w:space="0" w:color="auto"/>
            <w:left w:val="none" w:sz="0" w:space="0" w:color="auto"/>
            <w:bottom w:val="none" w:sz="0" w:space="0" w:color="auto"/>
            <w:right w:val="none" w:sz="0" w:space="0" w:color="auto"/>
          </w:divBdr>
        </w:div>
      </w:divsChild>
    </w:div>
    <w:div w:id="777219151">
      <w:bodyDiv w:val="1"/>
      <w:marLeft w:val="0"/>
      <w:marRight w:val="0"/>
      <w:marTop w:val="0"/>
      <w:marBottom w:val="0"/>
      <w:divBdr>
        <w:top w:val="none" w:sz="0" w:space="0" w:color="auto"/>
        <w:left w:val="none" w:sz="0" w:space="0" w:color="auto"/>
        <w:bottom w:val="none" w:sz="0" w:space="0" w:color="auto"/>
        <w:right w:val="none" w:sz="0" w:space="0" w:color="auto"/>
      </w:divBdr>
    </w:div>
    <w:div w:id="847795305">
      <w:bodyDiv w:val="1"/>
      <w:marLeft w:val="0"/>
      <w:marRight w:val="0"/>
      <w:marTop w:val="0"/>
      <w:marBottom w:val="0"/>
      <w:divBdr>
        <w:top w:val="none" w:sz="0" w:space="0" w:color="auto"/>
        <w:left w:val="none" w:sz="0" w:space="0" w:color="auto"/>
        <w:bottom w:val="none" w:sz="0" w:space="0" w:color="auto"/>
        <w:right w:val="none" w:sz="0" w:space="0" w:color="auto"/>
      </w:divBdr>
    </w:div>
    <w:div w:id="954603096">
      <w:bodyDiv w:val="1"/>
      <w:marLeft w:val="0"/>
      <w:marRight w:val="0"/>
      <w:marTop w:val="0"/>
      <w:marBottom w:val="0"/>
      <w:divBdr>
        <w:top w:val="none" w:sz="0" w:space="0" w:color="auto"/>
        <w:left w:val="none" w:sz="0" w:space="0" w:color="auto"/>
        <w:bottom w:val="none" w:sz="0" w:space="0" w:color="auto"/>
        <w:right w:val="none" w:sz="0" w:space="0" w:color="auto"/>
      </w:divBdr>
    </w:div>
    <w:div w:id="1179078754">
      <w:bodyDiv w:val="1"/>
      <w:marLeft w:val="0"/>
      <w:marRight w:val="0"/>
      <w:marTop w:val="0"/>
      <w:marBottom w:val="0"/>
      <w:divBdr>
        <w:top w:val="none" w:sz="0" w:space="0" w:color="auto"/>
        <w:left w:val="none" w:sz="0" w:space="0" w:color="auto"/>
        <w:bottom w:val="none" w:sz="0" w:space="0" w:color="auto"/>
        <w:right w:val="none" w:sz="0" w:space="0" w:color="auto"/>
      </w:divBdr>
    </w:div>
    <w:div w:id="1567647996">
      <w:bodyDiv w:val="1"/>
      <w:marLeft w:val="0"/>
      <w:marRight w:val="0"/>
      <w:marTop w:val="0"/>
      <w:marBottom w:val="0"/>
      <w:divBdr>
        <w:top w:val="none" w:sz="0" w:space="0" w:color="auto"/>
        <w:left w:val="none" w:sz="0" w:space="0" w:color="auto"/>
        <w:bottom w:val="none" w:sz="0" w:space="0" w:color="auto"/>
        <w:right w:val="none" w:sz="0" w:space="0" w:color="auto"/>
      </w:divBdr>
    </w:div>
    <w:div w:id="1833570044">
      <w:bodyDiv w:val="1"/>
      <w:marLeft w:val="0"/>
      <w:marRight w:val="0"/>
      <w:marTop w:val="0"/>
      <w:marBottom w:val="0"/>
      <w:divBdr>
        <w:top w:val="none" w:sz="0" w:space="0" w:color="auto"/>
        <w:left w:val="none" w:sz="0" w:space="0" w:color="auto"/>
        <w:bottom w:val="none" w:sz="0" w:space="0" w:color="auto"/>
        <w:right w:val="none" w:sz="0" w:space="0" w:color="auto"/>
      </w:divBdr>
    </w:div>
    <w:div w:id="1942836262">
      <w:bodyDiv w:val="1"/>
      <w:marLeft w:val="0"/>
      <w:marRight w:val="0"/>
      <w:marTop w:val="0"/>
      <w:marBottom w:val="0"/>
      <w:divBdr>
        <w:top w:val="none" w:sz="0" w:space="0" w:color="auto"/>
        <w:left w:val="none" w:sz="0" w:space="0" w:color="auto"/>
        <w:bottom w:val="none" w:sz="0" w:space="0" w:color="auto"/>
        <w:right w:val="none" w:sz="0" w:space="0" w:color="auto"/>
      </w:divBdr>
    </w:div>
    <w:div w:id="213378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906E6BC618E45BD993E92645C2E72" ma:contentTypeVersion="9" ma:contentTypeDescription="Create a new document." ma:contentTypeScope="" ma:versionID="bc053ed0b2db116daaaf1b7d2b8c93af">
  <xsd:schema xmlns:xsd="http://www.w3.org/2001/XMLSchema" xmlns:xs="http://www.w3.org/2001/XMLSchema" xmlns:p="http://schemas.microsoft.com/office/2006/metadata/properties" xmlns:ns2="281b9d9e-6ac3-48c7-bc67-2c7ece4a0e9c" xmlns:ns3="64d1958b-9d83-4ea3-bfa4-c8d2b5fee59c" targetNamespace="http://schemas.microsoft.com/office/2006/metadata/properties" ma:root="true" ma:fieldsID="f8b82f8157aecda239871a61d1b51531" ns2:_="" ns3:_="">
    <xsd:import namespace="281b9d9e-6ac3-48c7-bc67-2c7ece4a0e9c"/>
    <xsd:import namespace="64d1958b-9d83-4ea3-bfa4-c8d2b5fee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b9d9e-6ac3-48c7-bc67-2c7ece4a0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1958b-9d83-4ea3-bfa4-c8d2b5fee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4F8A6-20E3-4501-B3B8-0204B35CC970}">
  <ds:schemaRefs>
    <ds:schemaRef ds:uri="http://schemas.microsoft.com/sharepoint/v3/contenttype/forms"/>
  </ds:schemaRefs>
</ds:datastoreItem>
</file>

<file path=customXml/itemProps2.xml><?xml version="1.0" encoding="utf-8"?>
<ds:datastoreItem xmlns:ds="http://schemas.openxmlformats.org/officeDocument/2006/customXml" ds:itemID="{DD05CDC1-C7B8-4D64-89DD-3CA6A8282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11EFE-C79F-47A6-8944-2AB46305E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b9d9e-6ac3-48c7-bc67-2c7ece4a0e9c"/>
    <ds:schemaRef ds:uri="64d1958b-9d83-4ea3-bfa4-c8d2b5fee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11165</Characters>
  <Application>Microsoft Office Word</Application>
  <DocSecurity>0</DocSecurity>
  <Lines>169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Mentewab Mulugeta Kebede</dc:creator>
  <cp:keywords/>
  <dc:description/>
  <cp:lastModifiedBy>Ainhoa Rubiato</cp:lastModifiedBy>
  <cp:revision>2</cp:revision>
  <dcterms:created xsi:type="dcterms:W3CDTF">2023-10-30T13:16:00Z</dcterms:created>
  <dcterms:modified xsi:type="dcterms:W3CDTF">2023-10-30T13:16:00Z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0x010100EB3906E6BC618E45BD993E92645C2E72</vt:lpwstr>
  </property>
  <property fmtid="{D5CDD505-2E9C-101B-9397-08002B2CF9AE}" pid="3" name="_NewReviewCycle">
    <vt:lpwstr/>
  </property>
</Properties>
</file>