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61" w:rsidRPr="00D24DBB" w:rsidRDefault="00374CBE" w:rsidP="00D24DBB">
      <w:pPr>
        <w:pStyle w:val="Heading1"/>
        <w:spacing w:before="0" w:after="240"/>
        <w:jc w:val="center"/>
      </w:pPr>
      <w:bookmarkStart w:id="0" w:name="_GoBack"/>
      <w:bookmarkEnd w:id="0"/>
      <w:r w:rsidRPr="00D24DBB">
        <w:t>AAP</w:t>
      </w:r>
      <w:r w:rsidR="00D24DBB">
        <w:t>/PSEA</w:t>
      </w:r>
      <w:r w:rsidRPr="00D24DBB">
        <w:t xml:space="preserve"> Task Team meeting</w:t>
      </w:r>
      <w:r w:rsidR="00D24DBB">
        <w:t xml:space="preserve"> note – </w:t>
      </w:r>
      <w:r w:rsidR="006B731E">
        <w:t>2</w:t>
      </w:r>
      <w:r w:rsidR="00A4444F" w:rsidRPr="00D24DBB">
        <w:t xml:space="preserve"> </w:t>
      </w:r>
      <w:r w:rsidR="006B731E">
        <w:t>June</w:t>
      </w:r>
      <w:r w:rsidRPr="00D24DBB">
        <w:t xml:space="preserve"> 2014</w:t>
      </w:r>
    </w:p>
    <w:p w:rsidR="004E1F39" w:rsidRDefault="006B731E" w:rsidP="00D24DBB">
      <w:pPr>
        <w:pStyle w:val="Heading2"/>
      </w:pPr>
      <w:r>
        <w:t>Welcome by John Abuya</w:t>
      </w:r>
    </w:p>
    <w:p w:rsidR="0020666C" w:rsidRPr="006B731E" w:rsidRDefault="0020666C" w:rsidP="006B731E">
      <w:r>
        <w:t>John Abuya, AAP/PSEA Task Team co-chair welcomed those attending the meeting, and began by attending to the previous meeting’s action points.</w:t>
      </w:r>
    </w:p>
    <w:p w:rsidR="004E1F39" w:rsidRDefault="004E1F39" w:rsidP="00D24DBB">
      <w:pPr>
        <w:pStyle w:val="Heading2"/>
      </w:pPr>
      <w:r w:rsidRPr="00D24DBB">
        <w:t xml:space="preserve">Update </w:t>
      </w:r>
      <w:r w:rsidR="006B731E">
        <w:t>on March 31 Action Points</w:t>
      </w:r>
      <w:r w:rsidR="00D417D2">
        <w:t xml:space="preserve"> – outstanding issues</w:t>
      </w:r>
    </w:p>
    <w:p w:rsidR="0020666C" w:rsidRPr="00D417D2" w:rsidRDefault="005B6807" w:rsidP="00D417D2">
      <w:pPr>
        <w:pStyle w:val="ListParagraph"/>
        <w:numPr>
          <w:ilvl w:val="0"/>
          <w:numId w:val="28"/>
        </w:numPr>
        <w:ind w:left="426"/>
        <w:rPr>
          <w:rFonts w:eastAsiaTheme="minorHAnsi"/>
        </w:rPr>
      </w:pPr>
      <w:r>
        <w:t xml:space="preserve"> </w:t>
      </w:r>
      <w:r w:rsidR="00D417D2">
        <w:t xml:space="preserve">information, recordings and presentations from the meeting are available here - </w:t>
      </w:r>
      <w:hyperlink r:id="rId9" w:history="1">
        <w:r w:rsidR="00D417D2" w:rsidRPr="00353B08">
          <w:rPr>
            <w:rStyle w:val="Hyperlink"/>
          </w:rPr>
          <w:t>http://www.alnap.org/engagement</w:t>
        </w:r>
      </w:hyperlink>
      <w:r w:rsidR="00D417D2">
        <w:t xml:space="preserve"> </w:t>
      </w:r>
    </w:p>
    <w:p w:rsidR="00D417D2" w:rsidRPr="00D417D2" w:rsidRDefault="0020666C" w:rsidP="00D417D2">
      <w:pPr>
        <w:pStyle w:val="ListParagraph"/>
        <w:numPr>
          <w:ilvl w:val="0"/>
          <w:numId w:val="28"/>
        </w:numPr>
        <w:ind w:left="426"/>
        <w:rPr>
          <w:b/>
          <w:bCs/>
        </w:rPr>
      </w:pPr>
      <w:proofErr w:type="spellStart"/>
      <w:r>
        <w:t>Yasna</w:t>
      </w:r>
      <w:proofErr w:type="spellEnd"/>
      <w:r>
        <w:t xml:space="preserve"> </w:t>
      </w:r>
      <w:proofErr w:type="spellStart"/>
      <w:r>
        <w:t>Uberoi</w:t>
      </w:r>
      <w:proofErr w:type="spellEnd"/>
      <w:r>
        <w:t xml:space="preserve"> and Luc </w:t>
      </w:r>
      <w:proofErr w:type="spellStart"/>
      <w:r>
        <w:t>Ferran</w:t>
      </w:r>
      <w:proofErr w:type="spellEnd"/>
      <w:r>
        <w:t xml:space="preserve"> establish</w:t>
      </w:r>
      <w:r w:rsidR="00D417D2">
        <w:t>ed</w:t>
      </w:r>
      <w:r>
        <w:t xml:space="preserve"> an online support group for PSEA </w:t>
      </w:r>
      <w:r w:rsidR="00D417D2">
        <w:t>looking at human resource issues</w:t>
      </w:r>
      <w:r w:rsidR="00207C04">
        <w:t xml:space="preserve"> – no update possible, Luc unable to call in.</w:t>
      </w:r>
    </w:p>
    <w:p w:rsidR="0020666C" w:rsidRDefault="00D417D2" w:rsidP="00D417D2">
      <w:pPr>
        <w:pStyle w:val="ListParagraph"/>
        <w:numPr>
          <w:ilvl w:val="0"/>
          <w:numId w:val="28"/>
        </w:numPr>
        <w:ind w:left="426"/>
      </w:pPr>
      <w:r>
        <w:t xml:space="preserve">Questionnaire on opinions regarding </w:t>
      </w:r>
      <w:proofErr w:type="spellStart"/>
      <w:r>
        <w:t>Pierro</w:t>
      </w:r>
      <w:proofErr w:type="spellEnd"/>
      <w:r>
        <w:t xml:space="preserve"> </w:t>
      </w:r>
      <w:proofErr w:type="spellStart"/>
      <w:r>
        <w:t>Calvi’s</w:t>
      </w:r>
      <w:proofErr w:type="spellEnd"/>
      <w:r>
        <w:t xml:space="preserve"> </w:t>
      </w:r>
      <w:r w:rsidR="0020666C">
        <w:t xml:space="preserve">report </w:t>
      </w:r>
      <w:r>
        <w:t xml:space="preserve">on coordination of Cross-cutting issues XCI has been shared and due to a very limited number of responses, no clear Task Team position </w:t>
      </w:r>
      <w:r w:rsidR="00207C04">
        <w:t>can</w:t>
      </w:r>
      <w:r>
        <w:t xml:space="preserve"> be taken</w:t>
      </w:r>
      <w:r w:rsidR="00207C04">
        <w:t>, and no endorsement of the recommendations possible</w:t>
      </w:r>
      <w:r>
        <w:t>. The Gender Reference Group are finalising their comments, and a joint report will be developed and shared.</w:t>
      </w:r>
      <w:r w:rsidR="00207C04">
        <w:t xml:space="preserve"> </w:t>
      </w:r>
    </w:p>
    <w:p w:rsidR="002D202A" w:rsidRDefault="006B731E" w:rsidP="00BB73C7">
      <w:pPr>
        <w:pStyle w:val="Heading2"/>
      </w:pPr>
      <w:r>
        <w:t>Work plan Activities</w:t>
      </w:r>
      <w:r w:rsidR="00374CBE" w:rsidRPr="00D24DBB">
        <w:t xml:space="preserve"> </w:t>
      </w:r>
      <w:r w:rsidR="00744D68">
        <w:t>u</w:t>
      </w:r>
      <w:r w:rsidR="00374CBE" w:rsidRPr="00D24DBB">
        <w:t>pdate</w:t>
      </w:r>
    </w:p>
    <w:p w:rsidR="00207C04" w:rsidRDefault="00EC0809" w:rsidP="00207C04">
      <w:r>
        <w:t xml:space="preserve">Note: </w:t>
      </w:r>
      <w:r w:rsidR="00207C04">
        <w:t xml:space="preserve">Each </w:t>
      </w:r>
      <w:r w:rsidR="003F5939">
        <w:t xml:space="preserve">objective and/or activity </w:t>
      </w:r>
      <w:r w:rsidR="00207C04">
        <w:t xml:space="preserve">lead </w:t>
      </w:r>
      <w:r w:rsidR="003F5939">
        <w:t xml:space="preserve">organisation </w:t>
      </w:r>
      <w:r>
        <w:t xml:space="preserve">present in the meeting </w:t>
      </w:r>
      <w:r w:rsidR="003F5939">
        <w:t xml:space="preserve">reported back to the Team. </w:t>
      </w:r>
      <w:r w:rsidR="003F5939" w:rsidRPr="00EC0809">
        <w:t xml:space="preserve">Where the lead organisation was absent, or there was no substantive progress to report, the activity has </w:t>
      </w:r>
      <w:r>
        <w:t>not been included in</w:t>
      </w:r>
      <w:r w:rsidR="003F5939" w:rsidRPr="00EC0809">
        <w:t xml:space="preserve"> this report.</w:t>
      </w:r>
    </w:p>
    <w:p w:rsidR="003075D3" w:rsidRPr="008B5DC6" w:rsidRDefault="003075D3" w:rsidP="008B5DC6">
      <w:pPr>
        <w:pStyle w:val="Heading3"/>
      </w:pPr>
      <w:r w:rsidRPr="008B5DC6">
        <w:t>Work Stream 1</w:t>
      </w:r>
    </w:p>
    <w:p w:rsidR="00F9686A" w:rsidRDefault="00F9686A" w:rsidP="00207C04"/>
    <w:tbl>
      <w:tblPr>
        <w:tblStyle w:val="TableGrid"/>
        <w:tblW w:w="9782" w:type="dxa"/>
        <w:tblInd w:w="-318" w:type="dxa"/>
        <w:tblLayout w:type="fixed"/>
        <w:tblLook w:val="04A0" w:firstRow="1" w:lastRow="0" w:firstColumn="1" w:lastColumn="0" w:noHBand="0" w:noVBand="1"/>
      </w:tblPr>
      <w:tblGrid>
        <w:gridCol w:w="1809"/>
        <w:gridCol w:w="1452"/>
        <w:gridCol w:w="1276"/>
        <w:gridCol w:w="5245"/>
      </w:tblGrid>
      <w:tr w:rsidR="003F5939" w:rsidRPr="00F47A2B" w:rsidTr="00F47A2B">
        <w:tc>
          <w:tcPr>
            <w:tcW w:w="4537" w:type="dxa"/>
            <w:gridSpan w:val="3"/>
            <w:shd w:val="clear" w:color="auto" w:fill="D9D9D9" w:themeFill="background1" w:themeFillShade="D9"/>
          </w:tcPr>
          <w:p w:rsidR="003F5939" w:rsidRPr="00F47A2B" w:rsidRDefault="003F5939" w:rsidP="00531913">
            <w:r w:rsidRPr="00F47A2B">
              <w:rPr>
                <w:b/>
                <w:color w:val="1F497D" w:themeColor="text2"/>
              </w:rPr>
              <w:t xml:space="preserve">Work Stream 1 – </w:t>
            </w:r>
            <w:r w:rsidRPr="00F47A2B">
              <w:rPr>
                <w:b/>
              </w:rPr>
              <w:t xml:space="preserve">AAP/PSEA Advocacy </w:t>
            </w:r>
          </w:p>
        </w:tc>
        <w:tc>
          <w:tcPr>
            <w:tcW w:w="5245" w:type="dxa"/>
            <w:shd w:val="clear" w:color="auto" w:fill="D9D9D9" w:themeFill="background1" w:themeFillShade="D9"/>
          </w:tcPr>
          <w:p w:rsidR="003F5939" w:rsidRPr="00F47A2B" w:rsidRDefault="003F5939" w:rsidP="00531913">
            <w:pPr>
              <w:rPr>
                <w:b/>
                <w:color w:val="1F497D" w:themeColor="text2"/>
              </w:rPr>
            </w:pPr>
            <w:r w:rsidRPr="00F47A2B">
              <w:rPr>
                <w:b/>
                <w:color w:val="1F497D" w:themeColor="text2"/>
              </w:rPr>
              <w:t>Notes</w:t>
            </w:r>
          </w:p>
        </w:tc>
      </w:tr>
      <w:tr w:rsidR="003F5939" w:rsidRPr="00F47A2B" w:rsidTr="00F47A2B">
        <w:tc>
          <w:tcPr>
            <w:tcW w:w="9782" w:type="dxa"/>
            <w:gridSpan w:val="4"/>
          </w:tcPr>
          <w:p w:rsidR="003F5939" w:rsidRPr="00F47A2B" w:rsidRDefault="003F5939" w:rsidP="00531913">
            <w:pPr>
              <w:rPr>
                <w:b/>
                <w:color w:val="1F497D" w:themeColor="text2"/>
              </w:rPr>
            </w:pPr>
            <w:r w:rsidRPr="00F47A2B">
              <w:rPr>
                <w:b/>
                <w:color w:val="1F497D" w:themeColor="text2"/>
              </w:rPr>
              <w:t>Objective</w:t>
            </w:r>
            <w:r w:rsidRPr="00F47A2B">
              <w:t xml:space="preserve"> </w:t>
            </w:r>
            <w:r w:rsidRPr="00F47A2B">
              <w:rPr>
                <w:b/>
                <w:color w:val="1F497D" w:themeColor="text2"/>
              </w:rPr>
              <w:t xml:space="preserve">1: </w:t>
            </w:r>
            <w:r w:rsidRPr="00F47A2B">
              <w:rPr>
                <w:b/>
                <w:i/>
              </w:rPr>
              <w:t xml:space="preserve">Language Merger; establishing a common language for AAP and PSEA among organisations </w:t>
            </w:r>
            <w:r w:rsidRPr="00F47A2B">
              <w:rPr>
                <w:b/>
              </w:rPr>
              <w:t>– Lead WFP</w:t>
            </w:r>
            <w:r w:rsidRPr="00F47A2B">
              <w:rPr>
                <w:b/>
                <w:i/>
              </w:rPr>
              <w:t xml:space="preserve"> </w:t>
            </w:r>
          </w:p>
        </w:tc>
      </w:tr>
      <w:tr w:rsidR="003F5939" w:rsidRPr="00F47A2B" w:rsidTr="00F47A2B">
        <w:tc>
          <w:tcPr>
            <w:tcW w:w="1809" w:type="dxa"/>
          </w:tcPr>
          <w:p w:rsidR="003F5939" w:rsidRPr="00F47A2B" w:rsidRDefault="003F5939" w:rsidP="00531913">
            <w:pPr>
              <w:rPr>
                <w:b/>
                <w:i/>
                <w:color w:val="1F497D" w:themeColor="text2"/>
              </w:rPr>
            </w:pPr>
            <w:r w:rsidRPr="00F47A2B">
              <w:rPr>
                <w:b/>
                <w:i/>
                <w:color w:val="1F497D" w:themeColor="text2"/>
              </w:rPr>
              <w:t>Activities</w:t>
            </w:r>
          </w:p>
        </w:tc>
        <w:tc>
          <w:tcPr>
            <w:tcW w:w="1452" w:type="dxa"/>
          </w:tcPr>
          <w:p w:rsidR="003F5939" w:rsidRPr="00F47A2B" w:rsidRDefault="003F5939" w:rsidP="00531913">
            <w:pPr>
              <w:rPr>
                <w:b/>
                <w:i/>
                <w:color w:val="1F497D" w:themeColor="text2"/>
              </w:rPr>
            </w:pPr>
            <w:r w:rsidRPr="00F47A2B">
              <w:rPr>
                <w:b/>
                <w:i/>
                <w:color w:val="1F497D" w:themeColor="text2"/>
              </w:rPr>
              <w:t>Focal Points</w:t>
            </w:r>
          </w:p>
        </w:tc>
        <w:tc>
          <w:tcPr>
            <w:tcW w:w="1276" w:type="dxa"/>
          </w:tcPr>
          <w:p w:rsidR="003F5939" w:rsidRPr="00F47A2B" w:rsidRDefault="003F5939" w:rsidP="00531913">
            <w:pPr>
              <w:rPr>
                <w:b/>
                <w:i/>
                <w:color w:val="1F497D" w:themeColor="text2"/>
              </w:rPr>
            </w:pPr>
            <w:r w:rsidRPr="00F47A2B">
              <w:rPr>
                <w:b/>
                <w:i/>
                <w:color w:val="1F497D" w:themeColor="text2"/>
              </w:rPr>
              <w:t>Timeframe</w:t>
            </w:r>
          </w:p>
        </w:tc>
        <w:tc>
          <w:tcPr>
            <w:tcW w:w="5245" w:type="dxa"/>
          </w:tcPr>
          <w:p w:rsidR="003F5939" w:rsidRPr="00F47A2B" w:rsidRDefault="003F5939" w:rsidP="00531913">
            <w:pPr>
              <w:rPr>
                <w:b/>
                <w:i/>
                <w:color w:val="1F497D" w:themeColor="text2"/>
              </w:rPr>
            </w:pPr>
          </w:p>
        </w:tc>
      </w:tr>
      <w:tr w:rsidR="003F5939" w:rsidRPr="00F47A2B" w:rsidTr="00F47A2B">
        <w:trPr>
          <w:trHeight w:val="827"/>
        </w:trPr>
        <w:tc>
          <w:tcPr>
            <w:tcW w:w="1809" w:type="dxa"/>
          </w:tcPr>
          <w:p w:rsidR="003F5939" w:rsidRPr="00F47A2B" w:rsidRDefault="003F5939" w:rsidP="00531913">
            <w:r w:rsidRPr="00F47A2B">
              <w:t xml:space="preserve">Papers outlining talking points on AAP and PSEA </w:t>
            </w:r>
          </w:p>
        </w:tc>
        <w:tc>
          <w:tcPr>
            <w:tcW w:w="1452" w:type="dxa"/>
          </w:tcPr>
          <w:p w:rsidR="003F5939" w:rsidRPr="00F47A2B" w:rsidRDefault="003F5939" w:rsidP="00531913">
            <w:r w:rsidRPr="00F47A2B">
              <w:t>Lead - WFP</w:t>
            </w:r>
          </w:p>
        </w:tc>
        <w:tc>
          <w:tcPr>
            <w:tcW w:w="1276" w:type="dxa"/>
          </w:tcPr>
          <w:p w:rsidR="003F5939" w:rsidRPr="00F47A2B" w:rsidRDefault="003F5939" w:rsidP="00531913">
            <w:r w:rsidRPr="00F47A2B">
              <w:t xml:space="preserve">End Feb 2014  </w:t>
            </w:r>
          </w:p>
        </w:tc>
        <w:tc>
          <w:tcPr>
            <w:tcW w:w="5245" w:type="dxa"/>
          </w:tcPr>
          <w:p w:rsidR="003F5939" w:rsidRPr="00F47A2B" w:rsidRDefault="003F5939" w:rsidP="00531913">
            <w:proofErr w:type="gramStart"/>
            <w:r w:rsidRPr="00F47A2B">
              <w:t>Two pager</w:t>
            </w:r>
            <w:proofErr w:type="gramEnd"/>
            <w:r w:rsidRPr="00F47A2B">
              <w:t xml:space="preserve"> has been written, and a companion piece on CwC and AAP - to be shared with Task Team for comments with meeting minutes.</w:t>
            </w:r>
          </w:p>
        </w:tc>
      </w:tr>
      <w:tr w:rsidR="003F5939" w:rsidRPr="00F47A2B" w:rsidTr="00F47A2B">
        <w:tc>
          <w:tcPr>
            <w:tcW w:w="9782" w:type="dxa"/>
            <w:gridSpan w:val="4"/>
          </w:tcPr>
          <w:p w:rsidR="003F5939" w:rsidRPr="00F47A2B" w:rsidRDefault="003F5939" w:rsidP="00531913">
            <w:pPr>
              <w:rPr>
                <w:b/>
                <w:color w:val="1F497D" w:themeColor="text2"/>
              </w:rPr>
            </w:pPr>
            <w:r w:rsidRPr="00F47A2B">
              <w:rPr>
                <w:b/>
                <w:color w:val="1F497D" w:themeColor="text2"/>
              </w:rPr>
              <w:t>Objective</w:t>
            </w:r>
            <w:r w:rsidRPr="00F47A2B">
              <w:t xml:space="preserve"> </w:t>
            </w:r>
            <w:r w:rsidRPr="00F47A2B">
              <w:rPr>
                <w:b/>
                <w:color w:val="1F497D" w:themeColor="text2"/>
              </w:rPr>
              <w:t>2 :</w:t>
            </w:r>
            <w:r w:rsidRPr="00F47A2B">
              <w:rPr>
                <w:b/>
                <w:i/>
              </w:rPr>
              <w:t xml:space="preserve">Advocacy with donors to support AAP/PSEA – </w:t>
            </w:r>
            <w:r w:rsidRPr="00F47A2B">
              <w:rPr>
                <w:b/>
              </w:rPr>
              <w:t>Lead Oxfam</w:t>
            </w:r>
            <w:r w:rsidRPr="00F47A2B">
              <w:rPr>
                <w:b/>
                <w:i/>
              </w:rPr>
              <w:tab/>
            </w:r>
          </w:p>
        </w:tc>
      </w:tr>
      <w:tr w:rsidR="003F5939" w:rsidRPr="00F47A2B" w:rsidTr="00F47A2B">
        <w:tc>
          <w:tcPr>
            <w:tcW w:w="1809" w:type="dxa"/>
          </w:tcPr>
          <w:p w:rsidR="003F5939" w:rsidRPr="00F47A2B" w:rsidRDefault="003F5939" w:rsidP="00531913">
            <w:pPr>
              <w:rPr>
                <w:b/>
                <w:i/>
                <w:color w:val="1F497D" w:themeColor="text2"/>
              </w:rPr>
            </w:pPr>
            <w:r w:rsidRPr="00F47A2B">
              <w:rPr>
                <w:b/>
                <w:i/>
                <w:color w:val="1F497D" w:themeColor="text2"/>
              </w:rPr>
              <w:t>Activities</w:t>
            </w:r>
          </w:p>
        </w:tc>
        <w:tc>
          <w:tcPr>
            <w:tcW w:w="1452" w:type="dxa"/>
          </w:tcPr>
          <w:p w:rsidR="003F5939" w:rsidRPr="00F47A2B" w:rsidRDefault="003F5939" w:rsidP="00531913">
            <w:pPr>
              <w:rPr>
                <w:b/>
                <w:i/>
                <w:color w:val="1F497D" w:themeColor="text2"/>
              </w:rPr>
            </w:pPr>
            <w:r w:rsidRPr="00F47A2B">
              <w:rPr>
                <w:b/>
                <w:i/>
                <w:color w:val="1F497D" w:themeColor="text2"/>
              </w:rPr>
              <w:t>Focal Points</w:t>
            </w:r>
          </w:p>
        </w:tc>
        <w:tc>
          <w:tcPr>
            <w:tcW w:w="1276" w:type="dxa"/>
          </w:tcPr>
          <w:p w:rsidR="003F5939" w:rsidRPr="00F47A2B" w:rsidRDefault="003F5939" w:rsidP="00531913">
            <w:pPr>
              <w:rPr>
                <w:b/>
                <w:i/>
                <w:color w:val="1F497D" w:themeColor="text2"/>
              </w:rPr>
            </w:pPr>
            <w:r w:rsidRPr="00F47A2B">
              <w:rPr>
                <w:b/>
                <w:i/>
                <w:color w:val="1F497D" w:themeColor="text2"/>
              </w:rPr>
              <w:t>Timeframe</w:t>
            </w:r>
          </w:p>
        </w:tc>
        <w:tc>
          <w:tcPr>
            <w:tcW w:w="5245" w:type="dxa"/>
          </w:tcPr>
          <w:p w:rsidR="003F5939" w:rsidRPr="00F47A2B" w:rsidRDefault="003F5939" w:rsidP="00531913">
            <w:pPr>
              <w:rPr>
                <w:b/>
                <w:i/>
                <w:color w:val="1F497D" w:themeColor="text2"/>
              </w:rPr>
            </w:pPr>
          </w:p>
        </w:tc>
      </w:tr>
      <w:tr w:rsidR="003F5939" w:rsidRPr="00F47A2B" w:rsidTr="00F47A2B">
        <w:trPr>
          <w:trHeight w:val="618"/>
        </w:trPr>
        <w:tc>
          <w:tcPr>
            <w:tcW w:w="1809" w:type="dxa"/>
          </w:tcPr>
          <w:p w:rsidR="003F5939" w:rsidRPr="00F47A2B" w:rsidRDefault="003F5939" w:rsidP="00531913">
            <w:r w:rsidRPr="00F47A2B">
              <w:t>Review GHD self-assessment guide</w:t>
            </w:r>
          </w:p>
        </w:tc>
        <w:tc>
          <w:tcPr>
            <w:tcW w:w="1452" w:type="dxa"/>
          </w:tcPr>
          <w:p w:rsidR="003F5939" w:rsidRPr="00F47A2B" w:rsidRDefault="003F5939" w:rsidP="00531913">
            <w:r w:rsidRPr="00F47A2B">
              <w:t xml:space="preserve"> Lead - Oxfam</w:t>
            </w:r>
            <w:r w:rsidRPr="00F47A2B" w:rsidDel="0001212A">
              <w:t xml:space="preserve"> </w:t>
            </w:r>
          </w:p>
        </w:tc>
        <w:tc>
          <w:tcPr>
            <w:tcW w:w="1276" w:type="dxa"/>
          </w:tcPr>
          <w:p w:rsidR="003F5939" w:rsidRPr="00F47A2B" w:rsidRDefault="003F5939" w:rsidP="00531913">
            <w:r w:rsidRPr="00F47A2B">
              <w:t>Q1 2014</w:t>
            </w:r>
          </w:p>
          <w:p w:rsidR="003F5939" w:rsidRPr="00F47A2B" w:rsidRDefault="003F5939" w:rsidP="00531913"/>
        </w:tc>
        <w:tc>
          <w:tcPr>
            <w:tcW w:w="5245" w:type="dxa"/>
          </w:tcPr>
          <w:p w:rsidR="003F5939" w:rsidRPr="00F47A2B" w:rsidRDefault="003F5939" w:rsidP="00531913">
            <w:r w:rsidRPr="00F47A2B">
              <w:t>Slow progress. Good preparatory meeting with Interaction and WFP among others.</w:t>
            </w:r>
          </w:p>
        </w:tc>
      </w:tr>
      <w:tr w:rsidR="003F5939" w:rsidRPr="00F47A2B" w:rsidTr="00F47A2B">
        <w:trPr>
          <w:trHeight w:val="569"/>
        </w:trPr>
        <w:tc>
          <w:tcPr>
            <w:tcW w:w="1809" w:type="dxa"/>
          </w:tcPr>
          <w:p w:rsidR="003F5939" w:rsidRPr="00F47A2B" w:rsidRDefault="003F5939" w:rsidP="00531913">
            <w:r w:rsidRPr="00F47A2B">
              <w:t xml:space="preserve">One-pager on PSEA good practice for donors </w:t>
            </w:r>
          </w:p>
        </w:tc>
        <w:tc>
          <w:tcPr>
            <w:tcW w:w="1452" w:type="dxa"/>
          </w:tcPr>
          <w:p w:rsidR="003F5939" w:rsidRPr="00F47A2B" w:rsidRDefault="003F5939" w:rsidP="00531913">
            <w:r w:rsidRPr="00F47A2B">
              <w:t>Lead - Oxfam</w:t>
            </w:r>
          </w:p>
        </w:tc>
        <w:tc>
          <w:tcPr>
            <w:tcW w:w="1276" w:type="dxa"/>
          </w:tcPr>
          <w:p w:rsidR="003F5939" w:rsidRPr="00F47A2B" w:rsidRDefault="003F5939" w:rsidP="00531913">
            <w:r w:rsidRPr="00F47A2B">
              <w:t>Q1 2014</w:t>
            </w:r>
          </w:p>
        </w:tc>
        <w:tc>
          <w:tcPr>
            <w:tcW w:w="5245" w:type="dxa"/>
          </w:tcPr>
          <w:p w:rsidR="003F5939" w:rsidRPr="00F47A2B" w:rsidRDefault="003F5939" w:rsidP="00531913">
            <w:r w:rsidRPr="00F47A2B">
              <w:t>Plans to send a one pager to donors by the end of the week.</w:t>
            </w:r>
          </w:p>
        </w:tc>
      </w:tr>
      <w:tr w:rsidR="003F5939" w:rsidRPr="00F47A2B" w:rsidTr="00F47A2B">
        <w:tc>
          <w:tcPr>
            <w:tcW w:w="9782" w:type="dxa"/>
            <w:gridSpan w:val="4"/>
          </w:tcPr>
          <w:p w:rsidR="003F5939" w:rsidRPr="00F47A2B" w:rsidRDefault="003F5939" w:rsidP="00531913">
            <w:pPr>
              <w:rPr>
                <w:b/>
                <w:color w:val="1F497D" w:themeColor="text2"/>
              </w:rPr>
            </w:pPr>
            <w:r w:rsidRPr="00F47A2B">
              <w:rPr>
                <w:b/>
                <w:color w:val="1F497D" w:themeColor="text2"/>
              </w:rPr>
              <w:t xml:space="preserve">Objective 3: </w:t>
            </w:r>
            <w:r w:rsidRPr="00F47A2B">
              <w:rPr>
                <w:b/>
                <w:i/>
              </w:rPr>
              <w:t>Advocacy with staff</w:t>
            </w:r>
            <w:r w:rsidRPr="00F47A2B">
              <w:rPr>
                <w:b/>
              </w:rPr>
              <w:t xml:space="preserve"> – Lead FAO</w:t>
            </w:r>
          </w:p>
        </w:tc>
      </w:tr>
      <w:tr w:rsidR="003F5939" w:rsidRPr="00F47A2B" w:rsidTr="00F47A2B">
        <w:tc>
          <w:tcPr>
            <w:tcW w:w="1809" w:type="dxa"/>
          </w:tcPr>
          <w:p w:rsidR="003F5939" w:rsidRPr="00F47A2B" w:rsidRDefault="003F5939" w:rsidP="00531913">
            <w:pPr>
              <w:rPr>
                <w:b/>
                <w:i/>
                <w:color w:val="1F497D" w:themeColor="text2"/>
              </w:rPr>
            </w:pPr>
            <w:r w:rsidRPr="00F47A2B">
              <w:rPr>
                <w:b/>
                <w:i/>
                <w:color w:val="1F497D" w:themeColor="text2"/>
              </w:rPr>
              <w:t>Activities</w:t>
            </w:r>
          </w:p>
        </w:tc>
        <w:tc>
          <w:tcPr>
            <w:tcW w:w="1452" w:type="dxa"/>
          </w:tcPr>
          <w:p w:rsidR="003F5939" w:rsidRPr="00F47A2B" w:rsidRDefault="003F5939" w:rsidP="00531913">
            <w:pPr>
              <w:rPr>
                <w:b/>
                <w:i/>
                <w:color w:val="1F497D" w:themeColor="text2"/>
              </w:rPr>
            </w:pPr>
            <w:r w:rsidRPr="00F47A2B">
              <w:rPr>
                <w:b/>
                <w:i/>
                <w:color w:val="1F497D" w:themeColor="text2"/>
              </w:rPr>
              <w:t>Focal Points</w:t>
            </w:r>
          </w:p>
        </w:tc>
        <w:tc>
          <w:tcPr>
            <w:tcW w:w="1276" w:type="dxa"/>
          </w:tcPr>
          <w:p w:rsidR="003F5939" w:rsidRPr="00F47A2B" w:rsidRDefault="003F5939" w:rsidP="00531913">
            <w:pPr>
              <w:rPr>
                <w:b/>
                <w:i/>
                <w:color w:val="1F497D" w:themeColor="text2"/>
              </w:rPr>
            </w:pPr>
            <w:r w:rsidRPr="00F47A2B">
              <w:rPr>
                <w:b/>
                <w:i/>
                <w:color w:val="1F497D" w:themeColor="text2"/>
              </w:rPr>
              <w:t>Timeframe</w:t>
            </w:r>
          </w:p>
        </w:tc>
        <w:tc>
          <w:tcPr>
            <w:tcW w:w="5245" w:type="dxa"/>
          </w:tcPr>
          <w:p w:rsidR="003F5939" w:rsidRPr="00F47A2B" w:rsidRDefault="003F5939" w:rsidP="00531913">
            <w:pPr>
              <w:rPr>
                <w:b/>
                <w:i/>
                <w:color w:val="1F497D" w:themeColor="text2"/>
              </w:rPr>
            </w:pPr>
          </w:p>
        </w:tc>
      </w:tr>
      <w:tr w:rsidR="003F5939" w:rsidRPr="00F47A2B" w:rsidTr="00F47A2B">
        <w:trPr>
          <w:trHeight w:val="755"/>
        </w:trPr>
        <w:tc>
          <w:tcPr>
            <w:tcW w:w="1809" w:type="dxa"/>
          </w:tcPr>
          <w:p w:rsidR="003F5939" w:rsidRPr="00F47A2B" w:rsidRDefault="003F5939" w:rsidP="00531913">
            <w:r w:rsidRPr="00F47A2B">
              <w:t xml:space="preserve">PSEA campaign (Disseminate DVD - “To serve with pride”) </w:t>
            </w:r>
          </w:p>
        </w:tc>
        <w:tc>
          <w:tcPr>
            <w:tcW w:w="1452" w:type="dxa"/>
          </w:tcPr>
          <w:p w:rsidR="003F5939" w:rsidRPr="00F47A2B" w:rsidRDefault="003F5939" w:rsidP="00531913">
            <w:r w:rsidRPr="00F47A2B">
              <w:t>Lead – DFS</w:t>
            </w:r>
          </w:p>
          <w:p w:rsidR="003F5939" w:rsidRPr="00F47A2B" w:rsidRDefault="003F5939" w:rsidP="00531913"/>
        </w:tc>
        <w:tc>
          <w:tcPr>
            <w:tcW w:w="1276" w:type="dxa"/>
          </w:tcPr>
          <w:p w:rsidR="003F5939" w:rsidRPr="00F47A2B" w:rsidRDefault="003F5939" w:rsidP="00531913">
            <w:r w:rsidRPr="00F47A2B">
              <w:t>Q1 2014</w:t>
            </w:r>
          </w:p>
        </w:tc>
        <w:tc>
          <w:tcPr>
            <w:tcW w:w="5245" w:type="dxa"/>
          </w:tcPr>
          <w:p w:rsidR="003F5939" w:rsidRPr="00F47A2B" w:rsidRDefault="003F5939" w:rsidP="00531913">
            <w:proofErr w:type="spellStart"/>
            <w:r w:rsidRPr="00F47A2B">
              <w:t>Yasna</w:t>
            </w:r>
            <w:proofErr w:type="spellEnd"/>
            <w:r w:rsidRPr="00F47A2B">
              <w:t xml:space="preserve"> </w:t>
            </w:r>
            <w:proofErr w:type="spellStart"/>
            <w:r w:rsidRPr="00F47A2B">
              <w:t>Uberoi</w:t>
            </w:r>
            <w:proofErr w:type="spellEnd"/>
            <w:r w:rsidRPr="00F47A2B">
              <w:t xml:space="preserve"> is now leading. Meeting held with Lausanne based PR firm - ideas have been drafted and will be reviewed. Launch date delayed - will not be until the end of the year.</w:t>
            </w:r>
          </w:p>
        </w:tc>
      </w:tr>
      <w:tr w:rsidR="003F5939" w:rsidRPr="00F47A2B" w:rsidTr="00F47A2B">
        <w:tc>
          <w:tcPr>
            <w:tcW w:w="9782" w:type="dxa"/>
            <w:gridSpan w:val="4"/>
          </w:tcPr>
          <w:p w:rsidR="003F5939" w:rsidRPr="00F47A2B" w:rsidRDefault="003F5939" w:rsidP="00531913">
            <w:pPr>
              <w:rPr>
                <w:b/>
                <w:color w:val="1F497D" w:themeColor="text2"/>
              </w:rPr>
            </w:pPr>
            <w:r w:rsidRPr="00F47A2B">
              <w:rPr>
                <w:b/>
                <w:color w:val="1F497D" w:themeColor="text2"/>
              </w:rPr>
              <w:t>Objective #:</w:t>
            </w:r>
            <w:r w:rsidRPr="00F47A2B">
              <w:t xml:space="preserve"> </w:t>
            </w:r>
            <w:r w:rsidRPr="00F47A2B">
              <w:rPr>
                <w:b/>
                <w:color w:val="1F497D" w:themeColor="text2"/>
              </w:rPr>
              <w:t>4.</w:t>
            </w:r>
            <w:r w:rsidRPr="00F47A2B">
              <w:t xml:space="preserve"> </w:t>
            </w:r>
            <w:r w:rsidRPr="00F47A2B">
              <w:rPr>
                <w:b/>
                <w:i/>
              </w:rPr>
              <w:t xml:space="preserve">World Humanitarian Summit – </w:t>
            </w:r>
            <w:r w:rsidRPr="00F47A2B">
              <w:rPr>
                <w:b/>
              </w:rPr>
              <w:t>Lead – WFP</w:t>
            </w:r>
          </w:p>
        </w:tc>
      </w:tr>
      <w:tr w:rsidR="003F5939" w:rsidRPr="00F47A2B" w:rsidTr="00F47A2B">
        <w:tc>
          <w:tcPr>
            <w:tcW w:w="1809" w:type="dxa"/>
          </w:tcPr>
          <w:p w:rsidR="003F5939" w:rsidRPr="00F47A2B" w:rsidRDefault="003F5939" w:rsidP="00531913">
            <w:pPr>
              <w:rPr>
                <w:b/>
                <w:i/>
                <w:color w:val="1F497D" w:themeColor="text2"/>
              </w:rPr>
            </w:pPr>
            <w:r w:rsidRPr="00F47A2B">
              <w:rPr>
                <w:b/>
                <w:i/>
                <w:color w:val="1F497D" w:themeColor="text2"/>
              </w:rPr>
              <w:t>Activities</w:t>
            </w:r>
          </w:p>
        </w:tc>
        <w:tc>
          <w:tcPr>
            <w:tcW w:w="1452" w:type="dxa"/>
          </w:tcPr>
          <w:p w:rsidR="003F5939" w:rsidRPr="00F47A2B" w:rsidRDefault="003F5939" w:rsidP="00531913">
            <w:pPr>
              <w:rPr>
                <w:b/>
                <w:i/>
                <w:color w:val="1F497D" w:themeColor="text2"/>
              </w:rPr>
            </w:pPr>
            <w:r w:rsidRPr="00F47A2B">
              <w:rPr>
                <w:b/>
                <w:i/>
                <w:color w:val="1F497D" w:themeColor="text2"/>
              </w:rPr>
              <w:t>Focal Points</w:t>
            </w:r>
          </w:p>
        </w:tc>
        <w:tc>
          <w:tcPr>
            <w:tcW w:w="1276" w:type="dxa"/>
          </w:tcPr>
          <w:p w:rsidR="003F5939" w:rsidRPr="00F47A2B" w:rsidRDefault="003F5939" w:rsidP="00531913">
            <w:pPr>
              <w:rPr>
                <w:b/>
                <w:i/>
                <w:color w:val="1F497D" w:themeColor="text2"/>
              </w:rPr>
            </w:pPr>
            <w:r w:rsidRPr="00F47A2B">
              <w:rPr>
                <w:b/>
                <w:i/>
                <w:color w:val="1F497D" w:themeColor="text2"/>
              </w:rPr>
              <w:t>Timeframe</w:t>
            </w:r>
          </w:p>
        </w:tc>
        <w:tc>
          <w:tcPr>
            <w:tcW w:w="5245" w:type="dxa"/>
          </w:tcPr>
          <w:p w:rsidR="003F5939" w:rsidRPr="00F47A2B" w:rsidRDefault="003F5939" w:rsidP="00531913">
            <w:pPr>
              <w:rPr>
                <w:b/>
                <w:i/>
                <w:color w:val="1F497D" w:themeColor="text2"/>
              </w:rPr>
            </w:pPr>
          </w:p>
        </w:tc>
      </w:tr>
      <w:tr w:rsidR="003F5939" w:rsidRPr="00F47A2B" w:rsidTr="00F47A2B">
        <w:trPr>
          <w:trHeight w:val="745"/>
        </w:trPr>
        <w:tc>
          <w:tcPr>
            <w:tcW w:w="1809" w:type="dxa"/>
          </w:tcPr>
          <w:p w:rsidR="003F5939" w:rsidRPr="00F47A2B" w:rsidRDefault="003F5939" w:rsidP="00531913">
            <w:r w:rsidRPr="00F47A2B">
              <w:lastRenderedPageBreak/>
              <w:t>Ensure inclusion of AAP on WHS agenda</w:t>
            </w:r>
          </w:p>
        </w:tc>
        <w:tc>
          <w:tcPr>
            <w:tcW w:w="1452" w:type="dxa"/>
          </w:tcPr>
          <w:p w:rsidR="003F5939" w:rsidRPr="00F47A2B" w:rsidRDefault="003F5939" w:rsidP="00531913">
            <w:r w:rsidRPr="00F47A2B">
              <w:t>Lead - WFP</w:t>
            </w:r>
          </w:p>
        </w:tc>
        <w:tc>
          <w:tcPr>
            <w:tcW w:w="1276" w:type="dxa"/>
          </w:tcPr>
          <w:p w:rsidR="003F5939" w:rsidRPr="00F47A2B" w:rsidRDefault="003F5939" w:rsidP="00531913">
            <w:r w:rsidRPr="00F47A2B">
              <w:t>End 2015</w:t>
            </w:r>
          </w:p>
        </w:tc>
        <w:tc>
          <w:tcPr>
            <w:tcW w:w="5245" w:type="dxa"/>
          </w:tcPr>
          <w:p w:rsidR="003F5939" w:rsidRPr="00F47A2B" w:rsidRDefault="003F5939" w:rsidP="00835B7D">
            <w:r w:rsidRPr="00F47A2B">
              <w:t xml:space="preserve">No update, but at a recent WHS briefing on the Asia Consultations the Co-chair </w:t>
            </w:r>
            <w:r w:rsidR="00835B7D">
              <w:t>offered the support of</w:t>
            </w:r>
            <w:r w:rsidR="00835B7D" w:rsidRPr="00F47A2B">
              <w:t xml:space="preserve"> </w:t>
            </w:r>
            <w:r w:rsidRPr="00F47A2B">
              <w:t xml:space="preserve">the Task Team to </w:t>
            </w:r>
            <w:r w:rsidR="00835B7D">
              <w:t>help shape how AAP will be reflected in the regional consultations</w:t>
            </w:r>
            <w:r w:rsidRPr="00F47A2B">
              <w:t xml:space="preserve">. WHS </w:t>
            </w:r>
            <w:r w:rsidR="00835B7D">
              <w:t>Secretariat welcomed this support and underlined the need to engage effectively with populations affected by humanitarian crises in the region.</w:t>
            </w:r>
            <w:r w:rsidRPr="00F47A2B">
              <w:t xml:space="preserve"> </w:t>
            </w:r>
          </w:p>
        </w:tc>
      </w:tr>
      <w:tr w:rsidR="003F5939" w:rsidRPr="00F47A2B" w:rsidTr="00F47A2B">
        <w:trPr>
          <w:trHeight w:val="1787"/>
        </w:trPr>
        <w:tc>
          <w:tcPr>
            <w:tcW w:w="1809" w:type="dxa"/>
          </w:tcPr>
          <w:p w:rsidR="003F5939" w:rsidRPr="00F47A2B" w:rsidRDefault="003F5939" w:rsidP="00531913">
            <w:r w:rsidRPr="00F47A2B">
              <w:t>Develop action to ensure a GA resolution on AAP</w:t>
            </w:r>
          </w:p>
        </w:tc>
        <w:tc>
          <w:tcPr>
            <w:tcW w:w="1452" w:type="dxa"/>
          </w:tcPr>
          <w:p w:rsidR="003F5939" w:rsidRPr="00F47A2B" w:rsidRDefault="003F5939" w:rsidP="00531913">
            <w:r w:rsidRPr="00F47A2B">
              <w:t xml:space="preserve">Lead – WFP/OCHA </w:t>
            </w:r>
          </w:p>
          <w:p w:rsidR="003F5939" w:rsidRPr="00F47A2B" w:rsidRDefault="003F5939" w:rsidP="00531913"/>
        </w:tc>
        <w:tc>
          <w:tcPr>
            <w:tcW w:w="1276" w:type="dxa"/>
          </w:tcPr>
          <w:p w:rsidR="003F5939" w:rsidRPr="00F47A2B" w:rsidRDefault="003F5939" w:rsidP="00531913">
            <w:r w:rsidRPr="00F47A2B">
              <w:t>End 2015</w:t>
            </w:r>
          </w:p>
        </w:tc>
        <w:tc>
          <w:tcPr>
            <w:tcW w:w="5245" w:type="dxa"/>
          </w:tcPr>
          <w:p w:rsidR="003F5939" w:rsidRPr="00F47A2B" w:rsidRDefault="003F5939" w:rsidP="00531913">
            <w:pPr>
              <w:spacing w:after="200" w:line="276" w:lineRule="auto"/>
            </w:pPr>
            <w:r w:rsidRPr="00F47A2B">
              <w:rPr>
                <w:rFonts w:eastAsia="Calibri"/>
              </w:rPr>
              <w:t>OCHA advises colleagues advised to drop the ‘accountability’ language if pursuing a GA resolution. Certain member states have concerns with the terminology. Change it to a post GA resolution, or change language to ‘effectiveness’? Brian Lander (WFP and co-chair) would rather make sure that AAP is reflected in NYC political level discussions</w:t>
            </w:r>
            <w:r w:rsidR="00835B7D">
              <w:rPr>
                <w:rFonts w:eastAsia="Calibri"/>
              </w:rPr>
              <w:t>, in particular as part of any GA resolution that might follow the WHS</w:t>
            </w:r>
            <w:r w:rsidRPr="00F47A2B">
              <w:rPr>
                <w:rFonts w:eastAsia="Calibri"/>
              </w:rPr>
              <w:t>.</w:t>
            </w:r>
          </w:p>
        </w:tc>
      </w:tr>
      <w:tr w:rsidR="003F5939" w:rsidRPr="00F47A2B" w:rsidTr="00F47A2B">
        <w:tc>
          <w:tcPr>
            <w:tcW w:w="9782" w:type="dxa"/>
            <w:gridSpan w:val="4"/>
          </w:tcPr>
          <w:p w:rsidR="003F5939" w:rsidRPr="00F47A2B" w:rsidRDefault="003F5939" w:rsidP="00531913">
            <w:pPr>
              <w:rPr>
                <w:b/>
                <w:color w:val="1F497D" w:themeColor="text2"/>
              </w:rPr>
            </w:pPr>
            <w:r w:rsidRPr="00F47A2B">
              <w:rPr>
                <w:b/>
                <w:color w:val="1F497D" w:themeColor="text2"/>
              </w:rPr>
              <w:t>Objective #:</w:t>
            </w:r>
            <w:r w:rsidRPr="00F47A2B">
              <w:t xml:space="preserve"> </w:t>
            </w:r>
            <w:r w:rsidRPr="00F47A2B">
              <w:rPr>
                <w:b/>
                <w:color w:val="1F497D" w:themeColor="text2"/>
              </w:rPr>
              <w:t xml:space="preserve">5. </w:t>
            </w:r>
            <w:r w:rsidRPr="00F47A2B">
              <w:rPr>
                <w:b/>
                <w:i/>
              </w:rPr>
              <w:t>Advocacy with parliamentarians</w:t>
            </w:r>
            <w:r w:rsidRPr="00F47A2B">
              <w:rPr>
                <w:b/>
                <w:color w:val="1F497D" w:themeColor="text2"/>
              </w:rPr>
              <w:t xml:space="preserve"> </w:t>
            </w:r>
            <w:r w:rsidRPr="00F47A2B">
              <w:rPr>
                <w:b/>
              </w:rPr>
              <w:t>- Lead Keystone</w:t>
            </w:r>
          </w:p>
        </w:tc>
      </w:tr>
      <w:tr w:rsidR="003F5939" w:rsidRPr="00F47A2B" w:rsidTr="00F47A2B">
        <w:trPr>
          <w:trHeight w:val="274"/>
        </w:trPr>
        <w:tc>
          <w:tcPr>
            <w:tcW w:w="1809" w:type="dxa"/>
          </w:tcPr>
          <w:p w:rsidR="003F5939" w:rsidRPr="00F47A2B" w:rsidRDefault="003F5939" w:rsidP="00531913">
            <w:r w:rsidRPr="00F47A2B">
              <w:t>Engaging with IPU on AAP in April 2014</w:t>
            </w:r>
          </w:p>
        </w:tc>
        <w:tc>
          <w:tcPr>
            <w:tcW w:w="1452" w:type="dxa"/>
          </w:tcPr>
          <w:p w:rsidR="003F5939" w:rsidRPr="00F47A2B" w:rsidRDefault="003F5939" w:rsidP="00531913">
            <w:r w:rsidRPr="00F47A2B">
              <w:t>Lead - Keystone</w:t>
            </w:r>
          </w:p>
          <w:p w:rsidR="003F5939" w:rsidRPr="00F47A2B" w:rsidRDefault="003F5939" w:rsidP="00531913">
            <w:pPr>
              <w:tabs>
                <w:tab w:val="left" w:pos="1404"/>
              </w:tabs>
            </w:pPr>
          </w:p>
        </w:tc>
        <w:tc>
          <w:tcPr>
            <w:tcW w:w="1276" w:type="dxa"/>
          </w:tcPr>
          <w:p w:rsidR="003F5939" w:rsidRPr="00F47A2B" w:rsidRDefault="003F5939" w:rsidP="00531913">
            <w:r w:rsidRPr="00F47A2B">
              <w:t>Beginning Q2 2014</w:t>
            </w:r>
          </w:p>
          <w:p w:rsidR="003F5939" w:rsidRPr="00F47A2B" w:rsidRDefault="003F5939" w:rsidP="00531913">
            <w:r w:rsidRPr="00F47A2B">
              <w:t>(End April 2014)</w:t>
            </w:r>
          </w:p>
        </w:tc>
        <w:tc>
          <w:tcPr>
            <w:tcW w:w="5245" w:type="dxa"/>
          </w:tcPr>
          <w:p w:rsidR="003F5939" w:rsidRPr="00F47A2B" w:rsidRDefault="003F5939" w:rsidP="00531913">
            <w:pPr>
              <w:spacing w:after="200" w:line="276" w:lineRule="auto"/>
              <w:rPr>
                <w:rFonts w:eastAsia="Calibri"/>
              </w:rPr>
            </w:pPr>
            <w:r w:rsidRPr="00F47A2B">
              <w:rPr>
                <w:rFonts w:eastAsia="Calibri"/>
              </w:rPr>
              <w:t>Worked with the Sec. Gen. of the Inter-Parliamentary Union to include AAP on the agenda of their 2014 Annual Assembly and, to this end, they sent a delegation to Haiti a few months back to look at how this has played out in the humanitarian program there. Proposed that we work closely with the IPU as it begins to think through the role of its members in the WHS. Dialogue begun with the US Senate foreign appropriations sub-committee about tightening the language on beneficiary feedback in the next appropriations bill. The goal is to make seeking and responding to feedback obligatory rather than optional in all programs funded from US humanitarian budget lines. Advocacy with donors; organizing a panel during humanitarian segment of ECOSOC- that will include reps from several governments/ donors. Concept note for the ECOSOC session to be shared with Task Team.</w:t>
            </w:r>
          </w:p>
        </w:tc>
      </w:tr>
    </w:tbl>
    <w:p w:rsidR="003F5939" w:rsidRPr="00207C04" w:rsidRDefault="003F5939" w:rsidP="00207C04"/>
    <w:p w:rsidR="003F16FC" w:rsidRPr="008B5DC6" w:rsidRDefault="003F16FC" w:rsidP="008B5DC6">
      <w:pPr>
        <w:pStyle w:val="Heading4"/>
      </w:pPr>
      <w:r w:rsidRPr="008B5DC6">
        <w:t>Action Points:</w:t>
      </w:r>
    </w:p>
    <w:p w:rsidR="005B6807" w:rsidRPr="006B731E" w:rsidRDefault="005B6807" w:rsidP="005B6807">
      <w:pPr>
        <w:pStyle w:val="ListParagraph"/>
        <w:numPr>
          <w:ilvl w:val="0"/>
          <w:numId w:val="20"/>
        </w:numPr>
      </w:pPr>
      <w:r>
        <w:t xml:space="preserve">Matthew Serventy </w:t>
      </w:r>
      <w:r w:rsidR="00A34039">
        <w:t xml:space="preserve">(Coordinator) </w:t>
      </w:r>
      <w:r>
        <w:t xml:space="preserve">to share AAP-PSEA and AAP-CwC notes with Task Team for comments. </w:t>
      </w:r>
    </w:p>
    <w:p w:rsidR="006B731E" w:rsidRDefault="005B6807" w:rsidP="006B731E">
      <w:pPr>
        <w:pStyle w:val="ListParagraph"/>
        <w:numPr>
          <w:ilvl w:val="0"/>
          <w:numId w:val="20"/>
        </w:numPr>
      </w:pPr>
      <w:r>
        <w:t xml:space="preserve">Nick Van Praag </w:t>
      </w:r>
      <w:r w:rsidR="00A34039">
        <w:t xml:space="preserve">(Keystone) </w:t>
      </w:r>
      <w:r>
        <w:t>to share ECOSOC concept note with Task Team.</w:t>
      </w:r>
    </w:p>
    <w:p w:rsidR="003075D3" w:rsidRDefault="003075D3" w:rsidP="008B5DC6">
      <w:pPr>
        <w:pStyle w:val="Heading3"/>
      </w:pPr>
      <w:r>
        <w:t>Work Stream 2</w:t>
      </w:r>
    </w:p>
    <w:p w:rsidR="008642AF" w:rsidRDefault="008642AF" w:rsidP="008642AF"/>
    <w:tbl>
      <w:tblPr>
        <w:tblStyle w:val="TableGrid"/>
        <w:tblW w:w="9782" w:type="dxa"/>
        <w:tblInd w:w="-318" w:type="dxa"/>
        <w:tblLayout w:type="fixed"/>
        <w:tblLook w:val="04A0" w:firstRow="1" w:lastRow="0" w:firstColumn="1" w:lastColumn="0" w:noHBand="0" w:noVBand="1"/>
      </w:tblPr>
      <w:tblGrid>
        <w:gridCol w:w="1809"/>
        <w:gridCol w:w="1452"/>
        <w:gridCol w:w="1276"/>
        <w:gridCol w:w="5245"/>
      </w:tblGrid>
      <w:tr w:rsidR="008642AF" w:rsidRPr="00F47A2B" w:rsidTr="00F47A2B">
        <w:tc>
          <w:tcPr>
            <w:tcW w:w="4537" w:type="dxa"/>
            <w:gridSpan w:val="3"/>
            <w:shd w:val="clear" w:color="auto" w:fill="D9D9D9" w:themeFill="background1" w:themeFillShade="D9"/>
          </w:tcPr>
          <w:p w:rsidR="008642AF" w:rsidRPr="00F47A2B" w:rsidRDefault="008642AF" w:rsidP="00EC0809">
            <w:pPr>
              <w:jc w:val="left"/>
            </w:pPr>
            <w:r w:rsidRPr="00F47A2B">
              <w:rPr>
                <w:b/>
              </w:rPr>
              <w:t>Work Stream 2 – COUNTRY-LEVEL</w:t>
            </w:r>
            <w:r w:rsidR="00EC0809" w:rsidRPr="00F47A2B">
              <w:rPr>
                <w:b/>
              </w:rPr>
              <w:t xml:space="preserve"> </w:t>
            </w:r>
            <w:r w:rsidRPr="00F47A2B">
              <w:rPr>
                <w:b/>
              </w:rPr>
              <w:t>/</w:t>
            </w:r>
            <w:r w:rsidR="00EC0809" w:rsidRPr="00F47A2B">
              <w:rPr>
                <w:b/>
              </w:rPr>
              <w:t xml:space="preserve"> </w:t>
            </w:r>
            <w:r w:rsidRPr="00F47A2B">
              <w:rPr>
                <w:b/>
              </w:rPr>
              <w:t>CBCMs</w:t>
            </w:r>
            <w:r w:rsidR="00EC0809" w:rsidRPr="00F47A2B">
              <w:rPr>
                <w:b/>
              </w:rPr>
              <w:t xml:space="preserve"> </w:t>
            </w:r>
            <w:r w:rsidRPr="00F47A2B">
              <w:rPr>
                <w:b/>
              </w:rPr>
              <w:t>/</w:t>
            </w:r>
            <w:r w:rsidR="00EC0809" w:rsidRPr="00F47A2B">
              <w:rPr>
                <w:b/>
              </w:rPr>
              <w:t xml:space="preserve"> </w:t>
            </w:r>
            <w:r w:rsidRPr="00F47A2B">
              <w:rPr>
                <w:b/>
              </w:rPr>
              <w:t xml:space="preserve">TECHNICAL SUPPORT </w:t>
            </w:r>
          </w:p>
        </w:tc>
        <w:tc>
          <w:tcPr>
            <w:tcW w:w="5245" w:type="dxa"/>
            <w:shd w:val="clear" w:color="auto" w:fill="D9D9D9" w:themeFill="background1" w:themeFillShade="D9"/>
          </w:tcPr>
          <w:p w:rsidR="008642AF" w:rsidRPr="00F47A2B" w:rsidRDefault="008642AF" w:rsidP="00531913">
            <w:pPr>
              <w:rPr>
                <w:b/>
              </w:rPr>
            </w:pPr>
            <w:r w:rsidRPr="00F47A2B">
              <w:rPr>
                <w:b/>
              </w:rPr>
              <w:t>Notes</w:t>
            </w:r>
          </w:p>
        </w:tc>
      </w:tr>
      <w:tr w:rsidR="008642AF" w:rsidRPr="00F47A2B" w:rsidTr="00F47A2B">
        <w:tc>
          <w:tcPr>
            <w:tcW w:w="9782" w:type="dxa"/>
            <w:gridSpan w:val="4"/>
          </w:tcPr>
          <w:p w:rsidR="008642AF" w:rsidRPr="00F47A2B" w:rsidRDefault="008642AF" w:rsidP="00531913">
            <w:pPr>
              <w:rPr>
                <w:b/>
                <w:color w:val="1F497D" w:themeColor="text2"/>
              </w:rPr>
            </w:pPr>
            <w:r w:rsidRPr="00F47A2B">
              <w:rPr>
                <w:b/>
                <w:color w:val="1F497D" w:themeColor="text2"/>
              </w:rPr>
              <w:t>Objective 1:</w:t>
            </w:r>
            <w:r w:rsidRPr="00F47A2B">
              <w:t xml:space="preserve"> </w:t>
            </w:r>
            <w:r w:rsidRPr="00F47A2B">
              <w:rPr>
                <w:b/>
                <w:i/>
              </w:rPr>
              <w:t>Provide support to Inter-Agency AAP missions</w:t>
            </w:r>
            <w:r w:rsidRPr="00F47A2B">
              <w:rPr>
                <w:b/>
              </w:rPr>
              <w:t xml:space="preserve"> – Lead WFP</w:t>
            </w:r>
          </w:p>
        </w:tc>
      </w:tr>
      <w:tr w:rsidR="008642AF" w:rsidRPr="00F47A2B" w:rsidTr="00F47A2B">
        <w:tc>
          <w:tcPr>
            <w:tcW w:w="1809" w:type="dxa"/>
          </w:tcPr>
          <w:p w:rsidR="008642AF" w:rsidRPr="00F47A2B" w:rsidRDefault="008642AF" w:rsidP="00531913">
            <w:pPr>
              <w:rPr>
                <w:b/>
                <w:i/>
                <w:color w:val="1F497D" w:themeColor="text2"/>
              </w:rPr>
            </w:pPr>
            <w:r w:rsidRPr="00F47A2B">
              <w:rPr>
                <w:b/>
                <w:i/>
                <w:color w:val="1F497D" w:themeColor="text2"/>
              </w:rPr>
              <w:t>Activities</w:t>
            </w:r>
          </w:p>
        </w:tc>
        <w:tc>
          <w:tcPr>
            <w:tcW w:w="1452" w:type="dxa"/>
          </w:tcPr>
          <w:p w:rsidR="008642AF" w:rsidRPr="00F47A2B" w:rsidRDefault="008642AF" w:rsidP="00531913">
            <w:pPr>
              <w:rPr>
                <w:b/>
                <w:i/>
                <w:color w:val="1F497D" w:themeColor="text2"/>
              </w:rPr>
            </w:pPr>
            <w:r w:rsidRPr="00F47A2B">
              <w:rPr>
                <w:b/>
                <w:i/>
                <w:color w:val="1F497D" w:themeColor="text2"/>
              </w:rPr>
              <w:t>Focal Points</w:t>
            </w:r>
          </w:p>
        </w:tc>
        <w:tc>
          <w:tcPr>
            <w:tcW w:w="1276" w:type="dxa"/>
          </w:tcPr>
          <w:p w:rsidR="008642AF" w:rsidRPr="00F47A2B" w:rsidRDefault="008642AF" w:rsidP="00531913">
            <w:pPr>
              <w:rPr>
                <w:b/>
                <w:i/>
                <w:color w:val="1F497D" w:themeColor="text2"/>
              </w:rPr>
            </w:pPr>
            <w:r w:rsidRPr="00F47A2B">
              <w:rPr>
                <w:b/>
                <w:i/>
                <w:color w:val="1F497D" w:themeColor="text2"/>
              </w:rPr>
              <w:t>Timeframe</w:t>
            </w:r>
          </w:p>
        </w:tc>
        <w:tc>
          <w:tcPr>
            <w:tcW w:w="5245" w:type="dxa"/>
          </w:tcPr>
          <w:p w:rsidR="008642AF" w:rsidRPr="00F47A2B" w:rsidRDefault="008642AF" w:rsidP="00531913">
            <w:pPr>
              <w:rPr>
                <w:b/>
                <w:i/>
                <w:color w:val="1F497D" w:themeColor="text2"/>
              </w:rPr>
            </w:pPr>
          </w:p>
        </w:tc>
      </w:tr>
      <w:tr w:rsidR="008642AF" w:rsidRPr="00F47A2B" w:rsidTr="00F47A2B">
        <w:trPr>
          <w:trHeight w:val="685"/>
        </w:trPr>
        <w:tc>
          <w:tcPr>
            <w:tcW w:w="1809" w:type="dxa"/>
          </w:tcPr>
          <w:p w:rsidR="008642AF" w:rsidRPr="00F47A2B" w:rsidRDefault="008642AF" w:rsidP="00531913">
            <w:r w:rsidRPr="00F47A2B">
              <w:lastRenderedPageBreak/>
              <w:t xml:space="preserve">Develop criteria, frameworks, lessons learned </w:t>
            </w:r>
          </w:p>
        </w:tc>
        <w:tc>
          <w:tcPr>
            <w:tcW w:w="1452" w:type="dxa"/>
          </w:tcPr>
          <w:p w:rsidR="008642AF" w:rsidRPr="00F47A2B" w:rsidRDefault="008642AF" w:rsidP="00531913">
            <w:r w:rsidRPr="00F47A2B">
              <w:t>Lead - WFP</w:t>
            </w:r>
          </w:p>
        </w:tc>
        <w:tc>
          <w:tcPr>
            <w:tcW w:w="1276" w:type="dxa"/>
          </w:tcPr>
          <w:p w:rsidR="008642AF" w:rsidRPr="00F47A2B" w:rsidRDefault="008642AF" w:rsidP="00531913">
            <w:r w:rsidRPr="00F47A2B">
              <w:t>Q1 2014 continuous</w:t>
            </w:r>
          </w:p>
        </w:tc>
        <w:tc>
          <w:tcPr>
            <w:tcW w:w="5245" w:type="dxa"/>
          </w:tcPr>
          <w:p w:rsidR="008642AF" w:rsidRPr="00F47A2B" w:rsidRDefault="008642AF" w:rsidP="00531913">
            <w:r w:rsidRPr="00F47A2B">
              <w:t>No concrete progress, but some conversations begun with Myanmar, Chad and Pakistan</w:t>
            </w:r>
            <w:r w:rsidR="00835B7D">
              <w:t xml:space="preserve"> based on requests for support from field-level colleagues</w:t>
            </w:r>
            <w:r w:rsidRPr="00F47A2B">
              <w:t xml:space="preserve">. OPRs suggested more AAP in preparedness phase. </w:t>
            </w:r>
          </w:p>
        </w:tc>
      </w:tr>
      <w:tr w:rsidR="008642AF" w:rsidRPr="00F47A2B" w:rsidTr="00F47A2B">
        <w:tc>
          <w:tcPr>
            <w:tcW w:w="9782" w:type="dxa"/>
            <w:gridSpan w:val="4"/>
          </w:tcPr>
          <w:p w:rsidR="008642AF" w:rsidRPr="00F47A2B" w:rsidRDefault="008642AF" w:rsidP="00531913">
            <w:pPr>
              <w:rPr>
                <w:b/>
                <w:color w:val="1F497D" w:themeColor="text2"/>
              </w:rPr>
            </w:pPr>
            <w:r w:rsidRPr="00F47A2B">
              <w:rPr>
                <w:b/>
                <w:color w:val="1F497D" w:themeColor="text2"/>
              </w:rPr>
              <w:t xml:space="preserve">Objective 2: </w:t>
            </w:r>
            <w:r w:rsidRPr="00F47A2B">
              <w:rPr>
                <w:b/>
                <w:i/>
              </w:rPr>
              <w:t>Community Based Complaint Mechanism Pilots</w:t>
            </w:r>
            <w:r w:rsidRPr="00F47A2B">
              <w:rPr>
                <w:b/>
              </w:rPr>
              <w:t xml:space="preserve"> – Lead IOM/UNHCR</w:t>
            </w:r>
          </w:p>
        </w:tc>
      </w:tr>
      <w:tr w:rsidR="008642AF" w:rsidRPr="00F47A2B" w:rsidTr="00F47A2B">
        <w:tc>
          <w:tcPr>
            <w:tcW w:w="1809" w:type="dxa"/>
          </w:tcPr>
          <w:p w:rsidR="008642AF" w:rsidRPr="00F47A2B" w:rsidRDefault="008642AF" w:rsidP="00531913">
            <w:pPr>
              <w:rPr>
                <w:b/>
                <w:i/>
                <w:color w:val="1F497D" w:themeColor="text2"/>
              </w:rPr>
            </w:pPr>
            <w:r w:rsidRPr="00F47A2B">
              <w:rPr>
                <w:b/>
                <w:i/>
                <w:color w:val="1F497D" w:themeColor="text2"/>
              </w:rPr>
              <w:t>Activities</w:t>
            </w:r>
          </w:p>
        </w:tc>
        <w:tc>
          <w:tcPr>
            <w:tcW w:w="1452" w:type="dxa"/>
          </w:tcPr>
          <w:p w:rsidR="008642AF" w:rsidRPr="00F47A2B" w:rsidRDefault="008642AF" w:rsidP="00531913">
            <w:pPr>
              <w:rPr>
                <w:b/>
                <w:i/>
                <w:color w:val="1F497D" w:themeColor="text2"/>
              </w:rPr>
            </w:pPr>
            <w:r w:rsidRPr="00F47A2B">
              <w:rPr>
                <w:b/>
                <w:i/>
                <w:color w:val="1F497D" w:themeColor="text2"/>
              </w:rPr>
              <w:t>Focal Points</w:t>
            </w:r>
          </w:p>
        </w:tc>
        <w:tc>
          <w:tcPr>
            <w:tcW w:w="1276" w:type="dxa"/>
          </w:tcPr>
          <w:p w:rsidR="008642AF" w:rsidRPr="00F47A2B" w:rsidRDefault="008642AF" w:rsidP="00531913">
            <w:pPr>
              <w:rPr>
                <w:b/>
                <w:i/>
                <w:color w:val="1F497D" w:themeColor="text2"/>
              </w:rPr>
            </w:pPr>
            <w:r w:rsidRPr="00F47A2B">
              <w:rPr>
                <w:b/>
                <w:i/>
                <w:color w:val="1F497D" w:themeColor="text2"/>
              </w:rPr>
              <w:t>Timeframe</w:t>
            </w:r>
          </w:p>
        </w:tc>
        <w:tc>
          <w:tcPr>
            <w:tcW w:w="5245" w:type="dxa"/>
          </w:tcPr>
          <w:p w:rsidR="008642AF" w:rsidRPr="00F47A2B" w:rsidRDefault="008642AF" w:rsidP="00531913">
            <w:pPr>
              <w:rPr>
                <w:b/>
                <w:i/>
                <w:color w:val="1F497D" w:themeColor="text2"/>
              </w:rPr>
            </w:pPr>
          </w:p>
        </w:tc>
      </w:tr>
      <w:tr w:rsidR="008642AF" w:rsidRPr="00F47A2B" w:rsidTr="00F47A2B">
        <w:trPr>
          <w:trHeight w:val="983"/>
        </w:trPr>
        <w:tc>
          <w:tcPr>
            <w:tcW w:w="1809" w:type="dxa"/>
          </w:tcPr>
          <w:p w:rsidR="008642AF" w:rsidRPr="00F47A2B" w:rsidRDefault="008642AF" w:rsidP="00531913">
            <w:r w:rsidRPr="00F47A2B">
              <w:t>Carry out planned PSEA pilots, ensure emphasis on communities, expand into AAP generally (subject to funding provision)</w:t>
            </w:r>
          </w:p>
        </w:tc>
        <w:tc>
          <w:tcPr>
            <w:tcW w:w="1452" w:type="dxa"/>
          </w:tcPr>
          <w:p w:rsidR="008642AF" w:rsidRPr="00F47A2B" w:rsidRDefault="008642AF" w:rsidP="00531913">
            <w:pPr>
              <w:rPr>
                <w:b/>
              </w:rPr>
            </w:pPr>
            <w:r w:rsidRPr="00F47A2B">
              <w:t xml:space="preserve">Lead - IOM/UNHCR </w:t>
            </w:r>
          </w:p>
        </w:tc>
        <w:tc>
          <w:tcPr>
            <w:tcW w:w="1276" w:type="dxa"/>
          </w:tcPr>
          <w:p w:rsidR="008642AF" w:rsidRPr="00F47A2B" w:rsidRDefault="008642AF" w:rsidP="00531913">
            <w:r w:rsidRPr="00F47A2B">
              <w:t>End 2014</w:t>
            </w:r>
          </w:p>
        </w:tc>
        <w:tc>
          <w:tcPr>
            <w:tcW w:w="5245" w:type="dxa"/>
          </w:tcPr>
          <w:p w:rsidR="008642AF" w:rsidRPr="00F47A2B" w:rsidRDefault="00654825" w:rsidP="00531913">
            <w:r w:rsidRPr="00F47A2B">
              <w:t>Project received partial funding from PRM (refugee specific funding). Earmarked only for Ethiopia, over 3000 people have received PSEA messaging. Lack of communication inside government caused temporary suspension of activities. Now looking for focal points for PSEA investigation training</w:t>
            </w:r>
            <w:r>
              <w:t>, and a</w:t>
            </w:r>
            <w:r w:rsidRPr="00F47A2B">
              <w:t xml:space="preserve"> draft set of standard operating procedures will be distributed</w:t>
            </w:r>
            <w:r>
              <w:t xml:space="preserve"> to participating agencies soon</w:t>
            </w:r>
            <w:r w:rsidRPr="00F47A2B">
              <w:t>. Funding; last of four submissions met the ECHO criteria so anticipate funding shortly. Structural changes, Save the Children taking over from UNHCR in DRC, Operations moving from South to North Kivu. Haiti is no longer included as part of the pilots, as the target population</w:t>
            </w:r>
            <w:r>
              <w:t xml:space="preserve"> were mobile during the prolonged fundraising period, resulting in continual shifts in the target areas.</w:t>
            </w:r>
            <w:r w:rsidRPr="00F47A2B">
              <w:t xml:space="preserve">  Development of manual will take place last quarter of 2015 after compilation of “lessons learnt”. Request from CARE to see final ECHO proposals, IOM to share.</w:t>
            </w:r>
          </w:p>
        </w:tc>
      </w:tr>
      <w:tr w:rsidR="008642AF" w:rsidRPr="00F47A2B" w:rsidTr="00F47A2B">
        <w:tc>
          <w:tcPr>
            <w:tcW w:w="9782" w:type="dxa"/>
            <w:gridSpan w:val="4"/>
          </w:tcPr>
          <w:p w:rsidR="008642AF" w:rsidRPr="00F47A2B" w:rsidRDefault="008642AF" w:rsidP="00531913">
            <w:pPr>
              <w:rPr>
                <w:b/>
                <w:color w:val="1F497D" w:themeColor="text2"/>
              </w:rPr>
            </w:pPr>
            <w:r w:rsidRPr="00F47A2B">
              <w:rPr>
                <w:b/>
                <w:color w:val="1F497D" w:themeColor="text2"/>
              </w:rPr>
              <w:t>Objective 3:</w:t>
            </w:r>
            <w:r w:rsidRPr="00F47A2B">
              <w:t xml:space="preserve"> </w:t>
            </w:r>
            <w:r w:rsidRPr="00F47A2B">
              <w:rPr>
                <w:b/>
                <w:i/>
              </w:rPr>
              <w:t>Technical support/help desk  function</w:t>
            </w:r>
            <w:r w:rsidRPr="00F47A2B">
              <w:rPr>
                <w:b/>
              </w:rPr>
              <w:t xml:space="preserve"> on AAP/PSEA – Lead HAP </w:t>
            </w:r>
            <w:r w:rsidRPr="00F47A2B">
              <w:t>(note: seeking a co-lead)</w:t>
            </w:r>
            <w:r w:rsidRPr="00F47A2B">
              <w:rPr>
                <w:color w:val="1F497D" w:themeColor="text2"/>
              </w:rPr>
              <w:tab/>
            </w:r>
          </w:p>
        </w:tc>
      </w:tr>
      <w:tr w:rsidR="008642AF" w:rsidRPr="00F47A2B" w:rsidTr="00F47A2B">
        <w:tc>
          <w:tcPr>
            <w:tcW w:w="1809" w:type="dxa"/>
          </w:tcPr>
          <w:p w:rsidR="008642AF" w:rsidRPr="00F47A2B" w:rsidRDefault="008642AF" w:rsidP="00531913">
            <w:pPr>
              <w:rPr>
                <w:b/>
                <w:i/>
                <w:color w:val="1F497D" w:themeColor="text2"/>
              </w:rPr>
            </w:pPr>
            <w:r w:rsidRPr="00F47A2B">
              <w:rPr>
                <w:b/>
                <w:i/>
                <w:color w:val="1F497D" w:themeColor="text2"/>
              </w:rPr>
              <w:t>Activities</w:t>
            </w:r>
          </w:p>
        </w:tc>
        <w:tc>
          <w:tcPr>
            <w:tcW w:w="1452" w:type="dxa"/>
          </w:tcPr>
          <w:p w:rsidR="008642AF" w:rsidRPr="00F47A2B" w:rsidRDefault="008642AF" w:rsidP="00531913">
            <w:pPr>
              <w:rPr>
                <w:b/>
                <w:i/>
                <w:color w:val="1F497D" w:themeColor="text2"/>
              </w:rPr>
            </w:pPr>
            <w:r w:rsidRPr="00F47A2B">
              <w:rPr>
                <w:b/>
                <w:i/>
                <w:color w:val="1F497D" w:themeColor="text2"/>
              </w:rPr>
              <w:t>Focal Points</w:t>
            </w:r>
          </w:p>
        </w:tc>
        <w:tc>
          <w:tcPr>
            <w:tcW w:w="1276" w:type="dxa"/>
          </w:tcPr>
          <w:p w:rsidR="008642AF" w:rsidRPr="00F47A2B" w:rsidRDefault="008642AF" w:rsidP="00531913">
            <w:pPr>
              <w:rPr>
                <w:b/>
                <w:i/>
                <w:color w:val="1F497D" w:themeColor="text2"/>
              </w:rPr>
            </w:pPr>
            <w:r w:rsidRPr="00F47A2B">
              <w:rPr>
                <w:b/>
                <w:i/>
                <w:color w:val="1F497D" w:themeColor="text2"/>
              </w:rPr>
              <w:t>Timeframe</w:t>
            </w:r>
          </w:p>
        </w:tc>
        <w:tc>
          <w:tcPr>
            <w:tcW w:w="5245" w:type="dxa"/>
          </w:tcPr>
          <w:p w:rsidR="008642AF" w:rsidRPr="00F47A2B" w:rsidRDefault="008642AF" w:rsidP="00531913">
            <w:pPr>
              <w:rPr>
                <w:b/>
                <w:i/>
                <w:color w:val="1F497D" w:themeColor="text2"/>
              </w:rPr>
            </w:pPr>
          </w:p>
        </w:tc>
      </w:tr>
      <w:tr w:rsidR="008642AF" w:rsidRPr="00F47A2B" w:rsidTr="00F47A2B">
        <w:trPr>
          <w:trHeight w:val="1701"/>
        </w:trPr>
        <w:tc>
          <w:tcPr>
            <w:tcW w:w="1809" w:type="dxa"/>
          </w:tcPr>
          <w:p w:rsidR="008642AF" w:rsidRPr="00F47A2B" w:rsidRDefault="008642AF" w:rsidP="00531913">
            <w:r w:rsidRPr="00F47A2B">
              <w:t xml:space="preserve">Develop concept note  - clarify scope of helpdesk function </w:t>
            </w:r>
          </w:p>
        </w:tc>
        <w:tc>
          <w:tcPr>
            <w:tcW w:w="1452" w:type="dxa"/>
          </w:tcPr>
          <w:p w:rsidR="008642AF" w:rsidRPr="00F47A2B" w:rsidRDefault="008642AF" w:rsidP="00531913">
            <w:pPr>
              <w:rPr>
                <w:b/>
              </w:rPr>
            </w:pPr>
            <w:r w:rsidRPr="00F47A2B">
              <w:t xml:space="preserve">Lead - HAP </w:t>
            </w:r>
          </w:p>
        </w:tc>
        <w:tc>
          <w:tcPr>
            <w:tcW w:w="1276" w:type="dxa"/>
          </w:tcPr>
          <w:p w:rsidR="008642AF" w:rsidRPr="00F47A2B" w:rsidRDefault="008642AF" w:rsidP="00531913">
            <w:r w:rsidRPr="00F47A2B">
              <w:t>Q1 2014</w:t>
            </w:r>
          </w:p>
        </w:tc>
        <w:tc>
          <w:tcPr>
            <w:tcW w:w="5245" w:type="dxa"/>
          </w:tcPr>
          <w:p w:rsidR="008642AF" w:rsidRPr="00F47A2B" w:rsidRDefault="008642AF" w:rsidP="00531913">
            <w:r w:rsidRPr="00F47A2B">
              <w:t>Survey conducted in April - compiled in May. To be shared with Task Team. Not enough PSEA focus in the survey questions. Findings include - Sources currently used for AAP info: HAP, colleagues, web, AAP/PSEA TT, ECD project. 2/3 said this info met their needs. Other 1/3 require: support on case handling, joint accountability issues.</w:t>
            </w:r>
          </w:p>
          <w:p w:rsidR="008642AF" w:rsidRPr="00F47A2B" w:rsidRDefault="008642AF" w:rsidP="00531913">
            <w:r w:rsidRPr="00F47A2B">
              <w:t xml:space="preserve">Rather than a lack of guidance some respondents feel the lack is in prioritising and incentivising AAP approaches. At field level many have never heard of AAP – huge work to be done on raising awareness. Most appropriate support is via a website, however with HAP and PSEA websites there should be enough. Donors will be unlikely to fund. Practical advice issue – good PSEA model of FAQs could be followed. Need for sector based AAP tools (AAP for Food, WASH, etc) Still considering a group of volunteers to provide advice. </w:t>
            </w:r>
          </w:p>
        </w:tc>
      </w:tr>
      <w:tr w:rsidR="008642AF" w:rsidRPr="00F47A2B" w:rsidTr="00F47A2B">
        <w:trPr>
          <w:trHeight w:val="406"/>
        </w:trPr>
        <w:tc>
          <w:tcPr>
            <w:tcW w:w="1809" w:type="dxa"/>
          </w:tcPr>
          <w:p w:rsidR="008642AF" w:rsidRPr="00F47A2B" w:rsidRDefault="008642AF" w:rsidP="00531913">
            <w:r w:rsidRPr="00F47A2B">
              <w:t>Source funding for helpdesk</w:t>
            </w:r>
          </w:p>
        </w:tc>
        <w:tc>
          <w:tcPr>
            <w:tcW w:w="1452" w:type="dxa"/>
          </w:tcPr>
          <w:p w:rsidR="008642AF" w:rsidRPr="00F47A2B" w:rsidRDefault="008642AF" w:rsidP="00531913">
            <w:pPr>
              <w:rPr>
                <w:b/>
              </w:rPr>
            </w:pPr>
            <w:r w:rsidRPr="00F47A2B">
              <w:t xml:space="preserve">Lead - HAP </w:t>
            </w:r>
          </w:p>
          <w:p w:rsidR="008642AF" w:rsidRPr="00F47A2B" w:rsidRDefault="008642AF" w:rsidP="00531913"/>
        </w:tc>
        <w:tc>
          <w:tcPr>
            <w:tcW w:w="1276" w:type="dxa"/>
          </w:tcPr>
          <w:p w:rsidR="008642AF" w:rsidRPr="00F47A2B" w:rsidRDefault="008642AF" w:rsidP="00531913">
            <w:r w:rsidRPr="00F47A2B">
              <w:t>Q2 2014</w:t>
            </w:r>
          </w:p>
        </w:tc>
        <w:tc>
          <w:tcPr>
            <w:tcW w:w="5245" w:type="dxa"/>
          </w:tcPr>
          <w:p w:rsidR="008642AF" w:rsidRPr="00F47A2B" w:rsidRDefault="008642AF" w:rsidP="00531913">
            <w:r w:rsidRPr="00F47A2B">
              <w:t>Developing a concept note to seek funding</w:t>
            </w:r>
          </w:p>
        </w:tc>
      </w:tr>
      <w:tr w:rsidR="008642AF" w:rsidRPr="00F47A2B" w:rsidTr="00F47A2B">
        <w:tc>
          <w:tcPr>
            <w:tcW w:w="9782" w:type="dxa"/>
            <w:gridSpan w:val="4"/>
          </w:tcPr>
          <w:p w:rsidR="008642AF" w:rsidRPr="00F47A2B" w:rsidRDefault="008642AF" w:rsidP="00531913">
            <w:pPr>
              <w:rPr>
                <w:b/>
                <w:color w:val="1F497D" w:themeColor="text2"/>
              </w:rPr>
            </w:pPr>
            <w:r w:rsidRPr="00F47A2B">
              <w:rPr>
                <w:b/>
                <w:color w:val="1F497D" w:themeColor="text2"/>
              </w:rPr>
              <w:t xml:space="preserve">Objective 4: </w:t>
            </w:r>
            <w:r w:rsidRPr="00F47A2B">
              <w:rPr>
                <w:b/>
                <w:i/>
              </w:rPr>
              <w:t xml:space="preserve">Joint Preparedness/Community awareness of AAP – </w:t>
            </w:r>
            <w:r w:rsidRPr="00F47A2B">
              <w:rPr>
                <w:b/>
              </w:rPr>
              <w:t>Lead ActionAid</w:t>
            </w:r>
            <w:r w:rsidRPr="00F47A2B">
              <w:rPr>
                <w:b/>
                <w:color w:val="1F497D" w:themeColor="text2"/>
              </w:rPr>
              <w:tab/>
            </w:r>
          </w:p>
        </w:tc>
      </w:tr>
      <w:tr w:rsidR="008642AF" w:rsidRPr="00F47A2B" w:rsidTr="00F47A2B">
        <w:tc>
          <w:tcPr>
            <w:tcW w:w="1809" w:type="dxa"/>
          </w:tcPr>
          <w:p w:rsidR="008642AF" w:rsidRPr="00F47A2B" w:rsidRDefault="008642AF" w:rsidP="00531913">
            <w:pPr>
              <w:rPr>
                <w:b/>
                <w:i/>
                <w:color w:val="1F497D" w:themeColor="text2"/>
              </w:rPr>
            </w:pPr>
            <w:r w:rsidRPr="00F47A2B">
              <w:rPr>
                <w:b/>
                <w:i/>
                <w:color w:val="1F497D" w:themeColor="text2"/>
              </w:rPr>
              <w:t>Activities</w:t>
            </w:r>
          </w:p>
        </w:tc>
        <w:tc>
          <w:tcPr>
            <w:tcW w:w="1452" w:type="dxa"/>
          </w:tcPr>
          <w:p w:rsidR="008642AF" w:rsidRPr="00F47A2B" w:rsidRDefault="008642AF" w:rsidP="00531913">
            <w:pPr>
              <w:rPr>
                <w:b/>
                <w:i/>
                <w:color w:val="1F497D" w:themeColor="text2"/>
              </w:rPr>
            </w:pPr>
            <w:r w:rsidRPr="00F47A2B">
              <w:rPr>
                <w:b/>
                <w:i/>
                <w:color w:val="1F497D" w:themeColor="text2"/>
              </w:rPr>
              <w:t>Focal Points</w:t>
            </w:r>
          </w:p>
        </w:tc>
        <w:tc>
          <w:tcPr>
            <w:tcW w:w="1276" w:type="dxa"/>
          </w:tcPr>
          <w:p w:rsidR="008642AF" w:rsidRPr="00F47A2B" w:rsidRDefault="008642AF" w:rsidP="00531913">
            <w:pPr>
              <w:rPr>
                <w:b/>
                <w:i/>
                <w:color w:val="1F497D" w:themeColor="text2"/>
              </w:rPr>
            </w:pPr>
            <w:r w:rsidRPr="00F47A2B">
              <w:rPr>
                <w:b/>
                <w:i/>
                <w:color w:val="1F497D" w:themeColor="text2"/>
              </w:rPr>
              <w:t>Timeframe</w:t>
            </w:r>
          </w:p>
        </w:tc>
        <w:tc>
          <w:tcPr>
            <w:tcW w:w="5245" w:type="dxa"/>
          </w:tcPr>
          <w:p w:rsidR="008642AF" w:rsidRPr="00F47A2B" w:rsidRDefault="008642AF" w:rsidP="00531913">
            <w:pPr>
              <w:rPr>
                <w:b/>
                <w:i/>
                <w:color w:val="1F497D" w:themeColor="text2"/>
              </w:rPr>
            </w:pPr>
          </w:p>
        </w:tc>
      </w:tr>
      <w:tr w:rsidR="008642AF" w:rsidRPr="00F47A2B" w:rsidTr="00F47A2B">
        <w:trPr>
          <w:trHeight w:val="1701"/>
        </w:trPr>
        <w:tc>
          <w:tcPr>
            <w:tcW w:w="1809" w:type="dxa"/>
          </w:tcPr>
          <w:p w:rsidR="008642AF" w:rsidRPr="00F47A2B" w:rsidRDefault="008642AF" w:rsidP="00531913">
            <w:r w:rsidRPr="00F47A2B">
              <w:lastRenderedPageBreak/>
              <w:t xml:space="preserve">Include AAP in DRR planning within communities and in CBCM pilots </w:t>
            </w:r>
          </w:p>
        </w:tc>
        <w:tc>
          <w:tcPr>
            <w:tcW w:w="1452" w:type="dxa"/>
          </w:tcPr>
          <w:p w:rsidR="008642AF" w:rsidRPr="00F47A2B" w:rsidRDefault="008642AF" w:rsidP="00531913">
            <w:pPr>
              <w:rPr>
                <w:b/>
              </w:rPr>
            </w:pPr>
            <w:r w:rsidRPr="00F47A2B">
              <w:t xml:space="preserve">Lead – ActionAid </w:t>
            </w:r>
          </w:p>
        </w:tc>
        <w:tc>
          <w:tcPr>
            <w:tcW w:w="1276" w:type="dxa"/>
          </w:tcPr>
          <w:p w:rsidR="008642AF" w:rsidRPr="00F47A2B" w:rsidRDefault="008642AF" w:rsidP="00531913">
            <w:r w:rsidRPr="00F47A2B">
              <w:t>Q2 2014</w:t>
            </w:r>
          </w:p>
        </w:tc>
        <w:tc>
          <w:tcPr>
            <w:tcW w:w="5245" w:type="dxa"/>
          </w:tcPr>
          <w:p w:rsidR="008642AF" w:rsidRPr="00F47A2B" w:rsidRDefault="008642AF" w:rsidP="00531913">
            <w:r w:rsidRPr="00F47A2B">
              <w:t xml:space="preserve">Slow progress so far. UNICEF and WFP confirmed. OXFAM might be interested. UNHCR and WVI </w:t>
            </w:r>
            <w:proofErr w:type="spellStart"/>
            <w:r w:rsidRPr="00F47A2B">
              <w:t>tbd</w:t>
            </w:r>
            <w:proofErr w:type="spellEnd"/>
            <w:r w:rsidRPr="00F47A2B">
              <w:t xml:space="preserve">. Next step is to develop key messages and awareness training. Possible pilots in - Haiti, Kenya, Pakistan, Myanmar and Philippines. </w:t>
            </w:r>
            <w:proofErr w:type="gramStart"/>
            <w:r w:rsidRPr="00F47A2B">
              <w:t>Two pager to be developed summarising current thinking.</w:t>
            </w:r>
            <w:proofErr w:type="gramEnd"/>
            <w:r w:rsidRPr="00F47A2B">
              <w:t xml:space="preserve"> Will share for feedback.  Funding: need to link it to existing preparedness initiatives – e.g. START</w:t>
            </w:r>
          </w:p>
        </w:tc>
      </w:tr>
      <w:tr w:rsidR="008642AF" w:rsidRPr="00F47A2B" w:rsidTr="00F47A2B">
        <w:tc>
          <w:tcPr>
            <w:tcW w:w="9782" w:type="dxa"/>
            <w:gridSpan w:val="4"/>
          </w:tcPr>
          <w:p w:rsidR="008642AF" w:rsidRPr="00F47A2B" w:rsidRDefault="008642AF" w:rsidP="00531913">
            <w:pPr>
              <w:rPr>
                <w:b/>
                <w:color w:val="1F497D" w:themeColor="text2"/>
              </w:rPr>
            </w:pPr>
            <w:r w:rsidRPr="00F47A2B">
              <w:rPr>
                <w:b/>
                <w:color w:val="1F497D" w:themeColor="text2"/>
              </w:rPr>
              <w:t>Objective 5:</w:t>
            </w:r>
            <w:r w:rsidRPr="00F47A2B">
              <w:t xml:space="preserve"> </w:t>
            </w:r>
            <w:r w:rsidRPr="00F47A2B">
              <w:rPr>
                <w:b/>
                <w:i/>
              </w:rPr>
              <w:t xml:space="preserve">Inclusion of civil society /NNGOs/Implementing partners in AAP </w:t>
            </w:r>
            <w:r w:rsidRPr="00F47A2B">
              <w:rPr>
                <w:b/>
              </w:rPr>
              <w:t>– Lead ActionAid/Oxfam GB</w:t>
            </w:r>
          </w:p>
        </w:tc>
      </w:tr>
      <w:tr w:rsidR="008642AF" w:rsidRPr="00F47A2B" w:rsidTr="00F47A2B">
        <w:tc>
          <w:tcPr>
            <w:tcW w:w="1809" w:type="dxa"/>
          </w:tcPr>
          <w:p w:rsidR="008642AF" w:rsidRPr="00F47A2B" w:rsidRDefault="008642AF" w:rsidP="00531913">
            <w:pPr>
              <w:rPr>
                <w:b/>
                <w:i/>
                <w:color w:val="1F497D" w:themeColor="text2"/>
              </w:rPr>
            </w:pPr>
            <w:r w:rsidRPr="00F47A2B">
              <w:rPr>
                <w:b/>
                <w:i/>
                <w:color w:val="1F497D" w:themeColor="text2"/>
              </w:rPr>
              <w:t>Activities</w:t>
            </w:r>
          </w:p>
        </w:tc>
        <w:tc>
          <w:tcPr>
            <w:tcW w:w="1452" w:type="dxa"/>
          </w:tcPr>
          <w:p w:rsidR="008642AF" w:rsidRPr="00F47A2B" w:rsidRDefault="008642AF" w:rsidP="00531913">
            <w:pPr>
              <w:rPr>
                <w:b/>
                <w:i/>
                <w:color w:val="1F497D" w:themeColor="text2"/>
              </w:rPr>
            </w:pPr>
            <w:r w:rsidRPr="00F47A2B">
              <w:rPr>
                <w:b/>
                <w:i/>
                <w:color w:val="1F497D" w:themeColor="text2"/>
              </w:rPr>
              <w:t>Focal Points</w:t>
            </w:r>
          </w:p>
        </w:tc>
        <w:tc>
          <w:tcPr>
            <w:tcW w:w="1276" w:type="dxa"/>
          </w:tcPr>
          <w:p w:rsidR="008642AF" w:rsidRPr="00F47A2B" w:rsidRDefault="008642AF" w:rsidP="00531913">
            <w:pPr>
              <w:rPr>
                <w:b/>
                <w:i/>
                <w:color w:val="1F497D" w:themeColor="text2"/>
              </w:rPr>
            </w:pPr>
            <w:r w:rsidRPr="00F47A2B">
              <w:rPr>
                <w:b/>
                <w:i/>
                <w:color w:val="1F497D" w:themeColor="text2"/>
              </w:rPr>
              <w:t>Timeframe</w:t>
            </w:r>
          </w:p>
        </w:tc>
        <w:tc>
          <w:tcPr>
            <w:tcW w:w="5245" w:type="dxa"/>
          </w:tcPr>
          <w:p w:rsidR="008642AF" w:rsidRPr="00F47A2B" w:rsidRDefault="008642AF" w:rsidP="00531913">
            <w:pPr>
              <w:rPr>
                <w:b/>
                <w:i/>
                <w:color w:val="1F497D" w:themeColor="text2"/>
              </w:rPr>
            </w:pPr>
          </w:p>
        </w:tc>
      </w:tr>
      <w:tr w:rsidR="008642AF" w:rsidRPr="00F47A2B" w:rsidTr="00F47A2B">
        <w:trPr>
          <w:trHeight w:val="699"/>
        </w:trPr>
        <w:tc>
          <w:tcPr>
            <w:tcW w:w="1809" w:type="dxa"/>
          </w:tcPr>
          <w:p w:rsidR="008642AF" w:rsidRPr="00F47A2B" w:rsidRDefault="008642AF" w:rsidP="00531913">
            <w:r w:rsidRPr="00F47A2B">
              <w:t>Awareness raising of AAP among CBOs,  NNGOs, IPs</w:t>
            </w:r>
          </w:p>
        </w:tc>
        <w:tc>
          <w:tcPr>
            <w:tcW w:w="1452" w:type="dxa"/>
          </w:tcPr>
          <w:p w:rsidR="008642AF" w:rsidRPr="00F47A2B" w:rsidRDefault="008642AF" w:rsidP="00531913">
            <w:r w:rsidRPr="00F47A2B">
              <w:t>Lead – ActionAid/ Oxfam GB</w:t>
            </w:r>
          </w:p>
        </w:tc>
        <w:tc>
          <w:tcPr>
            <w:tcW w:w="1276" w:type="dxa"/>
          </w:tcPr>
          <w:p w:rsidR="008642AF" w:rsidRPr="00F47A2B" w:rsidRDefault="008642AF" w:rsidP="00531913">
            <w:r w:rsidRPr="00F47A2B">
              <w:t>Q2 2014</w:t>
            </w:r>
          </w:p>
        </w:tc>
        <w:tc>
          <w:tcPr>
            <w:tcW w:w="5245" w:type="dxa"/>
          </w:tcPr>
          <w:p w:rsidR="008642AF" w:rsidRPr="00F47A2B" w:rsidRDefault="00AD2B4D" w:rsidP="00531913">
            <w:r>
              <w:t xml:space="preserve">Action Aid </w:t>
            </w:r>
            <w:r w:rsidR="008A3FF8">
              <w:t>is</w:t>
            </w:r>
            <w:r w:rsidR="008642AF" w:rsidRPr="00F47A2B">
              <w:t xml:space="preserve"> seeking a co-lead for this activity.</w:t>
            </w:r>
          </w:p>
        </w:tc>
      </w:tr>
    </w:tbl>
    <w:p w:rsidR="00A34039" w:rsidRDefault="00A34039" w:rsidP="008B5DC6">
      <w:pPr>
        <w:pStyle w:val="Heading4"/>
      </w:pPr>
      <w:r>
        <w:t>Action Points:</w:t>
      </w:r>
    </w:p>
    <w:p w:rsidR="00A34039" w:rsidRDefault="00A34039" w:rsidP="00A34039">
      <w:pPr>
        <w:pStyle w:val="ListParagraph"/>
        <w:numPr>
          <w:ilvl w:val="0"/>
          <w:numId w:val="20"/>
        </w:numPr>
      </w:pPr>
      <w:r>
        <w:t>Tristan Burnett (IOM) to share final ECHO proposals</w:t>
      </w:r>
    </w:p>
    <w:p w:rsidR="00A34039" w:rsidRPr="006B731E" w:rsidRDefault="00A34039" w:rsidP="00A34039">
      <w:pPr>
        <w:pStyle w:val="ListParagraph"/>
        <w:numPr>
          <w:ilvl w:val="0"/>
          <w:numId w:val="20"/>
        </w:numPr>
      </w:pPr>
      <w:r>
        <w:t xml:space="preserve">Matthew Serventy (Coordinator) to share survey summary with Task Team. </w:t>
      </w:r>
    </w:p>
    <w:p w:rsidR="005B6807" w:rsidRDefault="008642AF" w:rsidP="00AD2B4D">
      <w:pPr>
        <w:pStyle w:val="ListParagraph"/>
        <w:numPr>
          <w:ilvl w:val="0"/>
          <w:numId w:val="20"/>
        </w:numPr>
      </w:pPr>
      <w:r>
        <w:t xml:space="preserve">Rosie </w:t>
      </w:r>
      <w:r w:rsidR="00AD2B4D" w:rsidRPr="00AD2B4D">
        <w:t>Oglesby</w:t>
      </w:r>
      <w:r>
        <w:t xml:space="preserve"> (Action Aid) to share </w:t>
      </w:r>
      <w:proofErr w:type="gramStart"/>
      <w:r>
        <w:t xml:space="preserve">two pager </w:t>
      </w:r>
      <w:r w:rsidR="00B24752">
        <w:t xml:space="preserve">on AAP/DRR </w:t>
      </w:r>
      <w:r>
        <w:t>when developed</w:t>
      </w:r>
      <w:proofErr w:type="gramEnd"/>
      <w:r>
        <w:t>.</w:t>
      </w:r>
    </w:p>
    <w:p w:rsidR="008642AF" w:rsidRDefault="008642AF" w:rsidP="00AD2B4D">
      <w:pPr>
        <w:pStyle w:val="ListParagraph"/>
        <w:numPr>
          <w:ilvl w:val="0"/>
          <w:numId w:val="20"/>
        </w:numPr>
      </w:pPr>
      <w:r>
        <w:t xml:space="preserve">Rosie </w:t>
      </w:r>
      <w:r w:rsidR="00AD2B4D" w:rsidRPr="00AD2B4D">
        <w:t>Oglesby</w:t>
      </w:r>
      <w:r w:rsidRPr="008642AF">
        <w:t xml:space="preserve"> </w:t>
      </w:r>
      <w:r>
        <w:t xml:space="preserve">(Action Aid) to contact Vicki Mercer at Christian Aid to join </w:t>
      </w:r>
    </w:p>
    <w:p w:rsidR="003075D3" w:rsidRDefault="003075D3" w:rsidP="008B5DC6">
      <w:pPr>
        <w:pStyle w:val="Heading3"/>
      </w:pPr>
      <w:r>
        <w:t>Work Stream 3</w:t>
      </w:r>
    </w:p>
    <w:p w:rsidR="00EC0809" w:rsidRPr="00EC0809" w:rsidRDefault="00EC0809" w:rsidP="00EC0809"/>
    <w:tbl>
      <w:tblPr>
        <w:tblStyle w:val="TableGrid"/>
        <w:tblW w:w="9782" w:type="dxa"/>
        <w:tblInd w:w="-318" w:type="dxa"/>
        <w:tblLayout w:type="fixed"/>
        <w:tblLook w:val="04A0" w:firstRow="1" w:lastRow="0" w:firstColumn="1" w:lastColumn="0" w:noHBand="0" w:noVBand="1"/>
      </w:tblPr>
      <w:tblGrid>
        <w:gridCol w:w="1809"/>
        <w:gridCol w:w="1452"/>
        <w:gridCol w:w="1276"/>
        <w:gridCol w:w="5245"/>
      </w:tblGrid>
      <w:tr w:rsidR="001A416E" w:rsidRPr="00F47A2B" w:rsidTr="00F47A2B">
        <w:tc>
          <w:tcPr>
            <w:tcW w:w="4537" w:type="dxa"/>
            <w:gridSpan w:val="3"/>
            <w:shd w:val="clear" w:color="auto" w:fill="D9D9D9" w:themeFill="background1" w:themeFillShade="D9"/>
          </w:tcPr>
          <w:p w:rsidR="001A416E" w:rsidRPr="00F47A2B" w:rsidRDefault="001A416E" w:rsidP="00E34205">
            <w:pPr>
              <w:rPr>
                <w:b/>
                <w:color w:val="1F497D" w:themeColor="text2"/>
              </w:rPr>
            </w:pPr>
            <w:r w:rsidRPr="00F47A2B">
              <w:rPr>
                <w:b/>
                <w:color w:val="1F497D" w:themeColor="text2"/>
              </w:rPr>
              <w:t xml:space="preserve">Work Stream 3 </w:t>
            </w:r>
            <w:r w:rsidRPr="00F47A2B">
              <w:rPr>
                <w:b/>
              </w:rPr>
              <w:t>- Embedding AAP and PSEA in Humanitarian Processes</w:t>
            </w:r>
          </w:p>
        </w:tc>
        <w:tc>
          <w:tcPr>
            <w:tcW w:w="5245" w:type="dxa"/>
            <w:shd w:val="clear" w:color="auto" w:fill="D9D9D9" w:themeFill="background1" w:themeFillShade="D9"/>
          </w:tcPr>
          <w:p w:rsidR="001A416E" w:rsidRPr="00F47A2B" w:rsidRDefault="001A416E" w:rsidP="00E34205">
            <w:pPr>
              <w:rPr>
                <w:b/>
                <w:color w:val="1F497D" w:themeColor="text2"/>
              </w:rPr>
            </w:pPr>
            <w:r w:rsidRPr="00F47A2B">
              <w:rPr>
                <w:b/>
                <w:color w:val="1F497D" w:themeColor="text2"/>
              </w:rPr>
              <w:t>Notes</w:t>
            </w:r>
          </w:p>
        </w:tc>
      </w:tr>
      <w:tr w:rsidR="001A416E" w:rsidRPr="00F47A2B" w:rsidTr="00F47A2B">
        <w:tc>
          <w:tcPr>
            <w:tcW w:w="9782" w:type="dxa"/>
            <w:gridSpan w:val="4"/>
          </w:tcPr>
          <w:p w:rsidR="001A416E" w:rsidRPr="00F47A2B" w:rsidRDefault="001A416E" w:rsidP="00E34205">
            <w:pPr>
              <w:rPr>
                <w:b/>
                <w:color w:val="1F497D" w:themeColor="text2"/>
              </w:rPr>
            </w:pPr>
            <w:r w:rsidRPr="00F47A2B">
              <w:rPr>
                <w:b/>
                <w:color w:val="1F497D" w:themeColor="text2"/>
              </w:rPr>
              <w:t xml:space="preserve">Objective 1: </w:t>
            </w:r>
            <w:r w:rsidRPr="00F47A2B">
              <w:rPr>
                <w:b/>
              </w:rPr>
              <w:t xml:space="preserve">Ensure </w:t>
            </w:r>
            <w:r w:rsidRPr="00F47A2B">
              <w:rPr>
                <w:b/>
                <w:i/>
              </w:rPr>
              <w:t>PSEA as part of AAP is incorporated into the fabric of organisations’ recruitments; in recruitment policies, performance appraisals</w:t>
            </w:r>
            <w:r w:rsidRPr="00F47A2B">
              <w:rPr>
                <w:b/>
              </w:rPr>
              <w:t xml:space="preserve"> </w:t>
            </w:r>
            <w:r w:rsidRPr="00F47A2B">
              <w:rPr>
                <w:b/>
                <w:i/>
              </w:rPr>
              <w:t>and recruitment processes</w:t>
            </w:r>
            <w:r w:rsidRPr="00F47A2B">
              <w:rPr>
                <w:b/>
              </w:rPr>
              <w:t xml:space="preserve"> – Lead - UNICEF</w:t>
            </w:r>
          </w:p>
        </w:tc>
      </w:tr>
      <w:tr w:rsidR="001A416E" w:rsidRPr="00F47A2B" w:rsidTr="00F47A2B">
        <w:tc>
          <w:tcPr>
            <w:tcW w:w="1809" w:type="dxa"/>
          </w:tcPr>
          <w:p w:rsidR="001A416E" w:rsidRPr="00F47A2B" w:rsidRDefault="001A416E" w:rsidP="00E34205">
            <w:pPr>
              <w:rPr>
                <w:b/>
                <w:i/>
                <w:color w:val="1F497D" w:themeColor="text2"/>
              </w:rPr>
            </w:pPr>
            <w:r w:rsidRPr="00F47A2B">
              <w:rPr>
                <w:b/>
                <w:i/>
                <w:color w:val="1F497D" w:themeColor="text2"/>
              </w:rPr>
              <w:t>Activities</w:t>
            </w:r>
          </w:p>
        </w:tc>
        <w:tc>
          <w:tcPr>
            <w:tcW w:w="1452" w:type="dxa"/>
          </w:tcPr>
          <w:p w:rsidR="001A416E" w:rsidRPr="00F47A2B" w:rsidRDefault="001A416E" w:rsidP="00E34205">
            <w:pPr>
              <w:rPr>
                <w:b/>
                <w:i/>
                <w:color w:val="1F497D" w:themeColor="text2"/>
              </w:rPr>
            </w:pPr>
            <w:r w:rsidRPr="00F47A2B">
              <w:rPr>
                <w:b/>
                <w:i/>
                <w:color w:val="1F497D" w:themeColor="text2"/>
              </w:rPr>
              <w:t>Focal Points</w:t>
            </w:r>
          </w:p>
        </w:tc>
        <w:tc>
          <w:tcPr>
            <w:tcW w:w="1276" w:type="dxa"/>
          </w:tcPr>
          <w:p w:rsidR="001A416E" w:rsidRPr="00F47A2B" w:rsidRDefault="001A416E" w:rsidP="00E34205">
            <w:pPr>
              <w:rPr>
                <w:b/>
                <w:i/>
                <w:color w:val="1F497D" w:themeColor="text2"/>
              </w:rPr>
            </w:pPr>
            <w:r w:rsidRPr="00F47A2B">
              <w:rPr>
                <w:b/>
                <w:i/>
                <w:color w:val="1F497D" w:themeColor="text2"/>
              </w:rPr>
              <w:t>Timeframe</w:t>
            </w:r>
          </w:p>
        </w:tc>
        <w:tc>
          <w:tcPr>
            <w:tcW w:w="5245" w:type="dxa"/>
          </w:tcPr>
          <w:p w:rsidR="001A416E" w:rsidRPr="00F47A2B" w:rsidRDefault="001A416E" w:rsidP="00E34205">
            <w:pPr>
              <w:rPr>
                <w:b/>
                <w:i/>
                <w:color w:val="1F497D" w:themeColor="text2"/>
              </w:rPr>
            </w:pPr>
          </w:p>
        </w:tc>
      </w:tr>
      <w:tr w:rsidR="001A416E" w:rsidRPr="00F47A2B" w:rsidTr="00F47A2B">
        <w:trPr>
          <w:trHeight w:val="391"/>
        </w:trPr>
        <w:tc>
          <w:tcPr>
            <w:tcW w:w="1809" w:type="dxa"/>
          </w:tcPr>
          <w:p w:rsidR="001A416E" w:rsidRPr="00F47A2B" w:rsidRDefault="001A416E" w:rsidP="00E34205">
            <w:r w:rsidRPr="00F47A2B">
              <w:t>AAP/PSEA in staff performance</w:t>
            </w:r>
          </w:p>
        </w:tc>
        <w:tc>
          <w:tcPr>
            <w:tcW w:w="1452" w:type="dxa"/>
          </w:tcPr>
          <w:p w:rsidR="001A416E" w:rsidRPr="00F47A2B" w:rsidRDefault="001A416E" w:rsidP="00E34205">
            <w:r w:rsidRPr="00F47A2B">
              <w:t>Lead – UNICEF/IRC</w:t>
            </w:r>
          </w:p>
        </w:tc>
        <w:tc>
          <w:tcPr>
            <w:tcW w:w="1276" w:type="dxa"/>
          </w:tcPr>
          <w:p w:rsidR="001A416E" w:rsidRPr="00F47A2B" w:rsidRDefault="001A416E" w:rsidP="00E34205">
            <w:r w:rsidRPr="00F47A2B">
              <w:t>March 2014</w:t>
            </w:r>
          </w:p>
        </w:tc>
        <w:tc>
          <w:tcPr>
            <w:tcW w:w="5245" w:type="dxa"/>
          </w:tcPr>
          <w:p w:rsidR="001A416E" w:rsidRPr="00F47A2B" w:rsidRDefault="001A416E" w:rsidP="00E34205">
            <w:r w:rsidRPr="00F47A2B">
              <w:t xml:space="preserve">Having discussions with chief of performance management to move forward on the incorporation of </w:t>
            </w:r>
            <w:proofErr w:type="gramStart"/>
            <w:r w:rsidRPr="00F47A2B">
              <w:t>an accountability</w:t>
            </w:r>
            <w:proofErr w:type="gramEnd"/>
            <w:r w:rsidRPr="00F47A2B">
              <w:t xml:space="preserve"> criteria into performance evaluations.  There will need to be an interagency consensus on the issue as the performance evaluations are designed and maintained on an interagency basis.  Discussions are still on-going having PSEA language added to all Terms of Reference and job descriptions as an SOP. Developed a 12 month internal action plan and budget that includes several of the activities from the interagency </w:t>
            </w:r>
            <w:proofErr w:type="spellStart"/>
            <w:r w:rsidRPr="00F47A2B">
              <w:t>workplan</w:t>
            </w:r>
            <w:proofErr w:type="spellEnd"/>
            <w:r w:rsidRPr="00F47A2B">
              <w:t xml:space="preserve">.  Once the plan is approved and resources are disbursed we expect to move much faster. </w:t>
            </w:r>
          </w:p>
        </w:tc>
      </w:tr>
      <w:tr w:rsidR="001A416E" w:rsidRPr="00F47A2B" w:rsidTr="00F47A2B">
        <w:tc>
          <w:tcPr>
            <w:tcW w:w="9782" w:type="dxa"/>
            <w:gridSpan w:val="4"/>
          </w:tcPr>
          <w:p w:rsidR="001A416E" w:rsidRPr="00F47A2B" w:rsidRDefault="001A416E" w:rsidP="00E34205">
            <w:pPr>
              <w:rPr>
                <w:b/>
                <w:color w:val="1F497D" w:themeColor="text2"/>
              </w:rPr>
            </w:pPr>
            <w:r w:rsidRPr="00F47A2B">
              <w:rPr>
                <w:b/>
                <w:color w:val="1F497D" w:themeColor="text2"/>
              </w:rPr>
              <w:t xml:space="preserve">Objective 3: </w:t>
            </w:r>
            <w:r w:rsidRPr="00F47A2B">
              <w:rPr>
                <w:b/>
                <w:i/>
              </w:rPr>
              <w:t>AAP/PSEA incorporated into Training and related guidance for RC/HCs</w:t>
            </w:r>
            <w:r w:rsidRPr="00F47A2B">
              <w:rPr>
                <w:b/>
              </w:rPr>
              <w:t xml:space="preserve"> – Lead – OCHA &amp; UNDP</w:t>
            </w:r>
          </w:p>
        </w:tc>
      </w:tr>
      <w:tr w:rsidR="001A416E" w:rsidRPr="00F47A2B" w:rsidTr="00F47A2B">
        <w:tc>
          <w:tcPr>
            <w:tcW w:w="1809" w:type="dxa"/>
          </w:tcPr>
          <w:p w:rsidR="001A416E" w:rsidRPr="00F47A2B" w:rsidRDefault="001A416E" w:rsidP="00E34205">
            <w:pPr>
              <w:rPr>
                <w:b/>
                <w:color w:val="1F497D" w:themeColor="text2"/>
              </w:rPr>
            </w:pPr>
            <w:r w:rsidRPr="00F47A2B">
              <w:rPr>
                <w:b/>
                <w:color w:val="1F497D" w:themeColor="text2"/>
              </w:rPr>
              <w:t>Activities</w:t>
            </w:r>
          </w:p>
        </w:tc>
        <w:tc>
          <w:tcPr>
            <w:tcW w:w="1452" w:type="dxa"/>
          </w:tcPr>
          <w:p w:rsidR="001A416E" w:rsidRPr="00F47A2B" w:rsidRDefault="001A416E" w:rsidP="00E34205">
            <w:pPr>
              <w:rPr>
                <w:b/>
                <w:color w:val="1F497D" w:themeColor="text2"/>
              </w:rPr>
            </w:pPr>
            <w:r w:rsidRPr="00F47A2B">
              <w:rPr>
                <w:b/>
                <w:color w:val="1F497D" w:themeColor="text2"/>
              </w:rPr>
              <w:t xml:space="preserve">Focal Points </w:t>
            </w:r>
          </w:p>
        </w:tc>
        <w:tc>
          <w:tcPr>
            <w:tcW w:w="1276" w:type="dxa"/>
          </w:tcPr>
          <w:p w:rsidR="001A416E" w:rsidRPr="00F47A2B" w:rsidRDefault="001A416E" w:rsidP="00E34205">
            <w:pPr>
              <w:rPr>
                <w:b/>
                <w:color w:val="1F497D" w:themeColor="text2"/>
              </w:rPr>
            </w:pPr>
            <w:r w:rsidRPr="00F47A2B">
              <w:rPr>
                <w:b/>
                <w:color w:val="1F497D" w:themeColor="text2"/>
              </w:rPr>
              <w:t>Timeframe</w:t>
            </w:r>
          </w:p>
        </w:tc>
        <w:tc>
          <w:tcPr>
            <w:tcW w:w="5245" w:type="dxa"/>
          </w:tcPr>
          <w:p w:rsidR="001A416E" w:rsidRPr="00F47A2B" w:rsidRDefault="001A416E" w:rsidP="00E34205">
            <w:pPr>
              <w:rPr>
                <w:b/>
                <w:color w:val="1F497D" w:themeColor="text2"/>
              </w:rPr>
            </w:pPr>
          </w:p>
        </w:tc>
      </w:tr>
      <w:tr w:rsidR="001A416E" w:rsidRPr="00F47A2B" w:rsidTr="00F47A2B">
        <w:trPr>
          <w:trHeight w:val="1701"/>
        </w:trPr>
        <w:tc>
          <w:tcPr>
            <w:tcW w:w="1809" w:type="dxa"/>
          </w:tcPr>
          <w:p w:rsidR="001A416E" w:rsidRPr="00F47A2B" w:rsidRDefault="001A416E" w:rsidP="00E34205">
            <w:r w:rsidRPr="00F47A2B">
              <w:rPr>
                <w:color w:val="000000"/>
              </w:rPr>
              <w:t>AAP/PSEA incorporated into training and material developed for RC/HCs</w:t>
            </w:r>
          </w:p>
        </w:tc>
        <w:tc>
          <w:tcPr>
            <w:tcW w:w="1452" w:type="dxa"/>
          </w:tcPr>
          <w:p w:rsidR="001A416E" w:rsidRPr="00F47A2B" w:rsidRDefault="001A416E" w:rsidP="00E34205">
            <w:r w:rsidRPr="00F47A2B">
              <w:t xml:space="preserve">Lead – UNDP/  </w:t>
            </w:r>
          </w:p>
          <w:p w:rsidR="001A416E" w:rsidRPr="00F47A2B" w:rsidRDefault="001A416E" w:rsidP="00E34205">
            <w:r w:rsidRPr="00F47A2B">
              <w:t>OCHA</w:t>
            </w:r>
          </w:p>
        </w:tc>
        <w:tc>
          <w:tcPr>
            <w:tcW w:w="1276" w:type="dxa"/>
          </w:tcPr>
          <w:p w:rsidR="001A416E" w:rsidRPr="00F47A2B" w:rsidRDefault="001A416E" w:rsidP="00E34205">
            <w:r w:rsidRPr="00F47A2B">
              <w:t>Was 2013 – now on-going</w:t>
            </w:r>
          </w:p>
        </w:tc>
        <w:tc>
          <w:tcPr>
            <w:tcW w:w="5245" w:type="dxa"/>
          </w:tcPr>
          <w:p w:rsidR="001A416E" w:rsidRPr="00F47A2B" w:rsidRDefault="001A416E" w:rsidP="00E34205">
            <w:r w:rsidRPr="00F47A2B">
              <w:t xml:space="preserve">OCHA: HC retreat in </w:t>
            </w:r>
            <w:proofErr w:type="spellStart"/>
            <w:r w:rsidRPr="00F47A2B">
              <w:t>Montreux</w:t>
            </w:r>
            <w:proofErr w:type="spellEnd"/>
            <w:r w:rsidRPr="00F47A2B">
              <w:t xml:space="preserve"> included session on AAP, very popular with HCs – encouraging sign. Upcoming RC workshop in June - sessions on crisis and response including good humanitarian programming principles will include AAP. Messaging and handbook- still in progress. Launch of handbook will be late 2014. AAP included but messages need to be written. Task Team able to provide input to process.</w:t>
            </w:r>
          </w:p>
          <w:p w:rsidR="001A416E" w:rsidRPr="00F47A2B" w:rsidRDefault="001A416E" w:rsidP="00E34205">
            <w:r w:rsidRPr="00F47A2B">
              <w:lastRenderedPageBreak/>
              <w:t xml:space="preserve">UNDP: revised early recovery note - important messaging available on AAP/PSEA in there. </w:t>
            </w:r>
          </w:p>
        </w:tc>
      </w:tr>
      <w:tr w:rsidR="001A416E" w:rsidRPr="00F47A2B" w:rsidTr="00F47A2B">
        <w:tc>
          <w:tcPr>
            <w:tcW w:w="9782" w:type="dxa"/>
            <w:gridSpan w:val="4"/>
          </w:tcPr>
          <w:p w:rsidR="001A416E" w:rsidRPr="00F47A2B" w:rsidRDefault="001A416E" w:rsidP="00E34205">
            <w:pPr>
              <w:rPr>
                <w:b/>
                <w:color w:val="1F497D" w:themeColor="text2"/>
              </w:rPr>
            </w:pPr>
            <w:r w:rsidRPr="00F47A2B">
              <w:rPr>
                <w:b/>
                <w:color w:val="1F497D" w:themeColor="text2"/>
              </w:rPr>
              <w:lastRenderedPageBreak/>
              <w:t xml:space="preserve">Objective 4: </w:t>
            </w:r>
            <w:r w:rsidRPr="00F47A2B">
              <w:rPr>
                <w:b/>
                <w:i/>
              </w:rPr>
              <w:t xml:space="preserve">To embed AAP/PSEA as an essential component of organisational and inter-organisational processes and policies </w:t>
            </w:r>
            <w:r w:rsidRPr="00F47A2B">
              <w:rPr>
                <w:b/>
              </w:rPr>
              <w:t>-  Lead – Oxfam GB (</w:t>
            </w:r>
            <w:proofErr w:type="spellStart"/>
            <w:r w:rsidRPr="00F47A2B">
              <w:rPr>
                <w:b/>
              </w:rPr>
              <w:t>tbc</w:t>
            </w:r>
            <w:proofErr w:type="spellEnd"/>
            <w:r w:rsidRPr="00F47A2B">
              <w:rPr>
                <w:b/>
              </w:rPr>
              <w:t>)</w:t>
            </w:r>
          </w:p>
        </w:tc>
      </w:tr>
      <w:tr w:rsidR="001A416E" w:rsidRPr="00F47A2B" w:rsidTr="00F47A2B">
        <w:tc>
          <w:tcPr>
            <w:tcW w:w="1809" w:type="dxa"/>
          </w:tcPr>
          <w:p w:rsidR="001A416E" w:rsidRPr="00F47A2B" w:rsidRDefault="001A416E" w:rsidP="00E34205">
            <w:pPr>
              <w:rPr>
                <w:b/>
                <w:color w:val="1F497D" w:themeColor="text2"/>
              </w:rPr>
            </w:pPr>
            <w:r w:rsidRPr="00F47A2B">
              <w:rPr>
                <w:b/>
                <w:color w:val="1F497D" w:themeColor="text2"/>
              </w:rPr>
              <w:t>Activities</w:t>
            </w:r>
          </w:p>
        </w:tc>
        <w:tc>
          <w:tcPr>
            <w:tcW w:w="1452" w:type="dxa"/>
          </w:tcPr>
          <w:p w:rsidR="001A416E" w:rsidRPr="00F47A2B" w:rsidRDefault="001A416E" w:rsidP="00E34205">
            <w:pPr>
              <w:rPr>
                <w:b/>
                <w:color w:val="1F497D" w:themeColor="text2"/>
              </w:rPr>
            </w:pPr>
            <w:r w:rsidRPr="00F47A2B">
              <w:rPr>
                <w:b/>
                <w:color w:val="1F497D" w:themeColor="text2"/>
              </w:rPr>
              <w:t xml:space="preserve">Focal Points </w:t>
            </w:r>
          </w:p>
        </w:tc>
        <w:tc>
          <w:tcPr>
            <w:tcW w:w="1276" w:type="dxa"/>
          </w:tcPr>
          <w:p w:rsidR="001A416E" w:rsidRPr="00F47A2B" w:rsidRDefault="001A416E" w:rsidP="00E34205">
            <w:pPr>
              <w:rPr>
                <w:b/>
                <w:color w:val="1F497D" w:themeColor="text2"/>
              </w:rPr>
            </w:pPr>
            <w:r w:rsidRPr="00F47A2B">
              <w:rPr>
                <w:b/>
                <w:color w:val="1F497D" w:themeColor="text2"/>
              </w:rPr>
              <w:t>Timeframe</w:t>
            </w:r>
          </w:p>
        </w:tc>
        <w:tc>
          <w:tcPr>
            <w:tcW w:w="5245" w:type="dxa"/>
          </w:tcPr>
          <w:p w:rsidR="001A416E" w:rsidRPr="00F47A2B" w:rsidRDefault="001A416E" w:rsidP="00E34205">
            <w:pPr>
              <w:rPr>
                <w:b/>
                <w:color w:val="1F497D" w:themeColor="text2"/>
              </w:rPr>
            </w:pPr>
          </w:p>
        </w:tc>
      </w:tr>
      <w:tr w:rsidR="001A416E" w:rsidRPr="00F47A2B" w:rsidTr="00F47A2B">
        <w:trPr>
          <w:trHeight w:val="674"/>
        </w:trPr>
        <w:tc>
          <w:tcPr>
            <w:tcW w:w="1809" w:type="dxa"/>
          </w:tcPr>
          <w:p w:rsidR="001A416E" w:rsidRPr="00F47A2B" w:rsidRDefault="001A416E" w:rsidP="00E34205">
            <w:r w:rsidRPr="00F47A2B">
              <w:t>AAP/PSEA as part of a Corporate Risk Register</w:t>
            </w:r>
          </w:p>
        </w:tc>
        <w:tc>
          <w:tcPr>
            <w:tcW w:w="1452" w:type="dxa"/>
          </w:tcPr>
          <w:p w:rsidR="001A416E" w:rsidRPr="00F47A2B" w:rsidRDefault="001A416E" w:rsidP="00E34205">
            <w:r w:rsidRPr="00F47A2B">
              <w:t>Lead - Oxfam</w:t>
            </w:r>
          </w:p>
        </w:tc>
        <w:tc>
          <w:tcPr>
            <w:tcW w:w="1276" w:type="dxa"/>
          </w:tcPr>
          <w:p w:rsidR="001A416E" w:rsidRPr="00F47A2B" w:rsidRDefault="001A416E" w:rsidP="00E34205">
            <w:r w:rsidRPr="00F47A2B">
              <w:t>Q2 2014</w:t>
            </w:r>
          </w:p>
        </w:tc>
        <w:tc>
          <w:tcPr>
            <w:tcW w:w="5245" w:type="dxa"/>
          </w:tcPr>
          <w:p w:rsidR="001A416E" w:rsidRPr="00F47A2B" w:rsidRDefault="001A416E" w:rsidP="00E34205">
            <w:r w:rsidRPr="00F47A2B">
              <w:t xml:space="preserve">Positive experiences that Oxfam are able to share but not able to take on leadership role. </w:t>
            </w:r>
          </w:p>
          <w:p w:rsidR="001A416E" w:rsidRPr="00F47A2B" w:rsidRDefault="001A416E" w:rsidP="00E34205"/>
        </w:tc>
      </w:tr>
      <w:tr w:rsidR="001A416E" w:rsidRPr="00F47A2B" w:rsidTr="00F47A2B">
        <w:trPr>
          <w:trHeight w:val="528"/>
        </w:trPr>
        <w:tc>
          <w:tcPr>
            <w:tcW w:w="1809" w:type="dxa"/>
          </w:tcPr>
          <w:p w:rsidR="001A416E" w:rsidRPr="00F47A2B" w:rsidRDefault="001A416E" w:rsidP="00E34205">
            <w:r w:rsidRPr="00F47A2B">
              <w:t xml:space="preserve">AAP/PSEA in OPRs </w:t>
            </w:r>
          </w:p>
        </w:tc>
        <w:tc>
          <w:tcPr>
            <w:tcW w:w="1452" w:type="dxa"/>
          </w:tcPr>
          <w:p w:rsidR="001A416E" w:rsidRPr="00F47A2B" w:rsidRDefault="001A416E" w:rsidP="00E34205">
            <w:r w:rsidRPr="00F47A2B">
              <w:t>Lead - WFP</w:t>
            </w:r>
          </w:p>
          <w:p w:rsidR="001A416E" w:rsidRPr="00F47A2B" w:rsidRDefault="001A416E" w:rsidP="00E34205"/>
        </w:tc>
        <w:tc>
          <w:tcPr>
            <w:tcW w:w="1276" w:type="dxa"/>
          </w:tcPr>
          <w:p w:rsidR="001A416E" w:rsidRPr="00F47A2B" w:rsidRDefault="001A416E" w:rsidP="00E34205">
            <w:r w:rsidRPr="00F47A2B">
              <w:t>Q2 2014</w:t>
            </w:r>
          </w:p>
        </w:tc>
        <w:tc>
          <w:tcPr>
            <w:tcW w:w="5245" w:type="dxa"/>
          </w:tcPr>
          <w:p w:rsidR="001A416E" w:rsidRPr="00F47A2B" w:rsidRDefault="001A416E" w:rsidP="00E34205">
            <w:r w:rsidRPr="00F47A2B">
              <w:t>AAP already included in first 2 OPRs, as part of self-assessments and reporting - South Sudan OPR planned in near future.</w:t>
            </w:r>
          </w:p>
        </w:tc>
      </w:tr>
      <w:tr w:rsidR="001A416E" w:rsidRPr="00F47A2B" w:rsidTr="00F47A2B">
        <w:trPr>
          <w:trHeight w:val="186"/>
        </w:trPr>
        <w:tc>
          <w:tcPr>
            <w:tcW w:w="1809" w:type="dxa"/>
          </w:tcPr>
          <w:p w:rsidR="001A416E" w:rsidRPr="00F47A2B" w:rsidRDefault="001A416E" w:rsidP="00E34205">
            <w:r w:rsidRPr="00F47A2B">
              <w:t xml:space="preserve">AAP/PSEA in annual reports </w:t>
            </w:r>
          </w:p>
        </w:tc>
        <w:tc>
          <w:tcPr>
            <w:tcW w:w="1452" w:type="dxa"/>
          </w:tcPr>
          <w:p w:rsidR="001A416E" w:rsidRPr="00F47A2B" w:rsidRDefault="001A416E" w:rsidP="00E34205"/>
        </w:tc>
        <w:tc>
          <w:tcPr>
            <w:tcW w:w="1276" w:type="dxa"/>
          </w:tcPr>
          <w:p w:rsidR="001A416E" w:rsidRPr="00F47A2B" w:rsidRDefault="001A416E" w:rsidP="00E34205"/>
        </w:tc>
        <w:tc>
          <w:tcPr>
            <w:tcW w:w="5245" w:type="dxa"/>
          </w:tcPr>
          <w:p w:rsidR="001A416E" w:rsidRPr="00F47A2B" w:rsidRDefault="001A416E" w:rsidP="00E34205">
            <w:r w:rsidRPr="00F47A2B">
              <w:t>Activity deleted as no lead and no support.</w:t>
            </w:r>
          </w:p>
        </w:tc>
      </w:tr>
      <w:tr w:rsidR="001A416E" w:rsidRPr="00F47A2B" w:rsidTr="00F47A2B">
        <w:trPr>
          <w:trHeight w:val="578"/>
        </w:trPr>
        <w:tc>
          <w:tcPr>
            <w:tcW w:w="1809" w:type="dxa"/>
          </w:tcPr>
          <w:p w:rsidR="001A416E" w:rsidRPr="00F47A2B" w:rsidRDefault="001A416E" w:rsidP="00E34205">
            <w:r w:rsidRPr="00F47A2B">
              <w:t>AAP/PSEA in Strategic Response Plan and all related processes</w:t>
            </w:r>
          </w:p>
        </w:tc>
        <w:tc>
          <w:tcPr>
            <w:tcW w:w="1452" w:type="dxa"/>
          </w:tcPr>
          <w:p w:rsidR="001A416E" w:rsidRPr="00F47A2B" w:rsidRDefault="001A416E" w:rsidP="00E34205">
            <w:r w:rsidRPr="00F47A2B">
              <w:t>Lead - OCHA</w:t>
            </w:r>
          </w:p>
          <w:p w:rsidR="001A416E" w:rsidRPr="00F47A2B" w:rsidRDefault="001A416E" w:rsidP="00E34205"/>
        </w:tc>
        <w:tc>
          <w:tcPr>
            <w:tcW w:w="1276" w:type="dxa"/>
          </w:tcPr>
          <w:p w:rsidR="001A416E" w:rsidRPr="00F47A2B" w:rsidRDefault="001A416E" w:rsidP="00E34205">
            <w:r w:rsidRPr="00F47A2B">
              <w:t>Continuous until end 2014</w:t>
            </w:r>
          </w:p>
        </w:tc>
        <w:tc>
          <w:tcPr>
            <w:tcW w:w="5245" w:type="dxa"/>
          </w:tcPr>
          <w:p w:rsidR="001A416E" w:rsidRPr="00F47A2B" w:rsidRDefault="001A416E" w:rsidP="00E34205">
            <w:r w:rsidRPr="00F47A2B">
              <w:t>HPC guidance review in progress: AAP ‘info box’ submitted for inclusion by Task Team Coordinator</w:t>
            </w:r>
          </w:p>
        </w:tc>
      </w:tr>
      <w:tr w:rsidR="001A416E" w:rsidRPr="00F47A2B" w:rsidTr="00F47A2B">
        <w:trPr>
          <w:trHeight w:val="1146"/>
        </w:trPr>
        <w:tc>
          <w:tcPr>
            <w:tcW w:w="1809" w:type="dxa"/>
          </w:tcPr>
          <w:p w:rsidR="001A416E" w:rsidRPr="00F47A2B" w:rsidRDefault="001A416E" w:rsidP="00E34205">
            <w:r w:rsidRPr="00F47A2B">
              <w:t>Ensure inclusion of AAP/PSEA in Cluster TORs &amp; Plans</w:t>
            </w:r>
          </w:p>
        </w:tc>
        <w:tc>
          <w:tcPr>
            <w:tcW w:w="1452" w:type="dxa"/>
          </w:tcPr>
          <w:p w:rsidR="001A416E" w:rsidRPr="00F47A2B" w:rsidRDefault="001A416E" w:rsidP="00E34205">
            <w:r w:rsidRPr="00F47A2B">
              <w:t>Lead - OCHA</w:t>
            </w:r>
          </w:p>
          <w:p w:rsidR="001A416E" w:rsidRPr="00F47A2B" w:rsidRDefault="001A416E" w:rsidP="00E34205">
            <w:r w:rsidRPr="00F47A2B">
              <w:t>Support – Cluster Leads</w:t>
            </w:r>
          </w:p>
        </w:tc>
        <w:tc>
          <w:tcPr>
            <w:tcW w:w="1276" w:type="dxa"/>
          </w:tcPr>
          <w:p w:rsidR="001A416E" w:rsidRPr="00F47A2B" w:rsidRDefault="001A416E" w:rsidP="00E34205">
            <w:r w:rsidRPr="00F47A2B">
              <w:t>Q2 2014</w:t>
            </w:r>
          </w:p>
        </w:tc>
        <w:tc>
          <w:tcPr>
            <w:tcW w:w="5245" w:type="dxa"/>
          </w:tcPr>
          <w:p w:rsidR="001A416E" w:rsidRPr="00F47A2B" w:rsidRDefault="001A416E" w:rsidP="00E34205">
            <w:r w:rsidRPr="00F47A2B">
              <w:t>Cluster responsibility and not OCHA, OCHA can consolidate Cluster positions. Task Team coordinator has initiated discussions with clusters on AAP.  Will be a long process with all clusters going through their own procedures and guidance internally.</w:t>
            </w:r>
          </w:p>
        </w:tc>
      </w:tr>
      <w:tr w:rsidR="001A416E" w:rsidRPr="00F47A2B" w:rsidTr="00F47A2B">
        <w:trPr>
          <w:trHeight w:val="1333"/>
        </w:trPr>
        <w:tc>
          <w:tcPr>
            <w:tcW w:w="1809" w:type="dxa"/>
          </w:tcPr>
          <w:p w:rsidR="001A416E" w:rsidRPr="00F47A2B" w:rsidRDefault="001A416E" w:rsidP="00E34205">
            <w:r w:rsidRPr="00F47A2B">
              <w:t xml:space="preserve">AAP/PSEA in HC Compacts  </w:t>
            </w:r>
          </w:p>
        </w:tc>
        <w:tc>
          <w:tcPr>
            <w:tcW w:w="1452" w:type="dxa"/>
          </w:tcPr>
          <w:p w:rsidR="001A416E" w:rsidRPr="00F47A2B" w:rsidRDefault="001A416E" w:rsidP="00E34205">
            <w:r w:rsidRPr="00F47A2B">
              <w:t>Lead - OCHA</w:t>
            </w:r>
          </w:p>
        </w:tc>
        <w:tc>
          <w:tcPr>
            <w:tcW w:w="1276" w:type="dxa"/>
          </w:tcPr>
          <w:p w:rsidR="001A416E" w:rsidRPr="00F47A2B" w:rsidRDefault="001A416E" w:rsidP="00E34205">
            <w:r w:rsidRPr="00F47A2B">
              <w:t>March 2014</w:t>
            </w:r>
          </w:p>
        </w:tc>
        <w:tc>
          <w:tcPr>
            <w:tcW w:w="5245" w:type="dxa"/>
          </w:tcPr>
          <w:p w:rsidR="001A416E" w:rsidRPr="00F47A2B" w:rsidRDefault="001A416E" w:rsidP="00E34205">
            <w:r w:rsidRPr="00F47A2B">
              <w:t xml:space="preserve">AAP is now an option for HC compacts. Half of those compacts which have been returned decided to include AAP as a responsibility, very encouraging. At least 12 of possibly 24 compacts. Inclusion of AAP in compacts will mean more HCs needing advice, guidance can be provided for HCs by the Task Team and HAP.  </w:t>
            </w:r>
          </w:p>
        </w:tc>
      </w:tr>
    </w:tbl>
    <w:p w:rsidR="003075D3" w:rsidRDefault="003075D3" w:rsidP="003075D3"/>
    <w:p w:rsidR="003075D3" w:rsidRDefault="003075D3" w:rsidP="008B5DC6">
      <w:pPr>
        <w:pStyle w:val="Heading4"/>
      </w:pPr>
      <w:r>
        <w:t>Action Points:</w:t>
      </w:r>
    </w:p>
    <w:p w:rsidR="005E6AB0" w:rsidRDefault="005E6AB0" w:rsidP="003075D3">
      <w:pPr>
        <w:pStyle w:val="ListParagraph"/>
        <w:numPr>
          <w:ilvl w:val="0"/>
          <w:numId w:val="20"/>
        </w:numPr>
      </w:pPr>
      <w:r>
        <w:t>David Murphy (OCHA) to request clusters to follow up on AAP in Cluster planning activity.</w:t>
      </w:r>
    </w:p>
    <w:p w:rsidR="00A34039" w:rsidRDefault="00531913" w:rsidP="008B5DC6">
      <w:pPr>
        <w:pStyle w:val="Heading3"/>
      </w:pPr>
      <w:r>
        <w:t>General Comments on Work Plan</w:t>
      </w:r>
    </w:p>
    <w:p w:rsidR="005E6AB0" w:rsidRDefault="001B4D63" w:rsidP="005E6AB0">
      <w:r>
        <w:t>It was a</w:t>
      </w:r>
      <w:r w:rsidR="005E6AB0">
        <w:t xml:space="preserve">greed that we will collect contact details for a focal point for each objective lead. </w:t>
      </w:r>
      <w:r>
        <w:t>There has been s</w:t>
      </w:r>
      <w:r w:rsidR="005E6AB0">
        <w:t xml:space="preserve">ome confusion between PSEA and AAP in various activities, as a result of the retreat </w:t>
      </w:r>
      <w:r>
        <w:t>in 2013 putting AAP onto PSEA activities and vice versa</w:t>
      </w:r>
      <w:r w:rsidR="008B5DC6">
        <w:t xml:space="preserve"> in a spirit of combining the two task forces</w:t>
      </w:r>
      <w:r>
        <w:t>. I</w:t>
      </w:r>
      <w:r w:rsidR="005E6AB0">
        <w:t xml:space="preserve">t is ok </w:t>
      </w:r>
      <w:r>
        <w:t xml:space="preserve">for activities </w:t>
      </w:r>
      <w:r w:rsidR="005E6AB0">
        <w:t>to focus on one or the other</w:t>
      </w:r>
      <w:r>
        <w:t>, not all need to incorporate both</w:t>
      </w:r>
      <w:r w:rsidR="008B5DC6">
        <w:t xml:space="preserve">. It is </w:t>
      </w:r>
      <w:r w:rsidR="005E6AB0">
        <w:t>OK to subtract activities as necessary</w:t>
      </w:r>
      <w:r w:rsidR="008B5DC6">
        <w:t xml:space="preserve"> due to lack of support, or add activities due to changing needs. </w:t>
      </w:r>
      <w:r w:rsidR="005E6AB0">
        <w:t>A compiled report will be developed as an output of the meeting for the IASC working group</w:t>
      </w:r>
      <w:r w:rsidR="008B5DC6">
        <w:t xml:space="preserve">. </w:t>
      </w:r>
    </w:p>
    <w:p w:rsidR="005E6AB0" w:rsidRDefault="005E6AB0" w:rsidP="008B5DC6">
      <w:pPr>
        <w:pStyle w:val="Heading4"/>
      </w:pPr>
      <w:r>
        <w:lastRenderedPageBreak/>
        <w:t>Action Points:</w:t>
      </w:r>
    </w:p>
    <w:p w:rsidR="008B5DC6" w:rsidRDefault="005E6AB0" w:rsidP="008B5DC6">
      <w:pPr>
        <w:pStyle w:val="ListParagraph"/>
        <w:numPr>
          <w:ilvl w:val="0"/>
          <w:numId w:val="20"/>
        </w:numPr>
      </w:pPr>
      <w:r>
        <w:t>Matthew Serventy (Coordinator) to compile and share contact details for lead person on each activity.</w:t>
      </w:r>
      <w:r w:rsidR="008B5DC6" w:rsidRPr="008B5DC6">
        <w:t xml:space="preserve"> </w:t>
      </w:r>
    </w:p>
    <w:p w:rsidR="008B5DC6" w:rsidRPr="003075D3" w:rsidRDefault="008B5DC6" w:rsidP="008B5DC6">
      <w:pPr>
        <w:pStyle w:val="ListParagraph"/>
        <w:numPr>
          <w:ilvl w:val="0"/>
          <w:numId w:val="20"/>
        </w:numPr>
      </w:pPr>
      <w:r>
        <w:t>Matthew Serventy (Coordinator) to prepare a report for the IASC Working Group as an update on the Work Plan – draft ready by June 6.</w:t>
      </w:r>
    </w:p>
    <w:p w:rsidR="00430F77" w:rsidRPr="00D24DBB" w:rsidRDefault="006B731E" w:rsidP="004F0A5E">
      <w:pPr>
        <w:pStyle w:val="Heading2"/>
      </w:pPr>
      <w:r>
        <w:t>Discussion – “What constitutes Practical Advice</w:t>
      </w:r>
      <w:r w:rsidR="00F071ED">
        <w:t xml:space="preserve"> on AAP</w:t>
      </w:r>
      <w:r>
        <w:t>?”</w:t>
      </w:r>
    </w:p>
    <w:p w:rsidR="008B5DC6" w:rsidRDefault="005E6AB0" w:rsidP="005E6AB0">
      <w:r>
        <w:t>Matthew</w:t>
      </w:r>
      <w:r w:rsidR="008B5DC6">
        <w:t xml:space="preserve"> Serventy (Coordinator) initiated the discussion with the observation that there are fairly constant requests made for more “practical guidance” on AAP. </w:t>
      </w:r>
      <w:r w:rsidR="001C224B">
        <w:t xml:space="preserve">There is a difficult balance between providing brief enough information that people will take time to read it, but providing sufficient detail for people to feel really informed. </w:t>
      </w:r>
      <w:r w:rsidR="008B5DC6">
        <w:t>These requests come from all over, but have been increasing as there is a growing interest in AAP as a collective issue, and so HCs, HCTs, Clusters and Inter-cluster fora are demanding more guidance. There is a wealth of material existing in vari</w:t>
      </w:r>
      <w:r w:rsidR="001C224B">
        <w:t>ous places, including detailed ‘how to’ instructions, yet much of this is directed at individual organisations or programmes</w:t>
      </w:r>
      <w:r w:rsidR="008B5DC6">
        <w:t>.</w:t>
      </w:r>
      <w:r w:rsidR="001C224B">
        <w:t xml:space="preserve"> People are not skilled at extracting guidance and re-imagining it to suit their own issues or contexts. There is a serious gap in guidance on AAP as a ‘collective responsibility’.</w:t>
      </w:r>
    </w:p>
    <w:p w:rsidR="008B5DC6" w:rsidRDefault="008B5DC6" w:rsidP="005E6AB0"/>
    <w:p w:rsidR="001C224B" w:rsidRDefault="001C224B" w:rsidP="005E6AB0">
      <w:r>
        <w:t xml:space="preserve">Barb </w:t>
      </w:r>
      <w:proofErr w:type="spellStart"/>
      <w:r>
        <w:t>Wigley</w:t>
      </w:r>
      <w:proofErr w:type="spellEnd"/>
      <w:r>
        <w:t xml:space="preserve"> (WFP) supported this statement, reiterating that more thinking needed to be done on AAP at the ‘systems level’. The Core Humanitarian Standard currently in development should reflect this type of collective thinking. The Food Security Cluster is working on cluster collective accountability but there are few good resources, and </w:t>
      </w:r>
      <w:r w:rsidR="00F071ED">
        <w:t>Barb</w:t>
      </w:r>
      <w:r>
        <w:t xml:space="preserve"> wondered if there was a role for HAP in collecting new systems level thinking.</w:t>
      </w:r>
    </w:p>
    <w:p w:rsidR="001C224B" w:rsidRDefault="001C224B" w:rsidP="005E6AB0">
      <w:r>
        <w:t xml:space="preserve"> </w:t>
      </w:r>
    </w:p>
    <w:p w:rsidR="001C224B" w:rsidRDefault="001C224B" w:rsidP="005E6AB0">
      <w:r>
        <w:t xml:space="preserve">Loretta </w:t>
      </w:r>
      <w:r w:rsidRPr="001C224B">
        <w:t>H</w:t>
      </w:r>
      <w:r>
        <w:t>ieber</w:t>
      </w:r>
      <w:r w:rsidRPr="001C224B">
        <w:t>-G</w:t>
      </w:r>
      <w:r>
        <w:t>irardet (</w:t>
      </w:r>
      <w:r w:rsidR="005E6AB0">
        <w:t>OCHA</w:t>
      </w:r>
      <w:r>
        <w:t xml:space="preserve">) agreed that at the field level people are asking ‘what is AAP?’ In particular there is confusion whether it is a new discipline requiring specialist skills and knowledge, or whether it is simply quality programming. </w:t>
      </w:r>
      <w:r w:rsidR="00F071ED">
        <w:t xml:space="preserve">There is a need for more strategic level thinking on AAP as opposed to the individual operational level, and a need for guidance on how HCTs and ICCGs can do better. OCHA doesn’t see a need for more new experts in AAP, but feels that it should be an inter-cluster function. Lori highlighted that OCHA is currently looking for a senior AAP specialist to be seconded by an INGO or UN agency to look into AAP from an inter-agency coordination perspective. TORs have been developed, but the position remains open. </w:t>
      </w:r>
    </w:p>
    <w:p w:rsidR="001C224B" w:rsidRDefault="001C224B" w:rsidP="005E6AB0"/>
    <w:p w:rsidR="00F071ED" w:rsidRDefault="00F071ED" w:rsidP="005E6AB0">
      <w:r>
        <w:t xml:space="preserve">Rosie </w:t>
      </w:r>
      <w:r w:rsidR="00AD2B4D" w:rsidRPr="00AD2B4D">
        <w:t>Oglesby</w:t>
      </w:r>
      <w:r>
        <w:t xml:space="preserve"> (Action Aid) suggested a diagram should be developed of what should happen at each level of the ‘system’. This could provide clear examples to get people thinking, and give </w:t>
      </w:r>
      <w:proofErr w:type="gramStart"/>
      <w:r>
        <w:t>them</w:t>
      </w:r>
      <w:proofErr w:type="gramEnd"/>
      <w:r>
        <w:t xml:space="preserve"> links to existing guidance. Vicki Mercer (Christian Aid) highlighted the useful work by ALNAP in ‘closing the loop’ on feedback mechanisms. Christian Aid also has compilations of existing guidance, and </w:t>
      </w:r>
      <w:proofErr w:type="gramStart"/>
      <w:r>
        <w:t>focus</w:t>
      </w:r>
      <w:proofErr w:type="gramEnd"/>
      <w:r>
        <w:t xml:space="preserve"> their work through partners</w:t>
      </w:r>
      <w:r w:rsidR="009A1B48">
        <w:t xml:space="preserve"> using a carrot rather than stick approach to encourage implementers</w:t>
      </w:r>
      <w:r>
        <w:t xml:space="preserve">. John Abuya (Action Aid and co-chair) suggested that field level experience should be filtered up to the global level. Anne Davies (UNDP) </w:t>
      </w:r>
      <w:r w:rsidR="009A1B48">
        <w:t xml:space="preserve">suggested a mapping of existing processes, and prioritisation of the issues to develop guidance – perhaps in the form of an FAQ document on AAP. </w:t>
      </w:r>
      <w:r w:rsidR="00874CF0">
        <w:t xml:space="preserve">Victoria </w:t>
      </w:r>
      <w:proofErr w:type="spellStart"/>
      <w:r w:rsidR="00874CF0">
        <w:t>Murtagh</w:t>
      </w:r>
      <w:proofErr w:type="spellEnd"/>
      <w:r w:rsidR="009A1B48">
        <w:t xml:space="preserve"> (</w:t>
      </w:r>
      <w:r w:rsidR="00874CF0">
        <w:t>Christian Aid</w:t>
      </w:r>
      <w:r w:rsidR="009A1B48">
        <w:t xml:space="preserve">) </w:t>
      </w:r>
      <w:r w:rsidR="009A1B48">
        <w:lastRenderedPageBreak/>
        <w:t xml:space="preserve">pointed out that Church World Service in Pakistan and Afghanistan has a small handbook </w:t>
      </w:r>
      <w:r w:rsidR="00874CF0">
        <w:t xml:space="preserve">available in hard copy from </w:t>
      </w:r>
      <w:hyperlink r:id="rId10" w:history="1">
        <w:r w:rsidR="00874CF0">
          <w:rPr>
            <w:rStyle w:val="Hyperlink"/>
          </w:rPr>
          <w:t>shaprograms@cespa.org.pk</w:t>
        </w:r>
      </w:hyperlink>
      <w:r w:rsidR="00874CF0">
        <w:rPr>
          <w:color w:val="1F497D"/>
        </w:rPr>
        <w:t xml:space="preserve"> </w:t>
      </w:r>
      <w:r w:rsidR="00874CF0" w:rsidRPr="00874CF0">
        <w:t xml:space="preserve">which </w:t>
      </w:r>
      <w:r w:rsidR="00874CF0">
        <w:t>is a quick reference tool to allow practitioners to find relevant documents and guidance, there are also</w:t>
      </w:r>
      <w:r w:rsidR="009A1B48" w:rsidRPr="00874CF0">
        <w:t xml:space="preserve"> links </w:t>
      </w:r>
      <w:r w:rsidR="009A1B48">
        <w:t xml:space="preserve">to resources </w:t>
      </w:r>
      <w:hyperlink r:id="rId11" w:history="1">
        <w:r w:rsidR="009A1B48" w:rsidRPr="009A1B48">
          <w:rPr>
            <w:rStyle w:val="Hyperlink"/>
          </w:rPr>
          <w:t>available here</w:t>
        </w:r>
      </w:hyperlink>
      <w:r w:rsidR="009A1B48">
        <w:t xml:space="preserve">. Nick Van </w:t>
      </w:r>
      <w:proofErr w:type="spellStart"/>
      <w:r w:rsidR="009A1B48">
        <w:t>Praag</w:t>
      </w:r>
      <w:proofErr w:type="spellEnd"/>
      <w:r w:rsidR="009A1B48">
        <w:t xml:space="preserve"> (</w:t>
      </w:r>
      <w:proofErr w:type="spellStart"/>
      <w:r w:rsidR="009A1B48">
        <w:t>Groundtruth</w:t>
      </w:r>
      <w:proofErr w:type="spellEnd"/>
      <w:r w:rsidR="009A1B48">
        <w:t xml:space="preserve">) highlighted that they had a well-tested approach, with links to HAP, CDA and CDAC and they are continuing to track how programmes are managed. Nick feels there is a need for a common practical model, bringing together all the pieces of the puzzle. </w:t>
      </w:r>
    </w:p>
    <w:p w:rsidR="009A1B48" w:rsidRDefault="009A1B48" w:rsidP="005E6AB0"/>
    <w:p w:rsidR="00A5235C" w:rsidRDefault="007927B5" w:rsidP="005E6AB0">
      <w:r w:rsidRPr="007927B5">
        <w:t xml:space="preserve">David </w:t>
      </w:r>
      <w:proofErr w:type="spellStart"/>
      <w:r>
        <w:t>Loqercio</w:t>
      </w:r>
      <w:proofErr w:type="spellEnd"/>
      <w:r>
        <w:t xml:space="preserve"> (HAP) warns of over complicating the issue – </w:t>
      </w:r>
      <w:proofErr w:type="gramStart"/>
      <w:r>
        <w:t>that</w:t>
      </w:r>
      <w:proofErr w:type="gramEnd"/>
      <w:r>
        <w:t xml:space="preserve"> </w:t>
      </w:r>
      <w:r w:rsidR="00A5235C">
        <w:t xml:space="preserve">humanitarians, including HCT and Cluster representatives simply need to get out and talk to people. There needs to be a structured way to answer simple questions, with a matrix for different stages of the HPC, providing concrete examples to give good ideas to people. It is not rocket science and good examples should be enough. Rosie commented that the inter-agency processes are the real gap, and the Task Team should focus on that. </w:t>
      </w:r>
    </w:p>
    <w:p w:rsidR="00A5235C" w:rsidRDefault="00A5235C" w:rsidP="005E6AB0"/>
    <w:p w:rsidR="00A5235C" w:rsidRDefault="00A5235C" w:rsidP="005E6AB0">
      <w:r>
        <w:t xml:space="preserve">Joseph Ashmore (Shelter Cluster) admits that many decisions made by the cluster cause exclusion, simply by selecting beneficiaries. There needs to be more accountability in coordination advice and procedures. Programmatic and geographic coverage decisions need to be accountable. </w:t>
      </w:r>
      <w:proofErr w:type="spellStart"/>
      <w:r>
        <w:t>Elie</w:t>
      </w:r>
      <w:proofErr w:type="spellEnd"/>
      <w:r>
        <w:t xml:space="preserve"> </w:t>
      </w:r>
      <w:proofErr w:type="spellStart"/>
      <w:r>
        <w:t>Gasagara</w:t>
      </w:r>
      <w:proofErr w:type="spellEnd"/>
      <w:r>
        <w:t xml:space="preserve"> (WVI) pointed out that there are lots of documents already, but there is poor adoption a</w:t>
      </w:r>
      <w:r w:rsidR="006A590D">
        <w:t>t</w:t>
      </w:r>
      <w:r>
        <w:t xml:space="preserve"> the field level, with low awareness and implementation of AAP.</w:t>
      </w:r>
    </w:p>
    <w:p w:rsidR="00A5235C" w:rsidRDefault="00A5235C" w:rsidP="005E6AB0"/>
    <w:p w:rsidR="006A590D" w:rsidRDefault="00A5235C" w:rsidP="005E6AB0">
      <w:r>
        <w:t xml:space="preserve">John Abuya suggested a small team of volunteers come together to take the issue forward, develop a timeline and plan for their approach and feedback to the team. This was agreed and the members will be; </w:t>
      </w:r>
    </w:p>
    <w:p w:rsidR="006A590D" w:rsidRDefault="006A590D" w:rsidP="005E6AB0"/>
    <w:tbl>
      <w:tblPr>
        <w:tblStyle w:val="TableGrid"/>
        <w:tblW w:w="8472" w:type="dxa"/>
        <w:tblLook w:val="04A0" w:firstRow="1" w:lastRow="0" w:firstColumn="1" w:lastColumn="0" w:noHBand="0" w:noVBand="1"/>
      </w:tblPr>
      <w:tblGrid>
        <w:gridCol w:w="1701"/>
        <w:gridCol w:w="817"/>
        <w:gridCol w:w="1134"/>
        <w:gridCol w:w="3025"/>
        <w:gridCol w:w="1795"/>
      </w:tblGrid>
      <w:tr w:rsidR="006A590D" w:rsidRPr="006A590D" w:rsidTr="006A590D">
        <w:trPr>
          <w:trHeight w:val="300"/>
        </w:trPr>
        <w:tc>
          <w:tcPr>
            <w:tcW w:w="1701" w:type="dxa"/>
            <w:noWrap/>
          </w:tcPr>
          <w:p w:rsidR="006A590D" w:rsidRPr="006A590D" w:rsidRDefault="006A590D" w:rsidP="006A590D">
            <w:pPr>
              <w:jc w:val="left"/>
              <w:rPr>
                <w:rFonts w:ascii="Calibri" w:eastAsia="Times New Roman" w:hAnsi="Calibri" w:cs="Calibri"/>
                <w:b/>
                <w:color w:val="000000"/>
                <w:sz w:val="24"/>
                <w:szCs w:val="24"/>
                <w:lang w:eastAsia="en-GB"/>
              </w:rPr>
            </w:pPr>
            <w:r w:rsidRPr="006A590D">
              <w:rPr>
                <w:rFonts w:ascii="Calibri" w:eastAsia="Times New Roman" w:hAnsi="Calibri" w:cs="Calibri"/>
                <w:b/>
                <w:color w:val="000000"/>
                <w:sz w:val="24"/>
                <w:szCs w:val="24"/>
                <w:lang w:eastAsia="en-GB"/>
              </w:rPr>
              <w:t>Organisation</w:t>
            </w:r>
          </w:p>
        </w:tc>
        <w:tc>
          <w:tcPr>
            <w:tcW w:w="817" w:type="dxa"/>
            <w:noWrap/>
          </w:tcPr>
          <w:p w:rsidR="006A590D" w:rsidRPr="006A590D" w:rsidRDefault="006A590D" w:rsidP="006A590D">
            <w:pPr>
              <w:jc w:val="left"/>
              <w:rPr>
                <w:rFonts w:ascii="Calibri" w:eastAsia="Times New Roman" w:hAnsi="Calibri" w:cs="Calibri"/>
                <w:b/>
                <w:color w:val="000000"/>
                <w:sz w:val="24"/>
                <w:szCs w:val="24"/>
                <w:lang w:eastAsia="en-GB"/>
              </w:rPr>
            </w:pPr>
          </w:p>
        </w:tc>
        <w:tc>
          <w:tcPr>
            <w:tcW w:w="1134" w:type="dxa"/>
            <w:noWrap/>
          </w:tcPr>
          <w:p w:rsidR="006A590D" w:rsidRPr="006A590D" w:rsidRDefault="006A590D" w:rsidP="006A590D">
            <w:pPr>
              <w:jc w:val="left"/>
              <w:rPr>
                <w:rFonts w:ascii="Calibri" w:eastAsia="Times New Roman" w:hAnsi="Calibri" w:cs="Calibri"/>
                <w:b/>
                <w:sz w:val="24"/>
                <w:szCs w:val="24"/>
                <w:lang w:eastAsia="en-GB"/>
              </w:rPr>
            </w:pPr>
          </w:p>
        </w:tc>
        <w:tc>
          <w:tcPr>
            <w:tcW w:w="3025" w:type="dxa"/>
            <w:noWrap/>
          </w:tcPr>
          <w:p w:rsidR="006A590D" w:rsidRPr="006A590D" w:rsidRDefault="006A590D" w:rsidP="006A590D">
            <w:pPr>
              <w:jc w:val="left"/>
              <w:rPr>
                <w:rFonts w:eastAsia="Times New Roman"/>
                <w:b/>
                <w:sz w:val="24"/>
                <w:szCs w:val="24"/>
                <w:lang w:eastAsia="en-GB"/>
              </w:rPr>
            </w:pPr>
            <w:r w:rsidRPr="006A590D">
              <w:rPr>
                <w:rFonts w:eastAsia="Times New Roman"/>
                <w:b/>
                <w:sz w:val="24"/>
                <w:szCs w:val="24"/>
                <w:lang w:eastAsia="en-GB"/>
              </w:rPr>
              <w:t>email</w:t>
            </w:r>
          </w:p>
        </w:tc>
        <w:tc>
          <w:tcPr>
            <w:tcW w:w="1795" w:type="dxa"/>
          </w:tcPr>
          <w:p w:rsidR="006A590D" w:rsidRPr="006A590D" w:rsidRDefault="006A590D" w:rsidP="006A590D">
            <w:pPr>
              <w:jc w:val="left"/>
              <w:rPr>
                <w:rFonts w:eastAsia="Times New Roman"/>
                <w:b/>
                <w:sz w:val="24"/>
                <w:szCs w:val="24"/>
                <w:lang w:eastAsia="en-GB"/>
              </w:rPr>
            </w:pPr>
            <w:r w:rsidRPr="006A590D">
              <w:rPr>
                <w:rFonts w:eastAsia="Times New Roman"/>
                <w:b/>
                <w:sz w:val="24"/>
                <w:szCs w:val="24"/>
                <w:lang w:eastAsia="en-GB"/>
              </w:rPr>
              <w:t>Note</w:t>
            </w:r>
          </w:p>
        </w:tc>
      </w:tr>
      <w:tr w:rsidR="006A590D" w:rsidRPr="006A590D" w:rsidTr="006A590D">
        <w:trPr>
          <w:trHeight w:val="300"/>
        </w:trPr>
        <w:tc>
          <w:tcPr>
            <w:tcW w:w="1701" w:type="dxa"/>
            <w:noWrap/>
            <w:hideMark/>
          </w:tcPr>
          <w:p w:rsidR="006A590D" w:rsidRPr="006A590D" w:rsidRDefault="006A590D" w:rsidP="006A590D">
            <w:pPr>
              <w:jc w:val="left"/>
              <w:rPr>
                <w:rFonts w:ascii="Calibri" w:eastAsia="Times New Roman" w:hAnsi="Calibri" w:cs="Calibri"/>
                <w:color w:val="000000"/>
                <w:lang w:eastAsia="en-GB"/>
              </w:rPr>
            </w:pPr>
            <w:r w:rsidRPr="006A590D">
              <w:rPr>
                <w:rFonts w:ascii="Calibri" w:eastAsia="Times New Roman" w:hAnsi="Calibri" w:cs="Calibri"/>
                <w:color w:val="000000"/>
                <w:lang w:eastAsia="en-GB"/>
              </w:rPr>
              <w:t>OCHA</w:t>
            </w:r>
          </w:p>
        </w:tc>
        <w:tc>
          <w:tcPr>
            <w:tcW w:w="817" w:type="dxa"/>
            <w:noWrap/>
            <w:hideMark/>
          </w:tcPr>
          <w:p w:rsidR="006A590D" w:rsidRPr="006A590D" w:rsidRDefault="006A590D" w:rsidP="006A590D">
            <w:pPr>
              <w:jc w:val="left"/>
              <w:rPr>
                <w:rFonts w:ascii="Calibri" w:eastAsia="Times New Roman" w:hAnsi="Calibri" w:cs="Calibri"/>
                <w:color w:val="000000"/>
                <w:lang w:eastAsia="en-GB"/>
              </w:rPr>
            </w:pPr>
            <w:r w:rsidRPr="006A590D">
              <w:rPr>
                <w:rFonts w:ascii="Calibri" w:eastAsia="Times New Roman" w:hAnsi="Calibri" w:cs="Calibri"/>
                <w:color w:val="000000"/>
                <w:lang w:eastAsia="en-GB"/>
              </w:rPr>
              <w:t>David</w:t>
            </w:r>
          </w:p>
        </w:tc>
        <w:tc>
          <w:tcPr>
            <w:tcW w:w="1134" w:type="dxa"/>
            <w:noWrap/>
            <w:hideMark/>
          </w:tcPr>
          <w:p w:rsidR="006A590D" w:rsidRPr="006A590D" w:rsidRDefault="006A590D" w:rsidP="006A590D">
            <w:pPr>
              <w:jc w:val="left"/>
              <w:rPr>
                <w:rFonts w:ascii="Calibri" w:eastAsia="Times New Roman" w:hAnsi="Calibri" w:cs="Calibri"/>
                <w:lang w:eastAsia="en-GB"/>
              </w:rPr>
            </w:pPr>
            <w:r w:rsidRPr="006A590D">
              <w:rPr>
                <w:rFonts w:ascii="Calibri" w:eastAsia="Times New Roman" w:hAnsi="Calibri" w:cs="Calibri"/>
                <w:lang w:eastAsia="en-GB"/>
              </w:rPr>
              <w:t>Murphy</w:t>
            </w:r>
          </w:p>
        </w:tc>
        <w:tc>
          <w:tcPr>
            <w:tcW w:w="3025" w:type="dxa"/>
            <w:noWrap/>
            <w:hideMark/>
          </w:tcPr>
          <w:p w:rsidR="006A590D" w:rsidRPr="006A590D" w:rsidRDefault="00491C6C" w:rsidP="006A590D">
            <w:pPr>
              <w:jc w:val="left"/>
              <w:rPr>
                <w:rFonts w:ascii="Calibri" w:eastAsia="Times New Roman" w:hAnsi="Calibri" w:cs="Calibri"/>
                <w:color w:val="0000FF"/>
                <w:sz w:val="19"/>
                <w:szCs w:val="19"/>
                <w:u w:val="single"/>
                <w:lang w:eastAsia="en-GB"/>
              </w:rPr>
            </w:pPr>
            <w:hyperlink r:id="rId12" w:history="1">
              <w:r w:rsidR="006A590D" w:rsidRPr="006A590D">
                <w:rPr>
                  <w:rFonts w:ascii="Calibri" w:eastAsia="Times New Roman" w:hAnsi="Calibri" w:cs="Calibri"/>
                  <w:color w:val="0000FF"/>
                  <w:sz w:val="19"/>
                  <w:szCs w:val="19"/>
                  <w:u w:val="single"/>
                  <w:lang w:eastAsia="en-GB"/>
                </w:rPr>
                <w:t>murphyd@un.org</w:t>
              </w:r>
            </w:hyperlink>
          </w:p>
        </w:tc>
        <w:tc>
          <w:tcPr>
            <w:tcW w:w="1795" w:type="dxa"/>
          </w:tcPr>
          <w:p w:rsidR="006A590D" w:rsidRPr="006A590D" w:rsidRDefault="006A590D" w:rsidP="006A590D">
            <w:pPr>
              <w:jc w:val="left"/>
              <w:rPr>
                <w:rFonts w:ascii="Calibri" w:eastAsia="Times New Roman" w:hAnsi="Calibri" w:cs="Calibri"/>
                <w:lang w:eastAsia="en-GB"/>
              </w:rPr>
            </w:pPr>
            <w:r w:rsidRPr="006A590D">
              <w:rPr>
                <w:rFonts w:ascii="Calibri" w:eastAsia="Times New Roman" w:hAnsi="Calibri" w:cs="Calibri"/>
                <w:lang w:eastAsia="en-GB"/>
              </w:rPr>
              <w:t>convener</w:t>
            </w:r>
          </w:p>
        </w:tc>
      </w:tr>
      <w:tr w:rsidR="006A590D" w:rsidRPr="006A590D" w:rsidTr="006A590D">
        <w:trPr>
          <w:trHeight w:val="300"/>
        </w:trPr>
        <w:tc>
          <w:tcPr>
            <w:tcW w:w="1701" w:type="dxa"/>
            <w:noWrap/>
            <w:hideMark/>
          </w:tcPr>
          <w:p w:rsidR="006A590D" w:rsidRPr="006A590D" w:rsidRDefault="006A590D" w:rsidP="006A590D">
            <w:pPr>
              <w:jc w:val="left"/>
              <w:rPr>
                <w:rFonts w:ascii="Calibri" w:eastAsia="Times New Roman" w:hAnsi="Calibri" w:cs="Calibri"/>
                <w:color w:val="000000"/>
                <w:lang w:eastAsia="en-GB"/>
              </w:rPr>
            </w:pPr>
            <w:r w:rsidRPr="006A590D">
              <w:rPr>
                <w:rFonts w:ascii="Calibri" w:eastAsia="Times New Roman" w:hAnsi="Calibri" w:cs="Calibri"/>
                <w:color w:val="000000"/>
                <w:lang w:eastAsia="en-GB"/>
              </w:rPr>
              <w:t>Action Aid</w:t>
            </w:r>
          </w:p>
        </w:tc>
        <w:tc>
          <w:tcPr>
            <w:tcW w:w="817" w:type="dxa"/>
            <w:noWrap/>
            <w:hideMark/>
          </w:tcPr>
          <w:p w:rsidR="006A590D" w:rsidRPr="006A590D" w:rsidRDefault="006A590D" w:rsidP="006A590D">
            <w:pPr>
              <w:jc w:val="left"/>
              <w:rPr>
                <w:rFonts w:ascii="Calibri" w:eastAsia="Times New Roman" w:hAnsi="Calibri" w:cs="Calibri"/>
                <w:color w:val="000000"/>
                <w:lang w:eastAsia="en-GB"/>
              </w:rPr>
            </w:pPr>
            <w:r w:rsidRPr="006A590D">
              <w:rPr>
                <w:rFonts w:ascii="Calibri" w:eastAsia="Times New Roman" w:hAnsi="Calibri" w:cs="Calibri"/>
                <w:color w:val="000000"/>
                <w:lang w:eastAsia="en-GB"/>
              </w:rPr>
              <w:t>Rosie</w:t>
            </w:r>
          </w:p>
        </w:tc>
        <w:tc>
          <w:tcPr>
            <w:tcW w:w="1134" w:type="dxa"/>
            <w:noWrap/>
            <w:hideMark/>
          </w:tcPr>
          <w:p w:rsidR="006A590D" w:rsidRPr="006A590D" w:rsidRDefault="00AD2B4D" w:rsidP="006A590D">
            <w:pPr>
              <w:jc w:val="left"/>
              <w:rPr>
                <w:rFonts w:ascii="Calibri" w:eastAsia="Times New Roman" w:hAnsi="Calibri" w:cs="Calibri"/>
                <w:lang w:eastAsia="en-GB"/>
              </w:rPr>
            </w:pPr>
            <w:r w:rsidRPr="00AD2B4D">
              <w:rPr>
                <w:rFonts w:ascii="Calibri" w:eastAsia="Times New Roman" w:hAnsi="Calibri" w:cs="Calibri"/>
                <w:lang w:eastAsia="en-GB"/>
              </w:rPr>
              <w:t>Oglesby</w:t>
            </w:r>
          </w:p>
        </w:tc>
        <w:tc>
          <w:tcPr>
            <w:tcW w:w="3025" w:type="dxa"/>
            <w:noWrap/>
            <w:hideMark/>
          </w:tcPr>
          <w:p w:rsidR="006A590D" w:rsidRPr="006A590D" w:rsidRDefault="006A590D" w:rsidP="006A590D">
            <w:pPr>
              <w:jc w:val="left"/>
              <w:rPr>
                <w:rFonts w:ascii="Calibri" w:eastAsia="Times New Roman" w:hAnsi="Calibri" w:cs="Calibri"/>
                <w:color w:val="0000FF"/>
                <w:sz w:val="19"/>
                <w:szCs w:val="19"/>
                <w:u w:val="single"/>
                <w:lang w:eastAsia="en-GB"/>
              </w:rPr>
            </w:pPr>
            <w:r w:rsidRPr="006A590D">
              <w:rPr>
                <w:rFonts w:ascii="Calibri" w:eastAsia="Times New Roman" w:hAnsi="Calibri" w:cs="Calibri"/>
                <w:color w:val="0000FF"/>
                <w:sz w:val="19"/>
                <w:szCs w:val="19"/>
                <w:u w:val="single"/>
                <w:lang w:eastAsia="en-GB"/>
              </w:rPr>
              <w:t>Rosie.Oglesby@actionaid.org</w:t>
            </w:r>
          </w:p>
        </w:tc>
        <w:tc>
          <w:tcPr>
            <w:tcW w:w="1795" w:type="dxa"/>
          </w:tcPr>
          <w:p w:rsidR="006A590D" w:rsidRPr="006A590D" w:rsidRDefault="006A590D" w:rsidP="006A590D">
            <w:pPr>
              <w:jc w:val="left"/>
              <w:rPr>
                <w:rFonts w:ascii="Calibri" w:eastAsia="Times New Roman" w:hAnsi="Calibri" w:cs="Calibri"/>
                <w:lang w:eastAsia="en-GB"/>
              </w:rPr>
            </w:pPr>
          </w:p>
        </w:tc>
      </w:tr>
      <w:tr w:rsidR="006A590D" w:rsidRPr="006A590D" w:rsidTr="006A590D">
        <w:trPr>
          <w:trHeight w:val="300"/>
        </w:trPr>
        <w:tc>
          <w:tcPr>
            <w:tcW w:w="1701" w:type="dxa"/>
            <w:noWrap/>
            <w:hideMark/>
          </w:tcPr>
          <w:p w:rsidR="006A590D" w:rsidRPr="006A590D" w:rsidRDefault="006A590D" w:rsidP="006A590D">
            <w:pPr>
              <w:jc w:val="left"/>
              <w:rPr>
                <w:rFonts w:ascii="Calibri" w:eastAsia="Times New Roman" w:hAnsi="Calibri" w:cs="Calibri"/>
                <w:color w:val="000000"/>
                <w:lang w:eastAsia="en-GB"/>
              </w:rPr>
            </w:pPr>
            <w:r w:rsidRPr="006A590D">
              <w:rPr>
                <w:rFonts w:ascii="Calibri" w:eastAsia="Times New Roman" w:hAnsi="Calibri" w:cs="Calibri"/>
                <w:color w:val="000000"/>
                <w:lang w:eastAsia="en-GB"/>
              </w:rPr>
              <w:t>Ground Truth</w:t>
            </w:r>
          </w:p>
        </w:tc>
        <w:tc>
          <w:tcPr>
            <w:tcW w:w="817" w:type="dxa"/>
            <w:noWrap/>
            <w:hideMark/>
          </w:tcPr>
          <w:p w:rsidR="006A590D" w:rsidRPr="006A590D" w:rsidRDefault="006A590D" w:rsidP="006A590D">
            <w:pPr>
              <w:jc w:val="left"/>
              <w:rPr>
                <w:rFonts w:ascii="Calibri" w:eastAsia="Times New Roman" w:hAnsi="Calibri" w:cs="Calibri"/>
                <w:color w:val="000000"/>
                <w:lang w:eastAsia="en-GB"/>
              </w:rPr>
            </w:pPr>
            <w:r w:rsidRPr="006A590D">
              <w:rPr>
                <w:rFonts w:ascii="Calibri" w:eastAsia="Times New Roman" w:hAnsi="Calibri" w:cs="Calibri"/>
                <w:color w:val="000000"/>
                <w:lang w:eastAsia="en-GB"/>
              </w:rPr>
              <w:t>Nick</w:t>
            </w:r>
          </w:p>
        </w:tc>
        <w:tc>
          <w:tcPr>
            <w:tcW w:w="1134" w:type="dxa"/>
            <w:noWrap/>
            <w:hideMark/>
          </w:tcPr>
          <w:p w:rsidR="006A590D" w:rsidRPr="006A590D" w:rsidRDefault="006A590D" w:rsidP="006A590D">
            <w:pPr>
              <w:jc w:val="left"/>
              <w:rPr>
                <w:rFonts w:ascii="Calibri" w:eastAsia="Times New Roman" w:hAnsi="Calibri" w:cs="Calibri"/>
                <w:lang w:eastAsia="en-GB"/>
              </w:rPr>
            </w:pPr>
            <w:r w:rsidRPr="006A590D">
              <w:rPr>
                <w:rFonts w:ascii="Calibri" w:eastAsia="Times New Roman" w:hAnsi="Calibri" w:cs="Calibri"/>
                <w:lang w:eastAsia="en-GB"/>
              </w:rPr>
              <w:t>Van Praag</w:t>
            </w:r>
          </w:p>
        </w:tc>
        <w:tc>
          <w:tcPr>
            <w:tcW w:w="3025" w:type="dxa"/>
            <w:noWrap/>
            <w:hideMark/>
          </w:tcPr>
          <w:p w:rsidR="006A590D" w:rsidRPr="006A590D" w:rsidRDefault="00491C6C" w:rsidP="006A590D">
            <w:pPr>
              <w:jc w:val="left"/>
              <w:rPr>
                <w:rFonts w:ascii="Calibri" w:eastAsia="Times New Roman" w:hAnsi="Calibri" w:cs="Calibri"/>
                <w:color w:val="0000FF"/>
                <w:sz w:val="19"/>
                <w:szCs w:val="19"/>
                <w:u w:val="single"/>
                <w:lang w:eastAsia="en-GB"/>
              </w:rPr>
            </w:pPr>
            <w:hyperlink r:id="rId13" w:history="1">
              <w:r w:rsidR="006A590D" w:rsidRPr="006A590D">
                <w:rPr>
                  <w:rStyle w:val="Hyperlink"/>
                  <w:rFonts w:ascii="Calibri" w:eastAsia="Times New Roman" w:hAnsi="Calibri" w:cs="Calibri"/>
                  <w:sz w:val="19"/>
                  <w:szCs w:val="19"/>
                  <w:lang w:eastAsia="en-GB"/>
                </w:rPr>
                <w:t>nvanpraag@gmail.com</w:t>
              </w:r>
            </w:hyperlink>
          </w:p>
        </w:tc>
        <w:tc>
          <w:tcPr>
            <w:tcW w:w="1795" w:type="dxa"/>
          </w:tcPr>
          <w:p w:rsidR="006A590D" w:rsidRPr="006A590D" w:rsidRDefault="006A590D" w:rsidP="006A590D">
            <w:pPr>
              <w:jc w:val="left"/>
              <w:rPr>
                <w:rFonts w:ascii="Calibri" w:eastAsia="Times New Roman" w:hAnsi="Calibri" w:cs="Calibri"/>
                <w:lang w:eastAsia="en-GB"/>
              </w:rPr>
            </w:pPr>
          </w:p>
        </w:tc>
      </w:tr>
      <w:tr w:rsidR="006A590D" w:rsidRPr="006A590D" w:rsidTr="006A590D">
        <w:trPr>
          <w:trHeight w:val="300"/>
        </w:trPr>
        <w:tc>
          <w:tcPr>
            <w:tcW w:w="1701" w:type="dxa"/>
            <w:noWrap/>
            <w:hideMark/>
          </w:tcPr>
          <w:p w:rsidR="006A590D" w:rsidRPr="006A590D" w:rsidRDefault="006A590D" w:rsidP="006A590D">
            <w:pPr>
              <w:jc w:val="left"/>
              <w:rPr>
                <w:rFonts w:ascii="Calibri" w:eastAsia="Times New Roman" w:hAnsi="Calibri" w:cs="Calibri"/>
                <w:color w:val="000000"/>
                <w:lang w:eastAsia="en-GB"/>
              </w:rPr>
            </w:pPr>
            <w:r w:rsidRPr="006A590D">
              <w:rPr>
                <w:rFonts w:ascii="Calibri" w:eastAsia="Times New Roman" w:hAnsi="Calibri" w:cs="Calibri"/>
                <w:color w:val="000000"/>
                <w:lang w:eastAsia="en-GB"/>
              </w:rPr>
              <w:t xml:space="preserve">CARE </w:t>
            </w:r>
          </w:p>
        </w:tc>
        <w:tc>
          <w:tcPr>
            <w:tcW w:w="817" w:type="dxa"/>
            <w:noWrap/>
            <w:hideMark/>
          </w:tcPr>
          <w:p w:rsidR="006A590D" w:rsidRPr="006A590D" w:rsidRDefault="006A590D" w:rsidP="006A590D">
            <w:pPr>
              <w:jc w:val="left"/>
              <w:rPr>
                <w:rFonts w:ascii="Calibri" w:eastAsia="Times New Roman" w:hAnsi="Calibri" w:cs="Calibri"/>
                <w:color w:val="000000"/>
                <w:lang w:eastAsia="en-GB"/>
              </w:rPr>
            </w:pPr>
            <w:r w:rsidRPr="006A590D">
              <w:rPr>
                <w:rFonts w:ascii="Calibri" w:eastAsia="Times New Roman" w:hAnsi="Calibri" w:cs="Calibri"/>
                <w:color w:val="000000"/>
                <w:lang w:eastAsia="en-GB"/>
              </w:rPr>
              <w:t xml:space="preserve">Uwe </w:t>
            </w:r>
          </w:p>
        </w:tc>
        <w:tc>
          <w:tcPr>
            <w:tcW w:w="1134" w:type="dxa"/>
            <w:noWrap/>
            <w:hideMark/>
          </w:tcPr>
          <w:p w:rsidR="006A590D" w:rsidRPr="006A590D" w:rsidRDefault="006A590D" w:rsidP="006A590D">
            <w:pPr>
              <w:jc w:val="left"/>
              <w:rPr>
                <w:rFonts w:ascii="Calibri" w:eastAsia="Times New Roman" w:hAnsi="Calibri" w:cs="Calibri"/>
                <w:lang w:eastAsia="en-GB"/>
              </w:rPr>
            </w:pPr>
            <w:r w:rsidRPr="006A590D">
              <w:rPr>
                <w:rFonts w:ascii="Calibri" w:eastAsia="Times New Roman" w:hAnsi="Calibri" w:cs="Calibri"/>
                <w:lang w:eastAsia="en-GB"/>
              </w:rPr>
              <w:t>Korus</w:t>
            </w:r>
          </w:p>
        </w:tc>
        <w:tc>
          <w:tcPr>
            <w:tcW w:w="3025" w:type="dxa"/>
            <w:noWrap/>
            <w:hideMark/>
          </w:tcPr>
          <w:p w:rsidR="006A590D" w:rsidRPr="006A590D" w:rsidRDefault="00491C6C" w:rsidP="006A590D">
            <w:pPr>
              <w:jc w:val="left"/>
              <w:rPr>
                <w:rFonts w:ascii="Calibri" w:eastAsia="Times New Roman" w:hAnsi="Calibri" w:cs="Calibri"/>
                <w:color w:val="0000FF"/>
                <w:sz w:val="19"/>
                <w:szCs w:val="19"/>
                <w:u w:val="single"/>
                <w:lang w:eastAsia="en-GB"/>
              </w:rPr>
            </w:pPr>
            <w:hyperlink r:id="rId14" w:history="1">
              <w:r w:rsidR="006A590D" w:rsidRPr="006A590D">
                <w:rPr>
                  <w:rStyle w:val="Hyperlink"/>
                  <w:rFonts w:ascii="Calibri" w:eastAsia="Times New Roman" w:hAnsi="Calibri" w:cs="Calibri"/>
                  <w:sz w:val="19"/>
                  <w:szCs w:val="19"/>
                  <w:lang w:eastAsia="en-GB"/>
                </w:rPr>
                <w:t>korus@careinternational.org</w:t>
              </w:r>
            </w:hyperlink>
          </w:p>
        </w:tc>
        <w:tc>
          <w:tcPr>
            <w:tcW w:w="1795" w:type="dxa"/>
          </w:tcPr>
          <w:p w:rsidR="006A590D" w:rsidRPr="006A590D" w:rsidRDefault="006A590D" w:rsidP="006A590D">
            <w:pPr>
              <w:jc w:val="left"/>
              <w:rPr>
                <w:rFonts w:ascii="Calibri" w:eastAsia="Times New Roman" w:hAnsi="Calibri" w:cs="Calibri"/>
                <w:lang w:eastAsia="en-GB"/>
              </w:rPr>
            </w:pPr>
          </w:p>
        </w:tc>
      </w:tr>
      <w:tr w:rsidR="006A590D" w:rsidRPr="006A590D" w:rsidTr="006A590D">
        <w:trPr>
          <w:trHeight w:val="300"/>
        </w:trPr>
        <w:tc>
          <w:tcPr>
            <w:tcW w:w="1701" w:type="dxa"/>
            <w:noWrap/>
            <w:hideMark/>
          </w:tcPr>
          <w:p w:rsidR="006A590D" w:rsidRPr="006A590D" w:rsidRDefault="006A590D" w:rsidP="006A590D">
            <w:pPr>
              <w:jc w:val="left"/>
              <w:rPr>
                <w:rFonts w:ascii="Calibri" w:eastAsia="Times New Roman" w:hAnsi="Calibri" w:cs="Calibri"/>
                <w:color w:val="000000"/>
                <w:lang w:eastAsia="en-GB"/>
              </w:rPr>
            </w:pPr>
            <w:r w:rsidRPr="006A590D">
              <w:rPr>
                <w:rFonts w:ascii="Calibri" w:eastAsia="Times New Roman" w:hAnsi="Calibri" w:cs="Calibri"/>
                <w:color w:val="000000"/>
                <w:lang w:eastAsia="en-GB"/>
              </w:rPr>
              <w:t xml:space="preserve">World Vision </w:t>
            </w:r>
          </w:p>
        </w:tc>
        <w:tc>
          <w:tcPr>
            <w:tcW w:w="817" w:type="dxa"/>
            <w:noWrap/>
            <w:hideMark/>
          </w:tcPr>
          <w:p w:rsidR="006A590D" w:rsidRPr="006A590D" w:rsidRDefault="006A590D" w:rsidP="006A590D">
            <w:pPr>
              <w:jc w:val="left"/>
              <w:rPr>
                <w:rFonts w:ascii="Calibri" w:eastAsia="Times New Roman" w:hAnsi="Calibri" w:cs="Calibri"/>
                <w:color w:val="000000"/>
                <w:lang w:eastAsia="en-GB"/>
              </w:rPr>
            </w:pPr>
            <w:proofErr w:type="spellStart"/>
            <w:r w:rsidRPr="006A590D">
              <w:rPr>
                <w:rFonts w:ascii="Calibri" w:eastAsia="Times New Roman" w:hAnsi="Calibri" w:cs="Calibri"/>
                <w:color w:val="000000"/>
                <w:lang w:eastAsia="en-GB"/>
              </w:rPr>
              <w:t>Elie</w:t>
            </w:r>
            <w:proofErr w:type="spellEnd"/>
          </w:p>
        </w:tc>
        <w:tc>
          <w:tcPr>
            <w:tcW w:w="1134" w:type="dxa"/>
            <w:noWrap/>
            <w:hideMark/>
          </w:tcPr>
          <w:p w:rsidR="006A590D" w:rsidRPr="006A590D" w:rsidRDefault="006A590D" w:rsidP="006A590D">
            <w:pPr>
              <w:jc w:val="left"/>
              <w:rPr>
                <w:rFonts w:ascii="Calibri" w:eastAsia="Times New Roman" w:hAnsi="Calibri" w:cs="Calibri"/>
                <w:lang w:eastAsia="en-GB"/>
              </w:rPr>
            </w:pPr>
            <w:proofErr w:type="spellStart"/>
            <w:r w:rsidRPr="006A590D">
              <w:rPr>
                <w:rFonts w:ascii="Calibri" w:eastAsia="Times New Roman" w:hAnsi="Calibri" w:cs="Calibri"/>
                <w:lang w:eastAsia="en-GB"/>
              </w:rPr>
              <w:t>Gasagara</w:t>
            </w:r>
            <w:proofErr w:type="spellEnd"/>
          </w:p>
        </w:tc>
        <w:tc>
          <w:tcPr>
            <w:tcW w:w="3025" w:type="dxa"/>
            <w:noWrap/>
            <w:hideMark/>
          </w:tcPr>
          <w:p w:rsidR="006A590D" w:rsidRPr="006A590D" w:rsidRDefault="00491C6C" w:rsidP="006A590D">
            <w:pPr>
              <w:jc w:val="left"/>
              <w:rPr>
                <w:rFonts w:ascii="Calibri" w:eastAsia="Times New Roman" w:hAnsi="Calibri" w:cs="Calibri"/>
                <w:color w:val="0000FF"/>
                <w:sz w:val="19"/>
                <w:szCs w:val="19"/>
                <w:u w:val="single"/>
                <w:lang w:eastAsia="en-GB"/>
              </w:rPr>
            </w:pPr>
            <w:hyperlink r:id="rId15" w:history="1">
              <w:r w:rsidR="006A590D" w:rsidRPr="006A590D">
                <w:rPr>
                  <w:rStyle w:val="Hyperlink"/>
                  <w:rFonts w:ascii="Calibri" w:eastAsia="Times New Roman" w:hAnsi="Calibri" w:cs="Calibri"/>
                  <w:sz w:val="19"/>
                  <w:szCs w:val="19"/>
                  <w:lang w:eastAsia="en-GB"/>
                </w:rPr>
                <w:t>elie_gasagara@wvi.org</w:t>
              </w:r>
            </w:hyperlink>
          </w:p>
        </w:tc>
        <w:tc>
          <w:tcPr>
            <w:tcW w:w="1795" w:type="dxa"/>
          </w:tcPr>
          <w:p w:rsidR="006A590D" w:rsidRPr="006A590D" w:rsidRDefault="006A590D" w:rsidP="006A590D">
            <w:pPr>
              <w:jc w:val="left"/>
              <w:rPr>
                <w:rFonts w:ascii="Calibri" w:eastAsia="Times New Roman" w:hAnsi="Calibri" w:cs="Calibri"/>
                <w:lang w:eastAsia="en-GB"/>
              </w:rPr>
            </w:pPr>
          </w:p>
        </w:tc>
      </w:tr>
      <w:tr w:rsidR="006A590D" w:rsidRPr="006A590D" w:rsidTr="006A590D">
        <w:trPr>
          <w:trHeight w:val="300"/>
        </w:trPr>
        <w:tc>
          <w:tcPr>
            <w:tcW w:w="1701" w:type="dxa"/>
            <w:noWrap/>
            <w:hideMark/>
          </w:tcPr>
          <w:p w:rsidR="006A590D" w:rsidRPr="006A590D" w:rsidRDefault="006A590D" w:rsidP="006A590D">
            <w:pPr>
              <w:jc w:val="left"/>
              <w:rPr>
                <w:rFonts w:ascii="Calibri" w:eastAsia="Times New Roman" w:hAnsi="Calibri" w:cs="Calibri"/>
                <w:color w:val="000000"/>
                <w:lang w:eastAsia="en-GB"/>
              </w:rPr>
            </w:pPr>
            <w:r w:rsidRPr="006A590D">
              <w:rPr>
                <w:rFonts w:ascii="Calibri" w:eastAsia="Times New Roman" w:hAnsi="Calibri" w:cs="Calibri"/>
                <w:color w:val="000000"/>
                <w:lang w:eastAsia="en-GB"/>
              </w:rPr>
              <w:t>WFP</w:t>
            </w:r>
          </w:p>
        </w:tc>
        <w:tc>
          <w:tcPr>
            <w:tcW w:w="817" w:type="dxa"/>
            <w:noWrap/>
            <w:hideMark/>
          </w:tcPr>
          <w:p w:rsidR="006A590D" w:rsidRPr="006A590D" w:rsidRDefault="006A590D" w:rsidP="006A590D">
            <w:pPr>
              <w:jc w:val="left"/>
              <w:rPr>
                <w:rFonts w:ascii="Calibri" w:eastAsia="Times New Roman" w:hAnsi="Calibri" w:cs="Calibri"/>
                <w:color w:val="000000"/>
                <w:lang w:eastAsia="en-GB"/>
              </w:rPr>
            </w:pPr>
            <w:r w:rsidRPr="006A590D">
              <w:rPr>
                <w:rFonts w:ascii="Calibri" w:eastAsia="Times New Roman" w:hAnsi="Calibri" w:cs="Calibri"/>
                <w:color w:val="000000"/>
                <w:lang w:eastAsia="en-GB"/>
              </w:rPr>
              <w:t>Barb</w:t>
            </w:r>
          </w:p>
        </w:tc>
        <w:tc>
          <w:tcPr>
            <w:tcW w:w="1134" w:type="dxa"/>
            <w:noWrap/>
            <w:hideMark/>
          </w:tcPr>
          <w:p w:rsidR="006A590D" w:rsidRPr="006A590D" w:rsidRDefault="006A590D" w:rsidP="006A590D">
            <w:pPr>
              <w:jc w:val="left"/>
              <w:rPr>
                <w:rFonts w:ascii="Calibri" w:eastAsia="Times New Roman" w:hAnsi="Calibri" w:cs="Calibri"/>
                <w:lang w:eastAsia="en-GB"/>
              </w:rPr>
            </w:pPr>
            <w:proofErr w:type="spellStart"/>
            <w:r w:rsidRPr="006A590D">
              <w:rPr>
                <w:rFonts w:ascii="Calibri" w:eastAsia="Times New Roman" w:hAnsi="Calibri" w:cs="Calibri"/>
                <w:lang w:eastAsia="en-GB"/>
              </w:rPr>
              <w:t>Wigley</w:t>
            </w:r>
            <w:proofErr w:type="spellEnd"/>
          </w:p>
        </w:tc>
        <w:tc>
          <w:tcPr>
            <w:tcW w:w="3025" w:type="dxa"/>
            <w:noWrap/>
            <w:hideMark/>
          </w:tcPr>
          <w:p w:rsidR="006A590D" w:rsidRPr="006A590D" w:rsidRDefault="00491C6C" w:rsidP="006A590D">
            <w:pPr>
              <w:jc w:val="left"/>
              <w:rPr>
                <w:rFonts w:ascii="Calibri" w:eastAsia="Times New Roman" w:hAnsi="Calibri" w:cs="Calibri"/>
                <w:color w:val="0000FF"/>
                <w:sz w:val="19"/>
                <w:szCs w:val="19"/>
                <w:u w:val="single"/>
                <w:lang w:eastAsia="en-GB"/>
              </w:rPr>
            </w:pPr>
            <w:hyperlink r:id="rId16" w:history="1">
              <w:r w:rsidR="006A590D" w:rsidRPr="006A590D">
                <w:rPr>
                  <w:rStyle w:val="Hyperlink"/>
                  <w:rFonts w:ascii="Calibri" w:eastAsia="Times New Roman" w:hAnsi="Calibri" w:cs="Calibri"/>
                  <w:sz w:val="19"/>
                  <w:szCs w:val="19"/>
                  <w:lang w:eastAsia="en-GB"/>
                </w:rPr>
                <w:t>barb.wigley@wfp.org</w:t>
              </w:r>
            </w:hyperlink>
          </w:p>
        </w:tc>
        <w:tc>
          <w:tcPr>
            <w:tcW w:w="1795" w:type="dxa"/>
          </w:tcPr>
          <w:p w:rsidR="006A590D" w:rsidRPr="006A590D" w:rsidRDefault="006A590D" w:rsidP="006A590D">
            <w:pPr>
              <w:jc w:val="left"/>
              <w:rPr>
                <w:rFonts w:ascii="Calibri" w:eastAsia="Times New Roman" w:hAnsi="Calibri" w:cs="Calibri"/>
                <w:lang w:eastAsia="en-GB"/>
              </w:rPr>
            </w:pPr>
            <w:r w:rsidRPr="006A590D">
              <w:rPr>
                <w:rFonts w:ascii="Calibri" w:eastAsia="Times New Roman" w:hAnsi="Calibri" w:cs="Calibri"/>
                <w:lang w:eastAsia="en-GB"/>
              </w:rPr>
              <w:t>Part-time</w:t>
            </w:r>
          </w:p>
        </w:tc>
      </w:tr>
      <w:tr w:rsidR="006A590D" w:rsidRPr="006A590D" w:rsidTr="006A590D">
        <w:trPr>
          <w:trHeight w:val="300"/>
        </w:trPr>
        <w:tc>
          <w:tcPr>
            <w:tcW w:w="1701" w:type="dxa"/>
            <w:noWrap/>
            <w:hideMark/>
          </w:tcPr>
          <w:p w:rsidR="006A590D" w:rsidRPr="006A590D" w:rsidRDefault="006A590D" w:rsidP="006A590D">
            <w:pPr>
              <w:jc w:val="left"/>
              <w:rPr>
                <w:rFonts w:ascii="Calibri" w:eastAsia="Times New Roman" w:hAnsi="Calibri" w:cs="Calibri"/>
                <w:color w:val="000000"/>
                <w:lang w:eastAsia="en-GB"/>
              </w:rPr>
            </w:pPr>
            <w:r w:rsidRPr="006A590D">
              <w:rPr>
                <w:rFonts w:ascii="Calibri" w:eastAsia="Times New Roman" w:hAnsi="Calibri" w:cs="Calibri"/>
                <w:color w:val="000000"/>
                <w:lang w:eastAsia="en-GB"/>
              </w:rPr>
              <w:t>FAO</w:t>
            </w:r>
          </w:p>
        </w:tc>
        <w:tc>
          <w:tcPr>
            <w:tcW w:w="817" w:type="dxa"/>
            <w:noWrap/>
            <w:hideMark/>
          </w:tcPr>
          <w:p w:rsidR="006A590D" w:rsidRPr="006A590D" w:rsidRDefault="006A590D" w:rsidP="006A590D">
            <w:pPr>
              <w:jc w:val="left"/>
              <w:rPr>
                <w:rFonts w:ascii="Calibri" w:eastAsia="Times New Roman" w:hAnsi="Calibri" w:cs="Calibri"/>
                <w:color w:val="000000"/>
                <w:lang w:eastAsia="en-GB"/>
              </w:rPr>
            </w:pPr>
            <w:r w:rsidRPr="006A590D">
              <w:rPr>
                <w:rFonts w:ascii="Calibri" w:eastAsia="Times New Roman" w:hAnsi="Calibri" w:cs="Calibri"/>
                <w:color w:val="000000"/>
                <w:lang w:eastAsia="en-GB"/>
              </w:rPr>
              <w:t>Sultan</w:t>
            </w:r>
          </w:p>
        </w:tc>
        <w:tc>
          <w:tcPr>
            <w:tcW w:w="1134" w:type="dxa"/>
            <w:noWrap/>
            <w:hideMark/>
          </w:tcPr>
          <w:p w:rsidR="006A590D" w:rsidRPr="006A590D" w:rsidRDefault="006A590D" w:rsidP="006A590D">
            <w:pPr>
              <w:jc w:val="left"/>
              <w:rPr>
                <w:rFonts w:ascii="Calibri" w:eastAsia="Times New Roman" w:hAnsi="Calibri" w:cs="Calibri"/>
                <w:lang w:eastAsia="en-GB"/>
              </w:rPr>
            </w:pPr>
            <w:r w:rsidRPr="006A590D">
              <w:rPr>
                <w:rFonts w:ascii="Calibri" w:eastAsia="Times New Roman" w:hAnsi="Calibri" w:cs="Calibri"/>
                <w:lang w:eastAsia="en-GB"/>
              </w:rPr>
              <w:t>Ahmed</w:t>
            </w:r>
          </w:p>
        </w:tc>
        <w:tc>
          <w:tcPr>
            <w:tcW w:w="3025" w:type="dxa"/>
            <w:noWrap/>
            <w:hideMark/>
          </w:tcPr>
          <w:p w:rsidR="006A590D" w:rsidRPr="006A590D" w:rsidRDefault="006A590D" w:rsidP="006A590D">
            <w:pPr>
              <w:jc w:val="left"/>
              <w:rPr>
                <w:rFonts w:ascii="Calibri" w:eastAsia="Times New Roman" w:hAnsi="Calibri" w:cs="Calibri"/>
                <w:color w:val="0000FF"/>
                <w:sz w:val="19"/>
                <w:szCs w:val="19"/>
                <w:u w:val="single"/>
                <w:lang w:eastAsia="en-GB"/>
              </w:rPr>
            </w:pPr>
            <w:r w:rsidRPr="006A590D">
              <w:rPr>
                <w:rFonts w:ascii="Calibri" w:eastAsia="Times New Roman" w:hAnsi="Calibri" w:cs="Calibri"/>
                <w:color w:val="0000FF"/>
                <w:sz w:val="19"/>
                <w:szCs w:val="19"/>
                <w:u w:val="single"/>
                <w:lang w:eastAsia="en-GB"/>
              </w:rPr>
              <w:t>Sultan.Ahmed@fao.org</w:t>
            </w:r>
          </w:p>
        </w:tc>
        <w:tc>
          <w:tcPr>
            <w:tcW w:w="1795" w:type="dxa"/>
          </w:tcPr>
          <w:p w:rsidR="006A590D" w:rsidRPr="006A590D" w:rsidRDefault="006A590D" w:rsidP="006A590D">
            <w:pPr>
              <w:jc w:val="left"/>
              <w:rPr>
                <w:rFonts w:ascii="Calibri" w:eastAsia="Times New Roman" w:hAnsi="Calibri" w:cs="Calibri"/>
                <w:lang w:eastAsia="en-GB"/>
              </w:rPr>
            </w:pPr>
            <w:r w:rsidRPr="006A590D">
              <w:rPr>
                <w:rFonts w:ascii="Calibri" w:eastAsia="Times New Roman" w:hAnsi="Calibri" w:cs="Calibri"/>
                <w:lang w:eastAsia="en-GB"/>
              </w:rPr>
              <w:t>to be confirmed</w:t>
            </w:r>
          </w:p>
        </w:tc>
      </w:tr>
      <w:tr w:rsidR="006A590D" w:rsidRPr="006A590D" w:rsidTr="006A590D">
        <w:trPr>
          <w:trHeight w:val="300"/>
        </w:trPr>
        <w:tc>
          <w:tcPr>
            <w:tcW w:w="1701" w:type="dxa"/>
            <w:noWrap/>
            <w:hideMark/>
          </w:tcPr>
          <w:p w:rsidR="006A590D" w:rsidRPr="006A590D" w:rsidRDefault="006A590D" w:rsidP="006A590D">
            <w:pPr>
              <w:jc w:val="left"/>
              <w:rPr>
                <w:rFonts w:ascii="Calibri" w:eastAsia="Times New Roman" w:hAnsi="Calibri" w:cs="Calibri"/>
                <w:color w:val="000000"/>
                <w:lang w:eastAsia="en-GB"/>
              </w:rPr>
            </w:pPr>
            <w:r w:rsidRPr="006A590D">
              <w:rPr>
                <w:rFonts w:ascii="Calibri" w:eastAsia="Times New Roman" w:hAnsi="Calibri" w:cs="Calibri"/>
                <w:color w:val="000000"/>
                <w:lang w:eastAsia="en-GB"/>
              </w:rPr>
              <w:t xml:space="preserve">HAP </w:t>
            </w:r>
          </w:p>
        </w:tc>
        <w:tc>
          <w:tcPr>
            <w:tcW w:w="817" w:type="dxa"/>
            <w:noWrap/>
            <w:hideMark/>
          </w:tcPr>
          <w:p w:rsidR="006A590D" w:rsidRPr="006A590D" w:rsidRDefault="006A590D" w:rsidP="006A590D">
            <w:pPr>
              <w:jc w:val="left"/>
              <w:rPr>
                <w:rFonts w:ascii="Calibri" w:eastAsia="Times New Roman" w:hAnsi="Calibri" w:cs="Calibri"/>
                <w:color w:val="000000"/>
                <w:lang w:eastAsia="en-GB"/>
              </w:rPr>
            </w:pPr>
            <w:r w:rsidRPr="006A590D">
              <w:rPr>
                <w:rFonts w:ascii="Calibri" w:eastAsia="Times New Roman" w:hAnsi="Calibri" w:cs="Calibri"/>
                <w:color w:val="000000"/>
                <w:lang w:eastAsia="en-GB"/>
              </w:rPr>
              <w:t>David</w:t>
            </w:r>
          </w:p>
        </w:tc>
        <w:tc>
          <w:tcPr>
            <w:tcW w:w="1134" w:type="dxa"/>
            <w:noWrap/>
            <w:hideMark/>
          </w:tcPr>
          <w:p w:rsidR="006A590D" w:rsidRPr="006A590D" w:rsidRDefault="006A590D" w:rsidP="006A590D">
            <w:pPr>
              <w:jc w:val="left"/>
              <w:rPr>
                <w:rFonts w:ascii="Calibri" w:eastAsia="Times New Roman" w:hAnsi="Calibri" w:cs="Calibri"/>
                <w:lang w:eastAsia="en-GB"/>
              </w:rPr>
            </w:pPr>
            <w:r w:rsidRPr="006A590D">
              <w:rPr>
                <w:rFonts w:ascii="Calibri" w:eastAsia="Times New Roman" w:hAnsi="Calibri" w:cs="Calibri"/>
                <w:lang w:eastAsia="en-GB"/>
              </w:rPr>
              <w:t>Loquercio</w:t>
            </w:r>
          </w:p>
        </w:tc>
        <w:tc>
          <w:tcPr>
            <w:tcW w:w="3025" w:type="dxa"/>
            <w:noWrap/>
            <w:hideMark/>
          </w:tcPr>
          <w:p w:rsidR="006A590D" w:rsidRPr="006A590D" w:rsidRDefault="00491C6C" w:rsidP="006A590D">
            <w:pPr>
              <w:jc w:val="left"/>
              <w:rPr>
                <w:rFonts w:ascii="Calibri" w:eastAsia="Times New Roman" w:hAnsi="Calibri" w:cs="Calibri"/>
                <w:color w:val="0000FF"/>
                <w:sz w:val="19"/>
                <w:szCs w:val="19"/>
                <w:u w:val="single"/>
                <w:lang w:eastAsia="en-GB"/>
              </w:rPr>
            </w:pPr>
            <w:hyperlink r:id="rId17" w:history="1">
              <w:r w:rsidR="006A590D" w:rsidRPr="006A590D">
                <w:rPr>
                  <w:rStyle w:val="Hyperlink"/>
                  <w:rFonts w:ascii="Calibri" w:eastAsia="Times New Roman" w:hAnsi="Calibri" w:cs="Calibri"/>
                  <w:sz w:val="19"/>
                  <w:szCs w:val="19"/>
                  <w:lang w:eastAsia="en-GB"/>
                </w:rPr>
                <w:t>DLOQUERCIO@hapinternational.org</w:t>
              </w:r>
            </w:hyperlink>
          </w:p>
        </w:tc>
        <w:tc>
          <w:tcPr>
            <w:tcW w:w="1795" w:type="dxa"/>
          </w:tcPr>
          <w:p w:rsidR="006A590D" w:rsidRPr="006A590D" w:rsidRDefault="006A590D" w:rsidP="006A590D">
            <w:pPr>
              <w:jc w:val="left"/>
              <w:rPr>
                <w:rFonts w:ascii="Calibri" w:eastAsia="Times New Roman" w:hAnsi="Calibri" w:cs="Calibri"/>
                <w:sz w:val="24"/>
                <w:szCs w:val="24"/>
                <w:lang w:eastAsia="en-GB"/>
              </w:rPr>
            </w:pPr>
          </w:p>
        </w:tc>
      </w:tr>
      <w:tr w:rsidR="006A590D" w:rsidRPr="006A590D" w:rsidTr="006A590D">
        <w:trPr>
          <w:trHeight w:val="300"/>
        </w:trPr>
        <w:tc>
          <w:tcPr>
            <w:tcW w:w="1701" w:type="dxa"/>
            <w:noWrap/>
          </w:tcPr>
          <w:p w:rsidR="006A590D" w:rsidRPr="006A590D" w:rsidRDefault="006A590D" w:rsidP="006A590D">
            <w:pPr>
              <w:rPr>
                <w:rFonts w:ascii="Calibri" w:eastAsia="Times New Roman" w:hAnsi="Calibri" w:cs="Calibri"/>
                <w:color w:val="000000"/>
                <w:lang w:eastAsia="en-GB"/>
              </w:rPr>
            </w:pPr>
            <w:r>
              <w:t>Christian Aid</w:t>
            </w:r>
          </w:p>
        </w:tc>
        <w:tc>
          <w:tcPr>
            <w:tcW w:w="817" w:type="dxa"/>
            <w:noWrap/>
          </w:tcPr>
          <w:p w:rsidR="006A590D" w:rsidRPr="006A590D" w:rsidRDefault="006A590D" w:rsidP="006A590D">
            <w:pPr>
              <w:jc w:val="left"/>
              <w:rPr>
                <w:rFonts w:ascii="Calibri" w:eastAsia="Times New Roman" w:hAnsi="Calibri" w:cs="Calibri"/>
                <w:color w:val="000000"/>
                <w:lang w:eastAsia="en-GB"/>
              </w:rPr>
            </w:pPr>
            <w:r>
              <w:rPr>
                <w:rFonts w:ascii="Calibri" w:eastAsia="Times New Roman" w:hAnsi="Calibri" w:cs="Calibri"/>
                <w:color w:val="000000"/>
                <w:lang w:eastAsia="en-GB"/>
              </w:rPr>
              <w:t>Vicki</w:t>
            </w:r>
          </w:p>
        </w:tc>
        <w:tc>
          <w:tcPr>
            <w:tcW w:w="1134" w:type="dxa"/>
            <w:noWrap/>
          </w:tcPr>
          <w:p w:rsidR="006A590D" w:rsidRPr="006A590D" w:rsidRDefault="006A590D" w:rsidP="006A590D">
            <w:pPr>
              <w:jc w:val="left"/>
              <w:rPr>
                <w:rFonts w:ascii="Calibri" w:eastAsia="Times New Roman" w:hAnsi="Calibri" w:cs="Calibri"/>
                <w:lang w:eastAsia="en-GB"/>
              </w:rPr>
            </w:pPr>
            <w:r>
              <w:rPr>
                <w:rFonts w:ascii="Calibri" w:eastAsia="Times New Roman" w:hAnsi="Calibri" w:cs="Calibri"/>
                <w:lang w:eastAsia="en-GB"/>
              </w:rPr>
              <w:t>Mercer</w:t>
            </w:r>
          </w:p>
        </w:tc>
        <w:tc>
          <w:tcPr>
            <w:tcW w:w="3025" w:type="dxa"/>
            <w:noWrap/>
          </w:tcPr>
          <w:p w:rsidR="006A590D" w:rsidRPr="006A590D" w:rsidRDefault="006A590D" w:rsidP="006A590D">
            <w:pPr>
              <w:jc w:val="left"/>
              <w:rPr>
                <w:rFonts w:ascii="Calibri" w:eastAsia="Times New Roman" w:hAnsi="Calibri" w:cs="Calibri"/>
                <w:color w:val="0000FF"/>
                <w:sz w:val="24"/>
                <w:szCs w:val="24"/>
                <w:lang w:eastAsia="en-GB"/>
              </w:rPr>
            </w:pPr>
            <w:r w:rsidRPr="006A590D">
              <w:rPr>
                <w:rFonts w:ascii="Calibri" w:eastAsia="Times New Roman" w:hAnsi="Calibri" w:cs="Calibri"/>
                <w:sz w:val="24"/>
                <w:szCs w:val="24"/>
                <w:lang w:eastAsia="en-GB"/>
              </w:rPr>
              <w:t>No contact</w:t>
            </w:r>
          </w:p>
        </w:tc>
        <w:tc>
          <w:tcPr>
            <w:tcW w:w="1795" w:type="dxa"/>
          </w:tcPr>
          <w:p w:rsidR="006A590D" w:rsidRPr="006A590D" w:rsidRDefault="006A590D" w:rsidP="006A590D">
            <w:pPr>
              <w:jc w:val="left"/>
              <w:rPr>
                <w:rFonts w:ascii="Calibri" w:eastAsia="Times New Roman" w:hAnsi="Calibri" w:cs="Calibri"/>
                <w:sz w:val="24"/>
                <w:szCs w:val="24"/>
                <w:lang w:eastAsia="en-GB"/>
              </w:rPr>
            </w:pPr>
          </w:p>
        </w:tc>
      </w:tr>
    </w:tbl>
    <w:p w:rsidR="00A5235C" w:rsidRDefault="00A5235C" w:rsidP="005E6AB0"/>
    <w:p w:rsidR="00B7613A" w:rsidRDefault="00B7613A" w:rsidP="008B5DC6">
      <w:pPr>
        <w:pStyle w:val="Heading4"/>
      </w:pPr>
      <w:r>
        <w:t>Action Points:</w:t>
      </w:r>
    </w:p>
    <w:p w:rsidR="006B731E" w:rsidRDefault="006A590D" w:rsidP="008B5DC6">
      <w:pPr>
        <w:pStyle w:val="ListParagraph"/>
        <w:numPr>
          <w:ilvl w:val="0"/>
          <w:numId w:val="20"/>
        </w:numPr>
      </w:pPr>
      <w:r>
        <w:t>David Murphy to convene a first meeting of the ‘practical advice’ group.</w:t>
      </w:r>
    </w:p>
    <w:p w:rsidR="006A590D" w:rsidRPr="006B731E" w:rsidRDefault="006A590D" w:rsidP="008B5DC6">
      <w:pPr>
        <w:pStyle w:val="ListParagraph"/>
        <w:numPr>
          <w:ilvl w:val="0"/>
          <w:numId w:val="20"/>
        </w:numPr>
      </w:pPr>
      <w:r>
        <w:t>David Murphy to share the TOR for the OCHA position.</w:t>
      </w:r>
    </w:p>
    <w:p w:rsidR="0054515C" w:rsidRDefault="006B731E" w:rsidP="0054515C">
      <w:pPr>
        <w:pStyle w:val="Heading2"/>
      </w:pPr>
      <w:r>
        <w:lastRenderedPageBreak/>
        <w:t>Any Other Business</w:t>
      </w:r>
    </w:p>
    <w:p w:rsidR="00C070F0" w:rsidRDefault="006B731E" w:rsidP="008B5DC6">
      <w:pPr>
        <w:pStyle w:val="Heading3"/>
      </w:pPr>
      <w:r>
        <w:t>Departure of Task Team Coordinator</w:t>
      </w:r>
    </w:p>
    <w:p w:rsidR="002F41BF" w:rsidRDefault="002F41BF" w:rsidP="002F41BF">
      <w:r>
        <w:t>Matthew Serventy (Coordinator) is completing his contract on June 20</w:t>
      </w:r>
      <w:r w:rsidRPr="002F41BF">
        <w:rPr>
          <w:vertAlign w:val="superscript"/>
        </w:rPr>
        <w:t>th</w:t>
      </w:r>
      <w:r>
        <w:t>, and as there is no replacement in the near future, the Task Team discussed how to carry on his tasks. Matthew briefly outlined his key activities; secretariat responsibilities (emails, meetings, minutes, etc), global processes (indicators and monitoring groups, SRP revision), inter-agency issues (OPR development, inter-cluster training and advice, HC events and documents), cluster guidance, field support to emergencies and AAP preparedness, donor relations.</w:t>
      </w:r>
    </w:p>
    <w:p w:rsidR="002F41BF" w:rsidRDefault="002F41BF" w:rsidP="002F41BF"/>
    <w:p w:rsidR="002F41BF" w:rsidRDefault="002F41BF" w:rsidP="002F41BF">
      <w:r>
        <w:t xml:space="preserve">After discussion it was agreed that OCHA could provide </w:t>
      </w:r>
      <w:r w:rsidR="004C59D0">
        <w:t xml:space="preserve">secretariat </w:t>
      </w:r>
      <w:r>
        <w:t xml:space="preserve">support as per the support provided to other task teams. The other teams are provided P level (UN professional) staff to provide a secretariat function. This has already been raised with </w:t>
      </w:r>
      <w:r w:rsidR="00C73C9F" w:rsidRPr="00C73C9F">
        <w:t>Kyung-Wha Kang</w:t>
      </w:r>
      <w:r>
        <w:t xml:space="preserve">, chair of the IASC working group. Given that many of the processes are within OCHA’s area, it is hoped that the staff member planned can be found ASAP to carry these on. </w:t>
      </w:r>
      <w:r w:rsidR="004C59D0">
        <w:t xml:space="preserve">Loretta provided further details regarding the planned post, that it would support the field as well as influence inter-agency issues at global and system levels. </w:t>
      </w:r>
      <w:r>
        <w:t>For AAP support in preparedness and with donor</w:t>
      </w:r>
      <w:r w:rsidR="004C59D0">
        <w:t xml:space="preserve"> relation</w:t>
      </w:r>
      <w:r>
        <w:t xml:space="preserve">s this will fall </w:t>
      </w:r>
      <w:r w:rsidR="004C59D0">
        <w:t>under Brian Lander within WFP. Clusters will need to liaise directly with members with the requisite AAP skills on their specific issues, with OCHA leading on Inter-Agency issues.</w:t>
      </w:r>
      <w:r w:rsidR="00E34205">
        <w:t xml:space="preserve"> Barb </w:t>
      </w:r>
      <w:proofErr w:type="spellStart"/>
      <w:r w:rsidR="00E34205">
        <w:t>Wigley</w:t>
      </w:r>
      <w:proofErr w:type="spellEnd"/>
      <w:r w:rsidR="00E34205">
        <w:t xml:space="preserve"> proposed and the co-chairs formally thanked Matthew for his work for the Task Team. </w:t>
      </w:r>
    </w:p>
    <w:p w:rsidR="002F41BF" w:rsidRDefault="002F41BF" w:rsidP="002F41BF">
      <w:pPr>
        <w:pStyle w:val="Heading4"/>
      </w:pPr>
      <w:r>
        <w:t>Action Points</w:t>
      </w:r>
    </w:p>
    <w:p w:rsidR="002F41BF" w:rsidRPr="006B731E" w:rsidRDefault="002F41BF" w:rsidP="002F41BF">
      <w:pPr>
        <w:pStyle w:val="ListParagraph"/>
        <w:numPr>
          <w:ilvl w:val="0"/>
          <w:numId w:val="20"/>
        </w:numPr>
      </w:pPr>
      <w:r>
        <w:t>IASC Secretariat and OCHA to liaise to provide secretariat support to Task Team.</w:t>
      </w:r>
    </w:p>
    <w:p w:rsidR="002F41BF" w:rsidRDefault="004C59D0" w:rsidP="004C59D0">
      <w:pPr>
        <w:pStyle w:val="Heading3"/>
      </w:pPr>
      <w:r>
        <w:t>Field support for AAP</w:t>
      </w:r>
    </w:p>
    <w:p w:rsidR="00E34205" w:rsidRDefault="004C59D0" w:rsidP="00E34205">
      <w:r>
        <w:t xml:space="preserve">Loretta </w:t>
      </w:r>
      <w:r w:rsidRPr="001C224B">
        <w:t>H</w:t>
      </w:r>
      <w:r>
        <w:t>ieber</w:t>
      </w:r>
      <w:r w:rsidRPr="001C224B">
        <w:t>-G</w:t>
      </w:r>
      <w:r>
        <w:t xml:space="preserve">irardet asked if there was a ‘pool’ of AAP experts existing to provide field level advice on AAP. The general </w:t>
      </w:r>
      <w:proofErr w:type="gramStart"/>
      <w:r>
        <w:t>feeling was that while there are many people experienced in AAP, most are</w:t>
      </w:r>
      <w:proofErr w:type="gramEnd"/>
      <w:r>
        <w:t xml:space="preserve"> employed within NGOs, and may not have detailed inter-agency experience.  Barb </w:t>
      </w:r>
      <w:proofErr w:type="spellStart"/>
      <w:r>
        <w:t>Wigley</w:t>
      </w:r>
      <w:proofErr w:type="spellEnd"/>
      <w:r>
        <w:t xml:space="preserve"> expressed concern that by simply employing stand-by partners or others with limited experience we would risk undermining both AAP efforts</w:t>
      </w:r>
      <w:r w:rsidR="00E34205">
        <w:t xml:space="preserve"> at the field level</w:t>
      </w:r>
      <w:r>
        <w:t xml:space="preserve">, and the </w:t>
      </w:r>
      <w:r w:rsidR="00E34205">
        <w:t xml:space="preserve">people who do have specific AAP experience. </w:t>
      </w:r>
      <w:r w:rsidR="00E732BB">
        <w:t xml:space="preserve">Barb suggested this should be a point for further discussion; do people need AAP expertise to advise them, or should we be embedding it into practice? And do we undermine existing expertise and weaken the message by simply ‘mainstreaming’? </w:t>
      </w:r>
    </w:p>
    <w:p w:rsidR="00E34205" w:rsidRDefault="00E34205" w:rsidP="00E34205">
      <w:pPr>
        <w:pStyle w:val="Heading4"/>
      </w:pPr>
      <w:r>
        <w:t>Action Points</w:t>
      </w:r>
    </w:p>
    <w:p w:rsidR="00E34205" w:rsidRPr="006B731E" w:rsidRDefault="00E34205" w:rsidP="00E34205">
      <w:pPr>
        <w:pStyle w:val="ListParagraph"/>
        <w:numPr>
          <w:ilvl w:val="0"/>
          <w:numId w:val="20"/>
        </w:numPr>
      </w:pPr>
      <w:r>
        <w:t>Co-chairs to include the issue of AAP expertise in the next meeting agenda.</w:t>
      </w:r>
    </w:p>
    <w:p w:rsidR="008B5DC6" w:rsidRDefault="008B5DC6" w:rsidP="008B5DC6">
      <w:pPr>
        <w:pStyle w:val="Heading3"/>
      </w:pPr>
      <w:r>
        <w:t>PSEA Reporting Guidance</w:t>
      </w:r>
    </w:p>
    <w:p w:rsidR="00E34205" w:rsidRDefault="00E34205" w:rsidP="00E34205">
      <w:r>
        <w:t xml:space="preserve">Guillaume </w:t>
      </w:r>
      <w:proofErr w:type="spellStart"/>
      <w:r w:rsidRPr="00E34205">
        <w:t>Simonian</w:t>
      </w:r>
      <w:proofErr w:type="spellEnd"/>
      <w:r w:rsidRPr="00E34205">
        <w:t xml:space="preserve"> </w:t>
      </w:r>
      <w:r>
        <w:t xml:space="preserve">(WHO) asked if there were any existing guidance on how agencies should report back to the IASC Principals on PSEA internal efforts. NO guidance appears to have been developed, and this should be discussed at the next meeting. There was a point of clarification, although PSEA is </w:t>
      </w:r>
      <w:proofErr w:type="gramStart"/>
      <w:r>
        <w:t xml:space="preserve">an integral part of AAP, when we </w:t>
      </w:r>
      <w:r w:rsidR="00E732BB">
        <w:t>say</w:t>
      </w:r>
      <w:r>
        <w:t xml:space="preserve"> </w:t>
      </w:r>
      <w:r w:rsidR="00E732BB">
        <w:t>‘</w:t>
      </w:r>
      <w:r>
        <w:t>AAP</w:t>
      </w:r>
      <w:r w:rsidR="00E732BB">
        <w:t>’ does this automatically include</w:t>
      </w:r>
      <w:proofErr w:type="gramEnd"/>
      <w:r w:rsidR="00E732BB">
        <w:t xml:space="preserve"> ‘PSEA’? No – PSEA is an organisational commitment, with its own required reporting lines.</w:t>
      </w:r>
    </w:p>
    <w:p w:rsidR="008B5DC6" w:rsidRDefault="008B5DC6" w:rsidP="008B5DC6">
      <w:pPr>
        <w:pStyle w:val="Heading4"/>
      </w:pPr>
      <w:r>
        <w:lastRenderedPageBreak/>
        <w:t>Action Points</w:t>
      </w:r>
    </w:p>
    <w:p w:rsidR="008B5DC6" w:rsidRPr="008B5DC6" w:rsidRDefault="008B5DC6" w:rsidP="00E34205">
      <w:pPr>
        <w:pStyle w:val="ListParagraph"/>
        <w:numPr>
          <w:ilvl w:val="0"/>
          <w:numId w:val="20"/>
        </w:numPr>
      </w:pPr>
      <w:r>
        <w:t xml:space="preserve">Next meeting Agenda to include PSEA reporting </w:t>
      </w:r>
      <w:r w:rsidR="00E34205">
        <w:t xml:space="preserve">guidance </w:t>
      </w:r>
    </w:p>
    <w:p w:rsidR="004C5F50" w:rsidRDefault="006D7353" w:rsidP="008B5DC6">
      <w:pPr>
        <w:pStyle w:val="Heading3"/>
      </w:pPr>
      <w:r w:rsidRPr="00D24DBB">
        <w:t>AAP positions currently vacant</w:t>
      </w:r>
    </w:p>
    <w:p w:rsidR="004C5F50" w:rsidRDefault="00E34205" w:rsidP="00C070F0">
      <w:r>
        <w:t>There is a global</w:t>
      </w:r>
      <w:r w:rsidR="004C5F50">
        <w:t xml:space="preserve"> AAP position currently vacant in </w:t>
      </w:r>
      <w:r w:rsidR="006B731E">
        <w:t>OCHA</w:t>
      </w:r>
      <w:r w:rsidR="004C5F50">
        <w:t xml:space="preserve"> headquarters. There </w:t>
      </w:r>
      <w:r>
        <w:t>is</w:t>
      </w:r>
      <w:r w:rsidR="004C5F50">
        <w:t xml:space="preserve"> </w:t>
      </w:r>
      <w:r>
        <w:t xml:space="preserve">also a vacant </w:t>
      </w:r>
      <w:r w:rsidR="004C5F50">
        <w:t>position in C</w:t>
      </w:r>
      <w:r>
        <w:t>.</w:t>
      </w:r>
      <w:r w:rsidR="004C5F50">
        <w:t>A</w:t>
      </w:r>
      <w:r>
        <w:t>.</w:t>
      </w:r>
      <w:r w:rsidR="004C5F50">
        <w:t>R.</w:t>
      </w:r>
    </w:p>
    <w:p w:rsidR="00E34205" w:rsidRDefault="00E34205" w:rsidP="00E34205">
      <w:pPr>
        <w:pStyle w:val="Heading2"/>
      </w:pPr>
      <w:r>
        <w:t>Next Meeting</w:t>
      </w:r>
    </w:p>
    <w:p w:rsidR="00E34205" w:rsidRPr="00E34205" w:rsidRDefault="00E34205" w:rsidP="00E34205">
      <w:r>
        <w:t xml:space="preserve">The next meeting will be held </w:t>
      </w:r>
      <w:r w:rsidR="00E732BB">
        <w:t>on Monday 28</w:t>
      </w:r>
      <w:r w:rsidR="00E732BB" w:rsidRPr="00E732BB">
        <w:rPr>
          <w:vertAlign w:val="superscript"/>
        </w:rPr>
        <w:t>th</w:t>
      </w:r>
      <w:r w:rsidR="00E732BB">
        <w:t xml:space="preserve"> July at 3pm. This meeting has been brought forward to avoid the summer holidays in the northern hemisphere.</w:t>
      </w:r>
    </w:p>
    <w:p w:rsidR="00E34205" w:rsidRDefault="00E34205" w:rsidP="00C070F0"/>
    <w:tbl>
      <w:tblPr>
        <w:tblStyle w:val="TableGrid"/>
        <w:tblW w:w="8472" w:type="dxa"/>
        <w:tblLayout w:type="fixed"/>
        <w:tblLook w:val="04A0" w:firstRow="1" w:lastRow="0" w:firstColumn="1" w:lastColumn="0" w:noHBand="0" w:noVBand="1"/>
      </w:tblPr>
      <w:tblGrid>
        <w:gridCol w:w="457"/>
        <w:gridCol w:w="2203"/>
        <w:gridCol w:w="3118"/>
        <w:gridCol w:w="2694"/>
      </w:tblGrid>
      <w:tr w:rsidR="00807C81" w:rsidRPr="00C73C9F" w:rsidTr="00F47A2B">
        <w:tc>
          <w:tcPr>
            <w:tcW w:w="8472" w:type="dxa"/>
            <w:gridSpan w:val="4"/>
          </w:tcPr>
          <w:p w:rsidR="00807C81" w:rsidRPr="00C73C9F" w:rsidRDefault="00807C81" w:rsidP="00807C81">
            <w:pPr>
              <w:jc w:val="center"/>
              <w:rPr>
                <w:b/>
                <w:color w:val="1F497D" w:themeColor="text2"/>
              </w:rPr>
            </w:pPr>
            <w:r w:rsidRPr="00C73C9F">
              <w:rPr>
                <w:b/>
                <w:color w:val="1F497D" w:themeColor="text2"/>
              </w:rPr>
              <w:t>Meeting Attendance</w:t>
            </w:r>
          </w:p>
        </w:tc>
      </w:tr>
      <w:tr w:rsidR="00807C81" w:rsidRPr="00C73C9F" w:rsidTr="00F47A2B">
        <w:tc>
          <w:tcPr>
            <w:tcW w:w="457" w:type="dxa"/>
          </w:tcPr>
          <w:p w:rsidR="00807C81" w:rsidRPr="00C73C9F" w:rsidRDefault="00807C81" w:rsidP="00B00148">
            <w:pPr>
              <w:rPr>
                <w:color w:val="1F497D" w:themeColor="text2"/>
                <w:sz w:val="20"/>
                <w:szCs w:val="20"/>
              </w:rPr>
            </w:pPr>
          </w:p>
        </w:tc>
        <w:tc>
          <w:tcPr>
            <w:tcW w:w="2203" w:type="dxa"/>
          </w:tcPr>
          <w:p w:rsidR="00807C81" w:rsidRPr="00C73C9F" w:rsidRDefault="00807C81" w:rsidP="00B00148">
            <w:pPr>
              <w:rPr>
                <w:b/>
                <w:color w:val="1F497D" w:themeColor="text2"/>
              </w:rPr>
            </w:pPr>
            <w:r w:rsidRPr="00C73C9F">
              <w:rPr>
                <w:b/>
                <w:color w:val="1F497D" w:themeColor="text2"/>
              </w:rPr>
              <w:t>Online or In person</w:t>
            </w:r>
          </w:p>
        </w:tc>
        <w:tc>
          <w:tcPr>
            <w:tcW w:w="3118" w:type="dxa"/>
          </w:tcPr>
          <w:p w:rsidR="00807C81" w:rsidRPr="00C73C9F" w:rsidRDefault="00807C81" w:rsidP="00B00148">
            <w:pPr>
              <w:rPr>
                <w:b/>
                <w:color w:val="1F497D" w:themeColor="text2"/>
              </w:rPr>
            </w:pPr>
            <w:r w:rsidRPr="00C73C9F">
              <w:rPr>
                <w:b/>
                <w:color w:val="1F497D" w:themeColor="text2"/>
              </w:rPr>
              <w:t>Name</w:t>
            </w:r>
          </w:p>
        </w:tc>
        <w:tc>
          <w:tcPr>
            <w:tcW w:w="2694" w:type="dxa"/>
          </w:tcPr>
          <w:p w:rsidR="00807C81" w:rsidRPr="00C73C9F" w:rsidRDefault="00807C81" w:rsidP="00B00148">
            <w:pPr>
              <w:rPr>
                <w:b/>
                <w:color w:val="1F497D" w:themeColor="text2"/>
              </w:rPr>
            </w:pPr>
            <w:r w:rsidRPr="00C73C9F">
              <w:rPr>
                <w:b/>
                <w:color w:val="1F497D" w:themeColor="text2"/>
              </w:rPr>
              <w:t xml:space="preserve">Organisation </w:t>
            </w:r>
          </w:p>
        </w:tc>
      </w:tr>
      <w:tr w:rsidR="00807C81" w:rsidRPr="00C73C9F" w:rsidTr="00F47A2B">
        <w:tc>
          <w:tcPr>
            <w:tcW w:w="457" w:type="dxa"/>
          </w:tcPr>
          <w:p w:rsidR="00807C81" w:rsidRPr="00C73C9F" w:rsidRDefault="00807C81" w:rsidP="00B00148">
            <w:pPr>
              <w:rPr>
                <w:color w:val="1F497D" w:themeColor="text2"/>
                <w:sz w:val="20"/>
                <w:szCs w:val="20"/>
              </w:rPr>
            </w:pPr>
            <w:r w:rsidRPr="00C73C9F">
              <w:rPr>
                <w:color w:val="1F497D" w:themeColor="text2"/>
                <w:sz w:val="20"/>
                <w:szCs w:val="20"/>
              </w:rPr>
              <w:t>1</w:t>
            </w:r>
          </w:p>
        </w:tc>
        <w:tc>
          <w:tcPr>
            <w:tcW w:w="2203" w:type="dxa"/>
          </w:tcPr>
          <w:p w:rsidR="00807C81" w:rsidRPr="00C73C9F" w:rsidRDefault="002F41BF" w:rsidP="00B00148">
            <w:pPr>
              <w:rPr>
                <w:color w:val="1F497D" w:themeColor="text2"/>
                <w:sz w:val="20"/>
                <w:szCs w:val="20"/>
              </w:rPr>
            </w:pPr>
            <w:r w:rsidRPr="00C73C9F">
              <w:rPr>
                <w:color w:val="1F497D" w:themeColor="text2"/>
                <w:sz w:val="20"/>
                <w:szCs w:val="20"/>
              </w:rPr>
              <w:t>In person</w:t>
            </w:r>
          </w:p>
        </w:tc>
        <w:tc>
          <w:tcPr>
            <w:tcW w:w="3118" w:type="dxa"/>
          </w:tcPr>
          <w:p w:rsidR="00807C81" w:rsidRPr="00C73C9F" w:rsidRDefault="00807C81" w:rsidP="00B00148">
            <w:pPr>
              <w:rPr>
                <w:color w:val="1F497D" w:themeColor="text2"/>
                <w:sz w:val="20"/>
                <w:szCs w:val="20"/>
              </w:rPr>
            </w:pPr>
            <w:r w:rsidRPr="00C73C9F">
              <w:rPr>
                <w:color w:val="1F497D" w:themeColor="text2"/>
                <w:sz w:val="20"/>
                <w:szCs w:val="20"/>
              </w:rPr>
              <w:t>David Loquercio</w:t>
            </w:r>
          </w:p>
        </w:tc>
        <w:tc>
          <w:tcPr>
            <w:tcW w:w="2694" w:type="dxa"/>
          </w:tcPr>
          <w:p w:rsidR="00807C81" w:rsidRPr="00C73C9F" w:rsidRDefault="00A90659" w:rsidP="00B00148">
            <w:pPr>
              <w:rPr>
                <w:color w:val="1F497D" w:themeColor="text2"/>
                <w:sz w:val="20"/>
                <w:szCs w:val="20"/>
              </w:rPr>
            </w:pPr>
            <w:r w:rsidRPr="00C73C9F">
              <w:rPr>
                <w:color w:val="1F497D" w:themeColor="text2"/>
                <w:sz w:val="20"/>
                <w:szCs w:val="20"/>
              </w:rPr>
              <w:t>HAP</w:t>
            </w:r>
          </w:p>
        </w:tc>
      </w:tr>
      <w:tr w:rsidR="00807C81" w:rsidRPr="00C73C9F" w:rsidTr="00F47A2B">
        <w:tc>
          <w:tcPr>
            <w:tcW w:w="457" w:type="dxa"/>
          </w:tcPr>
          <w:p w:rsidR="00807C81" w:rsidRPr="00C73C9F" w:rsidRDefault="00807C81" w:rsidP="00B00148">
            <w:pPr>
              <w:rPr>
                <w:color w:val="1F497D" w:themeColor="text2"/>
                <w:sz w:val="20"/>
                <w:szCs w:val="20"/>
              </w:rPr>
            </w:pPr>
            <w:r w:rsidRPr="00C73C9F">
              <w:rPr>
                <w:color w:val="1F497D" w:themeColor="text2"/>
                <w:sz w:val="20"/>
                <w:szCs w:val="20"/>
              </w:rPr>
              <w:t>2</w:t>
            </w:r>
          </w:p>
        </w:tc>
        <w:tc>
          <w:tcPr>
            <w:tcW w:w="2203" w:type="dxa"/>
          </w:tcPr>
          <w:p w:rsidR="00807C81" w:rsidRPr="00C73C9F" w:rsidRDefault="00807C81" w:rsidP="00B00148">
            <w:pPr>
              <w:rPr>
                <w:color w:val="1F497D" w:themeColor="text2"/>
                <w:sz w:val="20"/>
                <w:szCs w:val="20"/>
              </w:rPr>
            </w:pPr>
            <w:r w:rsidRPr="00C73C9F">
              <w:rPr>
                <w:color w:val="1F497D" w:themeColor="text2"/>
                <w:sz w:val="20"/>
                <w:szCs w:val="20"/>
              </w:rPr>
              <w:t>Online</w:t>
            </w:r>
          </w:p>
        </w:tc>
        <w:tc>
          <w:tcPr>
            <w:tcW w:w="3118" w:type="dxa"/>
          </w:tcPr>
          <w:p w:rsidR="00807C81" w:rsidRPr="00C73C9F" w:rsidRDefault="00807C81" w:rsidP="00AD2B4D">
            <w:pPr>
              <w:rPr>
                <w:color w:val="1F497D" w:themeColor="text2"/>
                <w:sz w:val="20"/>
                <w:szCs w:val="20"/>
              </w:rPr>
            </w:pPr>
            <w:r w:rsidRPr="00C73C9F">
              <w:rPr>
                <w:color w:val="1F497D" w:themeColor="text2"/>
                <w:sz w:val="20"/>
                <w:szCs w:val="20"/>
              </w:rPr>
              <w:t>Rosie</w:t>
            </w:r>
            <w:r w:rsidR="00AD2B4D" w:rsidRPr="00C73C9F">
              <w:rPr>
                <w:color w:val="1F497D" w:themeColor="text2"/>
                <w:sz w:val="20"/>
                <w:szCs w:val="20"/>
              </w:rPr>
              <w:t xml:space="preserve"> Oglesby</w:t>
            </w:r>
          </w:p>
        </w:tc>
        <w:tc>
          <w:tcPr>
            <w:tcW w:w="2694" w:type="dxa"/>
          </w:tcPr>
          <w:p w:rsidR="00807C81" w:rsidRPr="00C73C9F" w:rsidRDefault="00A90659" w:rsidP="00B00148">
            <w:pPr>
              <w:rPr>
                <w:color w:val="1F497D" w:themeColor="text2"/>
                <w:sz w:val="20"/>
                <w:szCs w:val="20"/>
              </w:rPr>
            </w:pPr>
            <w:r w:rsidRPr="00C73C9F">
              <w:rPr>
                <w:color w:val="1F497D" w:themeColor="text2"/>
                <w:sz w:val="20"/>
                <w:szCs w:val="20"/>
              </w:rPr>
              <w:t>Action Aid</w:t>
            </w:r>
          </w:p>
        </w:tc>
      </w:tr>
      <w:tr w:rsidR="00807C81" w:rsidRPr="00C73C9F" w:rsidTr="00F47A2B">
        <w:tc>
          <w:tcPr>
            <w:tcW w:w="457" w:type="dxa"/>
          </w:tcPr>
          <w:p w:rsidR="00807C81" w:rsidRPr="00C73C9F" w:rsidRDefault="00807C81" w:rsidP="00B00148">
            <w:pPr>
              <w:rPr>
                <w:color w:val="1F497D" w:themeColor="text2"/>
                <w:sz w:val="20"/>
                <w:szCs w:val="20"/>
              </w:rPr>
            </w:pPr>
            <w:r w:rsidRPr="00C73C9F">
              <w:rPr>
                <w:color w:val="1F497D" w:themeColor="text2"/>
                <w:sz w:val="20"/>
                <w:szCs w:val="20"/>
              </w:rPr>
              <w:t>3</w:t>
            </w:r>
          </w:p>
        </w:tc>
        <w:tc>
          <w:tcPr>
            <w:tcW w:w="2203" w:type="dxa"/>
          </w:tcPr>
          <w:p w:rsidR="00807C81" w:rsidRPr="00C73C9F" w:rsidRDefault="00807C81" w:rsidP="00B00148">
            <w:pPr>
              <w:rPr>
                <w:color w:val="1F497D" w:themeColor="text2"/>
                <w:sz w:val="20"/>
                <w:szCs w:val="20"/>
              </w:rPr>
            </w:pPr>
            <w:r w:rsidRPr="00C73C9F">
              <w:rPr>
                <w:color w:val="1F497D" w:themeColor="text2"/>
                <w:sz w:val="20"/>
                <w:szCs w:val="20"/>
              </w:rPr>
              <w:t>Online</w:t>
            </w:r>
          </w:p>
        </w:tc>
        <w:tc>
          <w:tcPr>
            <w:tcW w:w="3118" w:type="dxa"/>
          </w:tcPr>
          <w:p w:rsidR="00807C81" w:rsidRPr="00C73C9F" w:rsidRDefault="007C4B5D" w:rsidP="00B00148">
            <w:pPr>
              <w:rPr>
                <w:color w:val="1F497D" w:themeColor="text2"/>
                <w:sz w:val="20"/>
                <w:szCs w:val="20"/>
              </w:rPr>
            </w:pPr>
            <w:r w:rsidRPr="00C73C9F">
              <w:rPr>
                <w:color w:val="1F497D" w:themeColor="text2"/>
                <w:sz w:val="20"/>
                <w:szCs w:val="20"/>
              </w:rPr>
              <w:t>Jaqueline Carlson</w:t>
            </w:r>
          </w:p>
        </w:tc>
        <w:tc>
          <w:tcPr>
            <w:tcW w:w="2694" w:type="dxa"/>
          </w:tcPr>
          <w:p w:rsidR="00807C81" w:rsidRPr="00C73C9F" w:rsidRDefault="00A90659" w:rsidP="00B00148">
            <w:pPr>
              <w:rPr>
                <w:color w:val="1F497D" w:themeColor="text2"/>
                <w:sz w:val="20"/>
                <w:szCs w:val="20"/>
              </w:rPr>
            </w:pPr>
            <w:r w:rsidRPr="00C73C9F">
              <w:rPr>
                <w:color w:val="1F497D" w:themeColor="text2"/>
                <w:sz w:val="20"/>
                <w:szCs w:val="20"/>
              </w:rPr>
              <w:t>UNDP</w:t>
            </w:r>
          </w:p>
        </w:tc>
      </w:tr>
      <w:tr w:rsidR="00807C81" w:rsidRPr="00C73C9F" w:rsidTr="00F47A2B">
        <w:tc>
          <w:tcPr>
            <w:tcW w:w="457" w:type="dxa"/>
          </w:tcPr>
          <w:p w:rsidR="00807C81" w:rsidRPr="00C73C9F" w:rsidRDefault="00807C81" w:rsidP="00B00148">
            <w:pPr>
              <w:rPr>
                <w:color w:val="1F497D" w:themeColor="text2"/>
                <w:sz w:val="20"/>
                <w:szCs w:val="20"/>
              </w:rPr>
            </w:pPr>
            <w:r w:rsidRPr="00C73C9F">
              <w:rPr>
                <w:color w:val="1F497D" w:themeColor="text2"/>
                <w:sz w:val="20"/>
                <w:szCs w:val="20"/>
              </w:rPr>
              <w:t>4</w:t>
            </w:r>
          </w:p>
        </w:tc>
        <w:tc>
          <w:tcPr>
            <w:tcW w:w="2203" w:type="dxa"/>
          </w:tcPr>
          <w:p w:rsidR="00807C81" w:rsidRPr="00C73C9F" w:rsidRDefault="00807C81" w:rsidP="00B00148">
            <w:pPr>
              <w:rPr>
                <w:color w:val="1F497D" w:themeColor="text2"/>
                <w:sz w:val="20"/>
                <w:szCs w:val="20"/>
              </w:rPr>
            </w:pPr>
            <w:r w:rsidRPr="00C73C9F">
              <w:rPr>
                <w:color w:val="1F497D" w:themeColor="text2"/>
                <w:sz w:val="20"/>
                <w:szCs w:val="20"/>
              </w:rPr>
              <w:t>Online</w:t>
            </w:r>
          </w:p>
        </w:tc>
        <w:tc>
          <w:tcPr>
            <w:tcW w:w="3118" w:type="dxa"/>
          </w:tcPr>
          <w:p w:rsidR="00807C81" w:rsidRPr="00C73C9F" w:rsidRDefault="00807C81" w:rsidP="00B00148">
            <w:pPr>
              <w:rPr>
                <w:color w:val="1F497D" w:themeColor="text2"/>
                <w:sz w:val="20"/>
                <w:szCs w:val="20"/>
              </w:rPr>
            </w:pPr>
            <w:r w:rsidRPr="00C73C9F">
              <w:rPr>
                <w:color w:val="1F497D" w:themeColor="text2"/>
                <w:sz w:val="20"/>
                <w:szCs w:val="20"/>
              </w:rPr>
              <w:t>John Abuya</w:t>
            </w:r>
          </w:p>
        </w:tc>
        <w:tc>
          <w:tcPr>
            <w:tcW w:w="2694" w:type="dxa"/>
          </w:tcPr>
          <w:p w:rsidR="00807C81" w:rsidRPr="00C73C9F" w:rsidRDefault="00A90659" w:rsidP="00B00148">
            <w:pPr>
              <w:rPr>
                <w:color w:val="1F497D" w:themeColor="text2"/>
                <w:sz w:val="20"/>
                <w:szCs w:val="20"/>
              </w:rPr>
            </w:pPr>
            <w:r w:rsidRPr="00C73C9F">
              <w:rPr>
                <w:color w:val="1F497D" w:themeColor="text2"/>
                <w:sz w:val="20"/>
                <w:szCs w:val="20"/>
              </w:rPr>
              <w:t>Action Aid</w:t>
            </w:r>
          </w:p>
        </w:tc>
      </w:tr>
      <w:tr w:rsidR="00807C81" w:rsidRPr="00C73C9F" w:rsidTr="00F47A2B">
        <w:tc>
          <w:tcPr>
            <w:tcW w:w="457" w:type="dxa"/>
          </w:tcPr>
          <w:p w:rsidR="00807C81" w:rsidRPr="00C73C9F" w:rsidRDefault="00807C81" w:rsidP="00B00148">
            <w:pPr>
              <w:rPr>
                <w:color w:val="1F497D" w:themeColor="text2"/>
                <w:sz w:val="20"/>
                <w:szCs w:val="20"/>
              </w:rPr>
            </w:pPr>
            <w:r w:rsidRPr="00C73C9F">
              <w:rPr>
                <w:color w:val="1F497D" w:themeColor="text2"/>
                <w:sz w:val="20"/>
                <w:szCs w:val="20"/>
              </w:rPr>
              <w:t>5</w:t>
            </w:r>
          </w:p>
        </w:tc>
        <w:tc>
          <w:tcPr>
            <w:tcW w:w="2203" w:type="dxa"/>
          </w:tcPr>
          <w:p w:rsidR="00807C81" w:rsidRPr="00C73C9F" w:rsidRDefault="00807C81" w:rsidP="00B00148">
            <w:pPr>
              <w:rPr>
                <w:color w:val="1F497D" w:themeColor="text2"/>
                <w:sz w:val="20"/>
                <w:szCs w:val="20"/>
              </w:rPr>
            </w:pPr>
            <w:r w:rsidRPr="00C73C9F">
              <w:rPr>
                <w:color w:val="1F497D" w:themeColor="text2"/>
                <w:sz w:val="20"/>
                <w:szCs w:val="20"/>
              </w:rPr>
              <w:t>Online</w:t>
            </w:r>
          </w:p>
        </w:tc>
        <w:tc>
          <w:tcPr>
            <w:tcW w:w="3118" w:type="dxa"/>
          </w:tcPr>
          <w:p w:rsidR="00807C81" w:rsidRPr="00C73C9F" w:rsidRDefault="00807C81" w:rsidP="00B00148">
            <w:pPr>
              <w:rPr>
                <w:color w:val="1F497D" w:themeColor="text2"/>
                <w:sz w:val="20"/>
                <w:szCs w:val="20"/>
              </w:rPr>
            </w:pPr>
            <w:r w:rsidRPr="00C73C9F">
              <w:rPr>
                <w:color w:val="1F497D" w:themeColor="text2"/>
                <w:sz w:val="20"/>
                <w:szCs w:val="20"/>
              </w:rPr>
              <w:t xml:space="preserve">Barb </w:t>
            </w:r>
            <w:proofErr w:type="spellStart"/>
            <w:r w:rsidRPr="00C73C9F">
              <w:rPr>
                <w:color w:val="1F497D" w:themeColor="text2"/>
                <w:sz w:val="20"/>
                <w:szCs w:val="20"/>
              </w:rPr>
              <w:t>Wigley</w:t>
            </w:r>
            <w:proofErr w:type="spellEnd"/>
          </w:p>
        </w:tc>
        <w:tc>
          <w:tcPr>
            <w:tcW w:w="2694" w:type="dxa"/>
          </w:tcPr>
          <w:p w:rsidR="00807C81" w:rsidRPr="00C73C9F" w:rsidRDefault="00A90659" w:rsidP="00B00148">
            <w:pPr>
              <w:rPr>
                <w:color w:val="1F497D" w:themeColor="text2"/>
                <w:sz w:val="20"/>
                <w:szCs w:val="20"/>
              </w:rPr>
            </w:pPr>
            <w:r w:rsidRPr="00C73C9F">
              <w:rPr>
                <w:color w:val="1F497D" w:themeColor="text2"/>
                <w:sz w:val="20"/>
                <w:szCs w:val="20"/>
              </w:rPr>
              <w:t>WFP</w:t>
            </w:r>
          </w:p>
        </w:tc>
      </w:tr>
      <w:tr w:rsidR="00807C81" w:rsidRPr="00C73C9F" w:rsidTr="00F47A2B">
        <w:tc>
          <w:tcPr>
            <w:tcW w:w="457" w:type="dxa"/>
          </w:tcPr>
          <w:p w:rsidR="00807C81" w:rsidRPr="00C73C9F" w:rsidRDefault="00807C81" w:rsidP="00B00148">
            <w:pPr>
              <w:rPr>
                <w:color w:val="1F497D" w:themeColor="text2"/>
                <w:sz w:val="20"/>
                <w:szCs w:val="20"/>
              </w:rPr>
            </w:pPr>
            <w:r w:rsidRPr="00C73C9F">
              <w:rPr>
                <w:color w:val="1F497D" w:themeColor="text2"/>
                <w:sz w:val="20"/>
                <w:szCs w:val="20"/>
              </w:rPr>
              <w:t>6</w:t>
            </w:r>
          </w:p>
        </w:tc>
        <w:tc>
          <w:tcPr>
            <w:tcW w:w="2203" w:type="dxa"/>
          </w:tcPr>
          <w:p w:rsidR="00807C81" w:rsidRPr="00C73C9F" w:rsidRDefault="00807C81" w:rsidP="00B00148">
            <w:pPr>
              <w:rPr>
                <w:color w:val="1F497D" w:themeColor="text2"/>
                <w:sz w:val="20"/>
                <w:szCs w:val="20"/>
              </w:rPr>
            </w:pPr>
            <w:r w:rsidRPr="00C73C9F">
              <w:rPr>
                <w:color w:val="1F497D" w:themeColor="text2"/>
                <w:sz w:val="20"/>
                <w:szCs w:val="20"/>
              </w:rPr>
              <w:t>Online</w:t>
            </w:r>
          </w:p>
        </w:tc>
        <w:tc>
          <w:tcPr>
            <w:tcW w:w="3118" w:type="dxa"/>
          </w:tcPr>
          <w:p w:rsidR="00807C81" w:rsidRPr="00C73C9F" w:rsidRDefault="007C4B5D" w:rsidP="00B00148">
            <w:pPr>
              <w:rPr>
                <w:color w:val="1F497D" w:themeColor="text2"/>
                <w:sz w:val="20"/>
                <w:szCs w:val="20"/>
              </w:rPr>
            </w:pPr>
            <w:r w:rsidRPr="00C73C9F">
              <w:rPr>
                <w:color w:val="1F497D" w:themeColor="text2"/>
                <w:sz w:val="20"/>
                <w:szCs w:val="20"/>
              </w:rPr>
              <w:t>Vicki Mercer</w:t>
            </w:r>
          </w:p>
        </w:tc>
        <w:tc>
          <w:tcPr>
            <w:tcW w:w="2694" w:type="dxa"/>
          </w:tcPr>
          <w:p w:rsidR="00807C81" w:rsidRPr="00C73C9F" w:rsidRDefault="007C4B5D" w:rsidP="00B00148">
            <w:pPr>
              <w:rPr>
                <w:color w:val="1F497D" w:themeColor="text2"/>
                <w:sz w:val="20"/>
                <w:szCs w:val="20"/>
              </w:rPr>
            </w:pPr>
            <w:r w:rsidRPr="00C73C9F">
              <w:rPr>
                <w:color w:val="1F497D" w:themeColor="text2"/>
                <w:sz w:val="20"/>
                <w:szCs w:val="20"/>
              </w:rPr>
              <w:t>Christian Aid</w:t>
            </w:r>
          </w:p>
        </w:tc>
      </w:tr>
      <w:tr w:rsidR="00807C81" w:rsidRPr="00C73C9F" w:rsidTr="00F47A2B">
        <w:tc>
          <w:tcPr>
            <w:tcW w:w="457" w:type="dxa"/>
          </w:tcPr>
          <w:p w:rsidR="00807C81" w:rsidRPr="00C73C9F" w:rsidRDefault="00807C81" w:rsidP="00B00148">
            <w:pPr>
              <w:rPr>
                <w:color w:val="1F497D" w:themeColor="text2"/>
                <w:sz w:val="20"/>
                <w:szCs w:val="20"/>
              </w:rPr>
            </w:pPr>
            <w:r w:rsidRPr="00C73C9F">
              <w:rPr>
                <w:color w:val="1F497D" w:themeColor="text2"/>
                <w:sz w:val="20"/>
                <w:szCs w:val="20"/>
              </w:rPr>
              <w:t>7</w:t>
            </w:r>
          </w:p>
        </w:tc>
        <w:tc>
          <w:tcPr>
            <w:tcW w:w="2203" w:type="dxa"/>
          </w:tcPr>
          <w:p w:rsidR="00807C81" w:rsidRPr="00C73C9F" w:rsidRDefault="00807C81" w:rsidP="00B00148">
            <w:pPr>
              <w:rPr>
                <w:color w:val="1F497D" w:themeColor="text2"/>
                <w:sz w:val="20"/>
                <w:szCs w:val="20"/>
              </w:rPr>
            </w:pPr>
            <w:r w:rsidRPr="00C73C9F">
              <w:rPr>
                <w:color w:val="1F497D" w:themeColor="text2"/>
                <w:sz w:val="20"/>
                <w:szCs w:val="20"/>
              </w:rPr>
              <w:t>In person</w:t>
            </w:r>
          </w:p>
        </w:tc>
        <w:tc>
          <w:tcPr>
            <w:tcW w:w="3118" w:type="dxa"/>
          </w:tcPr>
          <w:p w:rsidR="00807C81" w:rsidRPr="00C73C9F" w:rsidRDefault="00807C81" w:rsidP="00807C81">
            <w:pPr>
              <w:rPr>
                <w:color w:val="1F497D" w:themeColor="text2"/>
                <w:sz w:val="20"/>
                <w:szCs w:val="20"/>
              </w:rPr>
            </w:pPr>
            <w:r w:rsidRPr="00C73C9F">
              <w:rPr>
                <w:color w:val="1F497D" w:themeColor="text2"/>
                <w:sz w:val="20"/>
                <w:szCs w:val="20"/>
              </w:rPr>
              <w:t xml:space="preserve">Luc BRANDT </w:t>
            </w:r>
          </w:p>
        </w:tc>
        <w:tc>
          <w:tcPr>
            <w:tcW w:w="2694" w:type="dxa"/>
          </w:tcPr>
          <w:p w:rsidR="00807C81" w:rsidRPr="00C73C9F" w:rsidRDefault="00A90659" w:rsidP="005E6AB0">
            <w:pPr>
              <w:rPr>
                <w:color w:val="1F497D" w:themeColor="text2"/>
                <w:sz w:val="20"/>
                <w:szCs w:val="20"/>
              </w:rPr>
            </w:pPr>
            <w:r w:rsidRPr="00C73C9F">
              <w:rPr>
                <w:color w:val="1F497D" w:themeColor="text2"/>
                <w:sz w:val="20"/>
                <w:szCs w:val="20"/>
              </w:rPr>
              <w:t>UN</w:t>
            </w:r>
            <w:r w:rsidR="005E6AB0" w:rsidRPr="00C73C9F">
              <w:rPr>
                <w:color w:val="1F497D" w:themeColor="text2"/>
                <w:sz w:val="20"/>
                <w:szCs w:val="20"/>
              </w:rPr>
              <w:t>HC</w:t>
            </w:r>
            <w:r w:rsidRPr="00C73C9F">
              <w:rPr>
                <w:color w:val="1F497D" w:themeColor="text2"/>
                <w:sz w:val="20"/>
                <w:szCs w:val="20"/>
              </w:rPr>
              <w:t>R</w:t>
            </w:r>
          </w:p>
        </w:tc>
      </w:tr>
      <w:tr w:rsidR="00807C81" w:rsidRPr="00C73C9F" w:rsidTr="00F47A2B">
        <w:tc>
          <w:tcPr>
            <w:tcW w:w="457" w:type="dxa"/>
          </w:tcPr>
          <w:p w:rsidR="00807C81" w:rsidRPr="00C73C9F" w:rsidRDefault="00807C81" w:rsidP="00B00148">
            <w:pPr>
              <w:rPr>
                <w:color w:val="1F497D" w:themeColor="text2"/>
                <w:sz w:val="20"/>
                <w:szCs w:val="20"/>
              </w:rPr>
            </w:pPr>
            <w:r w:rsidRPr="00C73C9F">
              <w:rPr>
                <w:color w:val="1F497D" w:themeColor="text2"/>
                <w:sz w:val="20"/>
                <w:szCs w:val="20"/>
              </w:rPr>
              <w:t>8</w:t>
            </w:r>
          </w:p>
        </w:tc>
        <w:tc>
          <w:tcPr>
            <w:tcW w:w="2203" w:type="dxa"/>
          </w:tcPr>
          <w:p w:rsidR="00807C81" w:rsidRPr="00C73C9F" w:rsidRDefault="00807C81" w:rsidP="00B00148">
            <w:pPr>
              <w:rPr>
                <w:color w:val="1F497D" w:themeColor="text2"/>
                <w:sz w:val="20"/>
                <w:szCs w:val="20"/>
              </w:rPr>
            </w:pPr>
            <w:r w:rsidRPr="00C73C9F">
              <w:rPr>
                <w:color w:val="1F497D" w:themeColor="text2"/>
                <w:sz w:val="20"/>
                <w:szCs w:val="20"/>
              </w:rPr>
              <w:t>Online</w:t>
            </w:r>
          </w:p>
        </w:tc>
        <w:tc>
          <w:tcPr>
            <w:tcW w:w="3118" w:type="dxa"/>
          </w:tcPr>
          <w:p w:rsidR="00807C81" w:rsidRPr="00C73C9F" w:rsidRDefault="00807C81" w:rsidP="00807C81">
            <w:pPr>
              <w:rPr>
                <w:color w:val="1F497D" w:themeColor="text2"/>
                <w:sz w:val="20"/>
                <w:szCs w:val="20"/>
              </w:rPr>
            </w:pPr>
            <w:r w:rsidRPr="00C73C9F">
              <w:rPr>
                <w:color w:val="1F497D" w:themeColor="text2"/>
                <w:sz w:val="20"/>
                <w:szCs w:val="20"/>
              </w:rPr>
              <w:t>Alexandra Warner</w:t>
            </w:r>
          </w:p>
        </w:tc>
        <w:tc>
          <w:tcPr>
            <w:tcW w:w="2694" w:type="dxa"/>
          </w:tcPr>
          <w:p w:rsidR="00807C81" w:rsidRPr="00C73C9F" w:rsidRDefault="00A90659" w:rsidP="00807C81">
            <w:pPr>
              <w:rPr>
                <w:color w:val="1F497D" w:themeColor="text2"/>
                <w:sz w:val="20"/>
                <w:szCs w:val="20"/>
              </w:rPr>
            </w:pPr>
            <w:r w:rsidRPr="00C73C9F">
              <w:rPr>
                <w:color w:val="1F497D" w:themeColor="text2"/>
                <w:sz w:val="20"/>
                <w:szCs w:val="20"/>
              </w:rPr>
              <w:t>ALNAP</w:t>
            </w:r>
          </w:p>
        </w:tc>
      </w:tr>
      <w:tr w:rsidR="00807C81" w:rsidRPr="00C73C9F" w:rsidTr="00F47A2B">
        <w:tc>
          <w:tcPr>
            <w:tcW w:w="457" w:type="dxa"/>
          </w:tcPr>
          <w:p w:rsidR="00807C81" w:rsidRPr="00C73C9F" w:rsidRDefault="00807C81" w:rsidP="00B00148">
            <w:pPr>
              <w:rPr>
                <w:color w:val="1F497D" w:themeColor="text2"/>
                <w:sz w:val="20"/>
                <w:szCs w:val="20"/>
              </w:rPr>
            </w:pPr>
            <w:r w:rsidRPr="00C73C9F">
              <w:rPr>
                <w:color w:val="1F497D" w:themeColor="text2"/>
                <w:sz w:val="20"/>
                <w:szCs w:val="20"/>
              </w:rPr>
              <w:t>9</w:t>
            </w:r>
          </w:p>
        </w:tc>
        <w:tc>
          <w:tcPr>
            <w:tcW w:w="2203" w:type="dxa"/>
          </w:tcPr>
          <w:p w:rsidR="00807C81" w:rsidRPr="00C73C9F" w:rsidRDefault="00807C81" w:rsidP="00B00148">
            <w:pPr>
              <w:rPr>
                <w:color w:val="1F497D" w:themeColor="text2"/>
                <w:sz w:val="20"/>
                <w:szCs w:val="20"/>
              </w:rPr>
            </w:pPr>
            <w:r w:rsidRPr="00C73C9F">
              <w:rPr>
                <w:color w:val="1F497D" w:themeColor="text2"/>
                <w:sz w:val="20"/>
                <w:szCs w:val="20"/>
              </w:rPr>
              <w:t>Online</w:t>
            </w:r>
          </w:p>
        </w:tc>
        <w:tc>
          <w:tcPr>
            <w:tcW w:w="3118" w:type="dxa"/>
          </w:tcPr>
          <w:p w:rsidR="00807C81" w:rsidRPr="00C73C9F" w:rsidRDefault="00807C81" w:rsidP="00807C81">
            <w:pPr>
              <w:rPr>
                <w:color w:val="1F497D" w:themeColor="text2"/>
                <w:sz w:val="20"/>
                <w:szCs w:val="20"/>
              </w:rPr>
            </w:pPr>
            <w:r w:rsidRPr="00C73C9F">
              <w:rPr>
                <w:color w:val="1F497D" w:themeColor="text2"/>
                <w:sz w:val="20"/>
                <w:szCs w:val="20"/>
              </w:rPr>
              <w:t>Christine Nichols</w:t>
            </w:r>
          </w:p>
        </w:tc>
        <w:tc>
          <w:tcPr>
            <w:tcW w:w="2694" w:type="dxa"/>
          </w:tcPr>
          <w:p w:rsidR="00807C81" w:rsidRPr="00C73C9F" w:rsidRDefault="00A90659" w:rsidP="00807C81">
            <w:pPr>
              <w:rPr>
                <w:color w:val="1F497D" w:themeColor="text2"/>
                <w:sz w:val="20"/>
                <w:szCs w:val="20"/>
              </w:rPr>
            </w:pPr>
            <w:r w:rsidRPr="00C73C9F">
              <w:rPr>
                <w:color w:val="1F497D" w:themeColor="text2"/>
                <w:sz w:val="20"/>
                <w:szCs w:val="20"/>
              </w:rPr>
              <w:t>Interaction</w:t>
            </w:r>
          </w:p>
        </w:tc>
      </w:tr>
      <w:tr w:rsidR="00807C81" w:rsidRPr="00C73C9F" w:rsidTr="00F47A2B">
        <w:tc>
          <w:tcPr>
            <w:tcW w:w="457" w:type="dxa"/>
          </w:tcPr>
          <w:p w:rsidR="00807C81" w:rsidRPr="00C73C9F" w:rsidRDefault="00807C81" w:rsidP="00B00148">
            <w:pPr>
              <w:rPr>
                <w:color w:val="1F497D" w:themeColor="text2"/>
                <w:sz w:val="20"/>
                <w:szCs w:val="20"/>
              </w:rPr>
            </w:pPr>
            <w:r w:rsidRPr="00C73C9F">
              <w:rPr>
                <w:color w:val="1F497D" w:themeColor="text2"/>
                <w:sz w:val="20"/>
                <w:szCs w:val="20"/>
              </w:rPr>
              <w:t>10</w:t>
            </w:r>
          </w:p>
        </w:tc>
        <w:tc>
          <w:tcPr>
            <w:tcW w:w="2203" w:type="dxa"/>
          </w:tcPr>
          <w:p w:rsidR="00807C81" w:rsidRPr="00C73C9F" w:rsidRDefault="00807C81" w:rsidP="00B00148">
            <w:pPr>
              <w:rPr>
                <w:color w:val="1F497D" w:themeColor="text2"/>
                <w:sz w:val="20"/>
                <w:szCs w:val="20"/>
              </w:rPr>
            </w:pPr>
            <w:r w:rsidRPr="00C73C9F">
              <w:rPr>
                <w:color w:val="1F497D" w:themeColor="text2"/>
                <w:sz w:val="20"/>
                <w:szCs w:val="20"/>
              </w:rPr>
              <w:t>Online</w:t>
            </w:r>
          </w:p>
        </w:tc>
        <w:tc>
          <w:tcPr>
            <w:tcW w:w="3118" w:type="dxa"/>
          </w:tcPr>
          <w:p w:rsidR="00807C81" w:rsidRPr="00C73C9F" w:rsidRDefault="007C4B5D" w:rsidP="00B00148">
            <w:pPr>
              <w:rPr>
                <w:color w:val="1F497D" w:themeColor="text2"/>
                <w:sz w:val="20"/>
                <w:szCs w:val="20"/>
              </w:rPr>
            </w:pPr>
            <w:r w:rsidRPr="00C73C9F">
              <w:rPr>
                <w:color w:val="1F497D" w:themeColor="text2"/>
                <w:sz w:val="20"/>
                <w:szCs w:val="20"/>
              </w:rPr>
              <w:t xml:space="preserve">Hannah </w:t>
            </w:r>
            <w:proofErr w:type="spellStart"/>
            <w:r w:rsidRPr="00C73C9F">
              <w:rPr>
                <w:color w:val="1F497D" w:themeColor="text2"/>
                <w:sz w:val="20"/>
                <w:szCs w:val="20"/>
              </w:rPr>
              <w:t>Reichardt</w:t>
            </w:r>
            <w:proofErr w:type="spellEnd"/>
            <w:r w:rsidRPr="00C73C9F">
              <w:rPr>
                <w:color w:val="1F497D" w:themeColor="text2"/>
                <w:sz w:val="20"/>
                <w:szCs w:val="20"/>
              </w:rPr>
              <w:t xml:space="preserve"> </w:t>
            </w:r>
          </w:p>
        </w:tc>
        <w:tc>
          <w:tcPr>
            <w:tcW w:w="2694" w:type="dxa"/>
          </w:tcPr>
          <w:p w:rsidR="00807C81" w:rsidRPr="00C73C9F" w:rsidRDefault="007C4B5D" w:rsidP="00B00148">
            <w:pPr>
              <w:rPr>
                <w:color w:val="1F497D" w:themeColor="text2"/>
                <w:sz w:val="20"/>
                <w:szCs w:val="20"/>
              </w:rPr>
            </w:pPr>
            <w:r w:rsidRPr="00C73C9F">
              <w:rPr>
                <w:color w:val="1F497D" w:themeColor="text2"/>
                <w:sz w:val="20"/>
                <w:szCs w:val="20"/>
              </w:rPr>
              <w:t>SAVE</w:t>
            </w:r>
          </w:p>
        </w:tc>
      </w:tr>
      <w:tr w:rsidR="00807C81" w:rsidRPr="00C73C9F" w:rsidTr="00F47A2B">
        <w:tc>
          <w:tcPr>
            <w:tcW w:w="457" w:type="dxa"/>
          </w:tcPr>
          <w:p w:rsidR="00807C81" w:rsidRPr="00C73C9F" w:rsidRDefault="00807C81" w:rsidP="00B00148">
            <w:pPr>
              <w:rPr>
                <w:color w:val="1F497D" w:themeColor="text2"/>
                <w:sz w:val="20"/>
                <w:szCs w:val="20"/>
              </w:rPr>
            </w:pPr>
            <w:r w:rsidRPr="00C73C9F">
              <w:rPr>
                <w:color w:val="1F497D" w:themeColor="text2"/>
                <w:sz w:val="20"/>
                <w:szCs w:val="20"/>
              </w:rPr>
              <w:t>11</w:t>
            </w:r>
          </w:p>
        </w:tc>
        <w:tc>
          <w:tcPr>
            <w:tcW w:w="2203" w:type="dxa"/>
          </w:tcPr>
          <w:p w:rsidR="00807C81" w:rsidRPr="00C73C9F" w:rsidRDefault="00807C81" w:rsidP="00B00148">
            <w:pPr>
              <w:rPr>
                <w:color w:val="1F497D" w:themeColor="text2"/>
                <w:sz w:val="20"/>
                <w:szCs w:val="20"/>
              </w:rPr>
            </w:pPr>
            <w:r w:rsidRPr="00C73C9F">
              <w:rPr>
                <w:color w:val="1F497D" w:themeColor="text2"/>
                <w:sz w:val="20"/>
                <w:szCs w:val="20"/>
              </w:rPr>
              <w:t>Online</w:t>
            </w:r>
          </w:p>
        </w:tc>
        <w:tc>
          <w:tcPr>
            <w:tcW w:w="3118" w:type="dxa"/>
          </w:tcPr>
          <w:p w:rsidR="00807C81" w:rsidRPr="00C73C9F" w:rsidRDefault="00F47A2B" w:rsidP="00B00148">
            <w:pPr>
              <w:rPr>
                <w:color w:val="1F497D" w:themeColor="text2"/>
                <w:sz w:val="20"/>
                <w:szCs w:val="20"/>
              </w:rPr>
            </w:pPr>
            <w:r w:rsidRPr="00C73C9F">
              <w:rPr>
                <w:color w:val="1F497D" w:themeColor="text2"/>
                <w:sz w:val="20"/>
                <w:szCs w:val="20"/>
              </w:rPr>
              <w:t>Uwe Korus</w:t>
            </w:r>
          </w:p>
        </w:tc>
        <w:tc>
          <w:tcPr>
            <w:tcW w:w="2694" w:type="dxa"/>
          </w:tcPr>
          <w:p w:rsidR="00807C81" w:rsidRPr="00C73C9F" w:rsidRDefault="00F47A2B" w:rsidP="00B00148">
            <w:pPr>
              <w:rPr>
                <w:color w:val="1F497D" w:themeColor="text2"/>
                <w:sz w:val="20"/>
                <w:szCs w:val="20"/>
              </w:rPr>
            </w:pPr>
            <w:r w:rsidRPr="00C73C9F">
              <w:rPr>
                <w:color w:val="1F497D" w:themeColor="text2"/>
                <w:sz w:val="20"/>
                <w:szCs w:val="20"/>
              </w:rPr>
              <w:t>Care</w:t>
            </w:r>
          </w:p>
        </w:tc>
      </w:tr>
      <w:tr w:rsidR="00807C81" w:rsidRPr="00C73C9F" w:rsidTr="00F47A2B">
        <w:tc>
          <w:tcPr>
            <w:tcW w:w="457" w:type="dxa"/>
          </w:tcPr>
          <w:p w:rsidR="00807C81" w:rsidRPr="00C73C9F" w:rsidRDefault="00807C81" w:rsidP="00B00148">
            <w:pPr>
              <w:rPr>
                <w:color w:val="1F497D" w:themeColor="text2"/>
                <w:sz w:val="20"/>
                <w:szCs w:val="20"/>
              </w:rPr>
            </w:pPr>
            <w:r w:rsidRPr="00C73C9F">
              <w:rPr>
                <w:color w:val="1F497D" w:themeColor="text2"/>
                <w:sz w:val="20"/>
                <w:szCs w:val="20"/>
              </w:rPr>
              <w:t>12</w:t>
            </w:r>
          </w:p>
        </w:tc>
        <w:tc>
          <w:tcPr>
            <w:tcW w:w="2203" w:type="dxa"/>
          </w:tcPr>
          <w:p w:rsidR="00807C81" w:rsidRPr="00C73C9F" w:rsidRDefault="00807C81" w:rsidP="00B00148">
            <w:pPr>
              <w:rPr>
                <w:color w:val="1F497D" w:themeColor="text2"/>
                <w:sz w:val="20"/>
                <w:szCs w:val="20"/>
              </w:rPr>
            </w:pPr>
            <w:r w:rsidRPr="00C73C9F">
              <w:rPr>
                <w:color w:val="1F497D" w:themeColor="text2"/>
                <w:sz w:val="20"/>
                <w:szCs w:val="20"/>
              </w:rPr>
              <w:t>Online</w:t>
            </w:r>
          </w:p>
        </w:tc>
        <w:tc>
          <w:tcPr>
            <w:tcW w:w="3118" w:type="dxa"/>
          </w:tcPr>
          <w:p w:rsidR="00807C81" w:rsidRPr="00C73C9F" w:rsidRDefault="00F47A2B" w:rsidP="00B00148">
            <w:pPr>
              <w:rPr>
                <w:color w:val="1F497D" w:themeColor="text2"/>
                <w:sz w:val="20"/>
                <w:szCs w:val="20"/>
              </w:rPr>
            </w:pPr>
            <w:r w:rsidRPr="00C73C9F">
              <w:rPr>
                <w:color w:val="1F497D" w:themeColor="text2"/>
                <w:sz w:val="20"/>
                <w:szCs w:val="20"/>
              </w:rPr>
              <w:t>Nicki Bailey</w:t>
            </w:r>
          </w:p>
        </w:tc>
        <w:tc>
          <w:tcPr>
            <w:tcW w:w="2694" w:type="dxa"/>
          </w:tcPr>
          <w:p w:rsidR="00807C81" w:rsidRPr="00C73C9F" w:rsidRDefault="00F47A2B" w:rsidP="00B00148">
            <w:pPr>
              <w:rPr>
                <w:color w:val="1F497D" w:themeColor="text2"/>
                <w:sz w:val="20"/>
                <w:szCs w:val="20"/>
              </w:rPr>
            </w:pPr>
            <w:r w:rsidRPr="00C73C9F">
              <w:rPr>
                <w:color w:val="1F497D" w:themeColor="text2"/>
                <w:sz w:val="20"/>
                <w:szCs w:val="20"/>
              </w:rPr>
              <w:t>CDAC</w:t>
            </w:r>
          </w:p>
        </w:tc>
      </w:tr>
      <w:tr w:rsidR="00807C81" w:rsidRPr="00C73C9F" w:rsidTr="00F47A2B">
        <w:tc>
          <w:tcPr>
            <w:tcW w:w="457" w:type="dxa"/>
          </w:tcPr>
          <w:p w:rsidR="00807C81" w:rsidRPr="00C73C9F" w:rsidRDefault="00807C81" w:rsidP="00B00148">
            <w:pPr>
              <w:rPr>
                <w:color w:val="1F497D" w:themeColor="text2"/>
                <w:sz w:val="20"/>
                <w:szCs w:val="20"/>
              </w:rPr>
            </w:pPr>
            <w:r w:rsidRPr="00C73C9F">
              <w:rPr>
                <w:color w:val="1F497D" w:themeColor="text2"/>
                <w:sz w:val="20"/>
                <w:szCs w:val="20"/>
              </w:rPr>
              <w:t>13</w:t>
            </w:r>
          </w:p>
        </w:tc>
        <w:tc>
          <w:tcPr>
            <w:tcW w:w="2203" w:type="dxa"/>
          </w:tcPr>
          <w:p w:rsidR="00807C81" w:rsidRPr="00C73C9F" w:rsidRDefault="00807C81" w:rsidP="00B00148">
            <w:pPr>
              <w:rPr>
                <w:color w:val="1F497D" w:themeColor="text2"/>
                <w:sz w:val="20"/>
                <w:szCs w:val="20"/>
              </w:rPr>
            </w:pPr>
            <w:r w:rsidRPr="00C73C9F">
              <w:rPr>
                <w:color w:val="1F497D" w:themeColor="text2"/>
                <w:sz w:val="20"/>
                <w:szCs w:val="20"/>
              </w:rPr>
              <w:t>Online</w:t>
            </w:r>
          </w:p>
        </w:tc>
        <w:tc>
          <w:tcPr>
            <w:tcW w:w="3118" w:type="dxa"/>
          </w:tcPr>
          <w:p w:rsidR="00807C81" w:rsidRPr="00C73C9F" w:rsidRDefault="00F47A2B" w:rsidP="00B00148">
            <w:pPr>
              <w:rPr>
                <w:color w:val="1F497D" w:themeColor="text2"/>
                <w:sz w:val="20"/>
                <w:szCs w:val="20"/>
              </w:rPr>
            </w:pPr>
            <w:r w:rsidRPr="00C73C9F">
              <w:rPr>
                <w:color w:val="1F497D" w:themeColor="text2"/>
                <w:sz w:val="20"/>
                <w:szCs w:val="20"/>
              </w:rPr>
              <w:t xml:space="preserve">Elisabeth </w:t>
            </w:r>
            <w:proofErr w:type="spellStart"/>
            <w:r w:rsidRPr="00C73C9F">
              <w:rPr>
                <w:color w:val="1F497D" w:themeColor="text2"/>
                <w:sz w:val="20"/>
                <w:szCs w:val="20"/>
              </w:rPr>
              <w:t>Bellardo</w:t>
            </w:r>
            <w:proofErr w:type="spellEnd"/>
          </w:p>
        </w:tc>
        <w:tc>
          <w:tcPr>
            <w:tcW w:w="2694" w:type="dxa"/>
          </w:tcPr>
          <w:p w:rsidR="00807C81" w:rsidRPr="00C73C9F" w:rsidRDefault="00F47A2B" w:rsidP="00B00148">
            <w:pPr>
              <w:rPr>
                <w:color w:val="1F497D" w:themeColor="text2"/>
                <w:sz w:val="20"/>
                <w:szCs w:val="20"/>
              </w:rPr>
            </w:pPr>
            <w:r w:rsidRPr="00C73C9F">
              <w:rPr>
                <w:color w:val="1F497D" w:themeColor="text2"/>
                <w:sz w:val="20"/>
                <w:szCs w:val="20"/>
              </w:rPr>
              <w:t>Interaction</w:t>
            </w:r>
          </w:p>
        </w:tc>
      </w:tr>
      <w:tr w:rsidR="00807C81" w:rsidRPr="00C73C9F" w:rsidTr="00F47A2B">
        <w:tc>
          <w:tcPr>
            <w:tcW w:w="457" w:type="dxa"/>
          </w:tcPr>
          <w:p w:rsidR="00807C81" w:rsidRPr="00C73C9F" w:rsidRDefault="00A90659" w:rsidP="00B00148">
            <w:pPr>
              <w:rPr>
                <w:color w:val="1F497D" w:themeColor="text2"/>
                <w:sz w:val="20"/>
                <w:szCs w:val="20"/>
              </w:rPr>
            </w:pPr>
            <w:r w:rsidRPr="00C73C9F">
              <w:rPr>
                <w:color w:val="1F497D" w:themeColor="text2"/>
                <w:sz w:val="20"/>
                <w:szCs w:val="20"/>
              </w:rPr>
              <w:t>14</w:t>
            </w:r>
          </w:p>
        </w:tc>
        <w:tc>
          <w:tcPr>
            <w:tcW w:w="2203" w:type="dxa"/>
          </w:tcPr>
          <w:p w:rsidR="00807C81" w:rsidRPr="00C73C9F" w:rsidRDefault="00807C81" w:rsidP="00B00148">
            <w:pPr>
              <w:rPr>
                <w:color w:val="1F497D" w:themeColor="text2"/>
                <w:sz w:val="20"/>
                <w:szCs w:val="20"/>
              </w:rPr>
            </w:pPr>
            <w:r w:rsidRPr="00C73C9F">
              <w:rPr>
                <w:color w:val="1F497D" w:themeColor="text2"/>
                <w:sz w:val="20"/>
                <w:szCs w:val="20"/>
              </w:rPr>
              <w:t>Online</w:t>
            </w:r>
          </w:p>
        </w:tc>
        <w:tc>
          <w:tcPr>
            <w:tcW w:w="3118" w:type="dxa"/>
          </w:tcPr>
          <w:p w:rsidR="00807C81" w:rsidRPr="00C73C9F" w:rsidRDefault="00F47A2B" w:rsidP="00A90659">
            <w:pPr>
              <w:rPr>
                <w:color w:val="1F497D" w:themeColor="text2"/>
                <w:sz w:val="20"/>
                <w:szCs w:val="20"/>
              </w:rPr>
            </w:pPr>
            <w:r w:rsidRPr="00C73C9F">
              <w:rPr>
                <w:color w:val="1F497D" w:themeColor="text2"/>
                <w:sz w:val="20"/>
                <w:szCs w:val="20"/>
              </w:rPr>
              <w:t>Kariane Peek-Cabrera</w:t>
            </w:r>
          </w:p>
        </w:tc>
        <w:tc>
          <w:tcPr>
            <w:tcW w:w="2694" w:type="dxa"/>
          </w:tcPr>
          <w:p w:rsidR="00807C81" w:rsidRPr="00C73C9F" w:rsidRDefault="00F47A2B" w:rsidP="00B00148">
            <w:pPr>
              <w:rPr>
                <w:color w:val="1F497D" w:themeColor="text2"/>
                <w:sz w:val="20"/>
                <w:szCs w:val="20"/>
              </w:rPr>
            </w:pPr>
            <w:r w:rsidRPr="00C73C9F">
              <w:rPr>
                <w:color w:val="1F497D" w:themeColor="text2"/>
                <w:sz w:val="20"/>
                <w:szCs w:val="20"/>
              </w:rPr>
              <w:t>UNICEF</w:t>
            </w:r>
          </w:p>
        </w:tc>
      </w:tr>
      <w:tr w:rsidR="00807C81" w:rsidRPr="00C73C9F" w:rsidTr="00F47A2B">
        <w:tc>
          <w:tcPr>
            <w:tcW w:w="457" w:type="dxa"/>
          </w:tcPr>
          <w:p w:rsidR="00807C81" w:rsidRPr="00C73C9F" w:rsidRDefault="00A90659" w:rsidP="00B00148">
            <w:pPr>
              <w:rPr>
                <w:color w:val="1F497D" w:themeColor="text2"/>
                <w:sz w:val="20"/>
                <w:szCs w:val="20"/>
              </w:rPr>
            </w:pPr>
            <w:r w:rsidRPr="00C73C9F">
              <w:rPr>
                <w:color w:val="1F497D" w:themeColor="text2"/>
                <w:sz w:val="20"/>
                <w:szCs w:val="20"/>
              </w:rPr>
              <w:t>15</w:t>
            </w:r>
          </w:p>
        </w:tc>
        <w:tc>
          <w:tcPr>
            <w:tcW w:w="2203" w:type="dxa"/>
          </w:tcPr>
          <w:p w:rsidR="00807C81" w:rsidRPr="00C73C9F" w:rsidRDefault="00807C81" w:rsidP="00B00148">
            <w:pPr>
              <w:rPr>
                <w:color w:val="1F497D" w:themeColor="text2"/>
                <w:sz w:val="20"/>
                <w:szCs w:val="20"/>
              </w:rPr>
            </w:pPr>
            <w:r w:rsidRPr="00C73C9F">
              <w:rPr>
                <w:color w:val="1F497D" w:themeColor="text2"/>
                <w:sz w:val="20"/>
                <w:szCs w:val="20"/>
              </w:rPr>
              <w:t>Online</w:t>
            </w:r>
          </w:p>
        </w:tc>
        <w:tc>
          <w:tcPr>
            <w:tcW w:w="3118" w:type="dxa"/>
          </w:tcPr>
          <w:p w:rsidR="00807C81" w:rsidRPr="00C73C9F" w:rsidRDefault="00807C81" w:rsidP="00807C81">
            <w:pPr>
              <w:rPr>
                <w:color w:val="1F497D" w:themeColor="text2"/>
                <w:sz w:val="20"/>
                <w:szCs w:val="20"/>
              </w:rPr>
            </w:pPr>
            <w:r w:rsidRPr="00C73C9F">
              <w:rPr>
                <w:color w:val="1F497D" w:themeColor="text2"/>
                <w:sz w:val="20"/>
                <w:szCs w:val="20"/>
              </w:rPr>
              <w:t xml:space="preserve">Lilliana </w:t>
            </w:r>
            <w:proofErr w:type="spellStart"/>
            <w:r w:rsidRPr="00C73C9F">
              <w:rPr>
                <w:color w:val="1F497D" w:themeColor="text2"/>
                <w:sz w:val="20"/>
                <w:szCs w:val="20"/>
              </w:rPr>
              <w:t>Zoldi</w:t>
            </w:r>
            <w:proofErr w:type="spellEnd"/>
          </w:p>
        </w:tc>
        <w:tc>
          <w:tcPr>
            <w:tcW w:w="2694" w:type="dxa"/>
          </w:tcPr>
          <w:p w:rsidR="00807C81" w:rsidRPr="00C73C9F" w:rsidRDefault="00A90659" w:rsidP="00807C81">
            <w:pPr>
              <w:rPr>
                <w:color w:val="1F497D" w:themeColor="text2"/>
                <w:sz w:val="20"/>
                <w:szCs w:val="20"/>
              </w:rPr>
            </w:pPr>
            <w:r w:rsidRPr="00C73C9F">
              <w:rPr>
                <w:color w:val="1F497D" w:themeColor="text2"/>
                <w:sz w:val="20"/>
                <w:szCs w:val="20"/>
              </w:rPr>
              <w:t>IMC</w:t>
            </w:r>
          </w:p>
        </w:tc>
      </w:tr>
      <w:tr w:rsidR="00807C81" w:rsidRPr="00C73C9F" w:rsidTr="00F47A2B">
        <w:tc>
          <w:tcPr>
            <w:tcW w:w="457" w:type="dxa"/>
          </w:tcPr>
          <w:p w:rsidR="00807C81" w:rsidRPr="00C73C9F" w:rsidRDefault="00A90659" w:rsidP="00B00148">
            <w:pPr>
              <w:rPr>
                <w:color w:val="1F497D" w:themeColor="text2"/>
                <w:sz w:val="20"/>
                <w:szCs w:val="20"/>
              </w:rPr>
            </w:pPr>
            <w:r w:rsidRPr="00C73C9F">
              <w:rPr>
                <w:color w:val="1F497D" w:themeColor="text2"/>
                <w:sz w:val="20"/>
                <w:szCs w:val="20"/>
              </w:rPr>
              <w:t>16</w:t>
            </w:r>
          </w:p>
        </w:tc>
        <w:tc>
          <w:tcPr>
            <w:tcW w:w="2203" w:type="dxa"/>
          </w:tcPr>
          <w:p w:rsidR="00807C81" w:rsidRPr="00C73C9F" w:rsidRDefault="00807C81" w:rsidP="00B00148">
            <w:pPr>
              <w:rPr>
                <w:color w:val="1F497D" w:themeColor="text2"/>
                <w:sz w:val="20"/>
                <w:szCs w:val="20"/>
              </w:rPr>
            </w:pPr>
            <w:r w:rsidRPr="00C73C9F">
              <w:rPr>
                <w:color w:val="1F497D" w:themeColor="text2"/>
                <w:sz w:val="20"/>
                <w:szCs w:val="20"/>
              </w:rPr>
              <w:t>Online</w:t>
            </w:r>
          </w:p>
        </w:tc>
        <w:tc>
          <w:tcPr>
            <w:tcW w:w="3118" w:type="dxa"/>
          </w:tcPr>
          <w:p w:rsidR="00807C81" w:rsidRPr="00C73C9F" w:rsidRDefault="00F47A2B" w:rsidP="00B00148">
            <w:pPr>
              <w:rPr>
                <w:color w:val="1F497D" w:themeColor="text2"/>
                <w:sz w:val="20"/>
                <w:szCs w:val="20"/>
              </w:rPr>
            </w:pPr>
            <w:proofErr w:type="spellStart"/>
            <w:r w:rsidRPr="00C73C9F">
              <w:rPr>
                <w:color w:val="1F497D" w:themeColor="text2"/>
                <w:sz w:val="20"/>
                <w:szCs w:val="20"/>
              </w:rPr>
              <w:t>Elie</w:t>
            </w:r>
            <w:proofErr w:type="spellEnd"/>
            <w:r w:rsidRPr="00C73C9F">
              <w:rPr>
                <w:color w:val="1F497D" w:themeColor="text2"/>
                <w:sz w:val="20"/>
                <w:szCs w:val="20"/>
              </w:rPr>
              <w:t xml:space="preserve"> </w:t>
            </w:r>
            <w:proofErr w:type="spellStart"/>
            <w:r w:rsidRPr="00C73C9F">
              <w:rPr>
                <w:color w:val="1F497D" w:themeColor="text2"/>
                <w:sz w:val="20"/>
                <w:szCs w:val="20"/>
              </w:rPr>
              <w:t>Gasagara</w:t>
            </w:r>
            <w:proofErr w:type="spellEnd"/>
          </w:p>
        </w:tc>
        <w:tc>
          <w:tcPr>
            <w:tcW w:w="2694" w:type="dxa"/>
          </w:tcPr>
          <w:p w:rsidR="00807C81" w:rsidRPr="00C73C9F" w:rsidRDefault="00F47A2B" w:rsidP="00B00148">
            <w:pPr>
              <w:rPr>
                <w:color w:val="1F497D" w:themeColor="text2"/>
                <w:sz w:val="20"/>
                <w:szCs w:val="20"/>
              </w:rPr>
            </w:pPr>
            <w:r w:rsidRPr="00C73C9F">
              <w:rPr>
                <w:color w:val="1F497D" w:themeColor="text2"/>
                <w:sz w:val="20"/>
                <w:szCs w:val="20"/>
              </w:rPr>
              <w:t>WVI</w:t>
            </w:r>
          </w:p>
        </w:tc>
      </w:tr>
      <w:tr w:rsidR="00F47A2B" w:rsidRPr="00C73C9F" w:rsidTr="00F47A2B">
        <w:tc>
          <w:tcPr>
            <w:tcW w:w="457" w:type="dxa"/>
          </w:tcPr>
          <w:p w:rsidR="00F47A2B" w:rsidRPr="00C73C9F" w:rsidRDefault="00F47A2B" w:rsidP="00B00148">
            <w:pPr>
              <w:rPr>
                <w:color w:val="1F497D" w:themeColor="text2"/>
                <w:sz w:val="20"/>
                <w:szCs w:val="20"/>
              </w:rPr>
            </w:pPr>
            <w:r w:rsidRPr="00C73C9F">
              <w:rPr>
                <w:color w:val="1F497D" w:themeColor="text2"/>
                <w:sz w:val="20"/>
                <w:szCs w:val="20"/>
              </w:rPr>
              <w:t>17</w:t>
            </w:r>
          </w:p>
        </w:tc>
        <w:tc>
          <w:tcPr>
            <w:tcW w:w="2203" w:type="dxa"/>
          </w:tcPr>
          <w:p w:rsidR="00F47A2B" w:rsidRPr="00C73C9F" w:rsidRDefault="00F47A2B" w:rsidP="00AD2B4D">
            <w:pPr>
              <w:rPr>
                <w:color w:val="1F497D" w:themeColor="text2"/>
                <w:sz w:val="20"/>
                <w:szCs w:val="20"/>
              </w:rPr>
            </w:pPr>
            <w:r w:rsidRPr="00C73C9F">
              <w:rPr>
                <w:color w:val="1F497D" w:themeColor="text2"/>
                <w:sz w:val="20"/>
                <w:szCs w:val="20"/>
              </w:rPr>
              <w:t>Online</w:t>
            </w:r>
          </w:p>
        </w:tc>
        <w:tc>
          <w:tcPr>
            <w:tcW w:w="3118" w:type="dxa"/>
          </w:tcPr>
          <w:p w:rsidR="00F47A2B" w:rsidRPr="00C73C9F" w:rsidRDefault="00F47A2B" w:rsidP="00AD2B4D">
            <w:pPr>
              <w:rPr>
                <w:color w:val="1F497D" w:themeColor="text2"/>
                <w:sz w:val="20"/>
                <w:szCs w:val="20"/>
              </w:rPr>
            </w:pPr>
            <w:r w:rsidRPr="00C73C9F">
              <w:rPr>
                <w:color w:val="1F497D" w:themeColor="text2"/>
                <w:sz w:val="20"/>
                <w:szCs w:val="20"/>
              </w:rPr>
              <w:t>Sophie Martin-Simpson</w:t>
            </w:r>
          </w:p>
        </w:tc>
        <w:tc>
          <w:tcPr>
            <w:tcW w:w="2694" w:type="dxa"/>
          </w:tcPr>
          <w:p w:rsidR="00F47A2B" w:rsidRPr="00C73C9F" w:rsidRDefault="00F47A2B" w:rsidP="00AD2B4D">
            <w:pPr>
              <w:rPr>
                <w:color w:val="1F497D" w:themeColor="text2"/>
                <w:sz w:val="20"/>
                <w:szCs w:val="20"/>
              </w:rPr>
            </w:pPr>
            <w:r w:rsidRPr="00C73C9F">
              <w:rPr>
                <w:color w:val="1F497D" w:themeColor="text2"/>
                <w:sz w:val="20"/>
                <w:szCs w:val="20"/>
              </w:rPr>
              <w:t>Save the Children</w:t>
            </w:r>
          </w:p>
        </w:tc>
      </w:tr>
      <w:tr w:rsidR="00F47A2B" w:rsidRPr="00C73C9F" w:rsidTr="00F47A2B">
        <w:tc>
          <w:tcPr>
            <w:tcW w:w="457" w:type="dxa"/>
          </w:tcPr>
          <w:p w:rsidR="00F47A2B" w:rsidRPr="00C73C9F" w:rsidRDefault="00F47A2B" w:rsidP="00B00148">
            <w:pPr>
              <w:rPr>
                <w:color w:val="1F497D" w:themeColor="text2"/>
                <w:sz w:val="20"/>
                <w:szCs w:val="20"/>
              </w:rPr>
            </w:pPr>
            <w:r w:rsidRPr="00C73C9F">
              <w:rPr>
                <w:color w:val="1F497D" w:themeColor="text2"/>
                <w:sz w:val="20"/>
                <w:szCs w:val="20"/>
              </w:rPr>
              <w:t>18</w:t>
            </w:r>
          </w:p>
        </w:tc>
        <w:tc>
          <w:tcPr>
            <w:tcW w:w="2203" w:type="dxa"/>
          </w:tcPr>
          <w:p w:rsidR="00F47A2B" w:rsidRPr="00C73C9F" w:rsidRDefault="00F47A2B" w:rsidP="00AD2B4D">
            <w:pPr>
              <w:rPr>
                <w:color w:val="1F497D" w:themeColor="text2"/>
                <w:sz w:val="20"/>
                <w:szCs w:val="20"/>
              </w:rPr>
            </w:pPr>
            <w:r w:rsidRPr="00C73C9F">
              <w:rPr>
                <w:color w:val="1F497D" w:themeColor="text2"/>
                <w:sz w:val="20"/>
                <w:szCs w:val="20"/>
              </w:rPr>
              <w:t>In person</w:t>
            </w:r>
          </w:p>
        </w:tc>
        <w:tc>
          <w:tcPr>
            <w:tcW w:w="3118" w:type="dxa"/>
          </w:tcPr>
          <w:p w:rsidR="00F47A2B" w:rsidRPr="00C73C9F" w:rsidRDefault="00F47A2B" w:rsidP="00AD2B4D">
            <w:pPr>
              <w:rPr>
                <w:color w:val="1F497D" w:themeColor="text2"/>
                <w:sz w:val="20"/>
                <w:szCs w:val="20"/>
              </w:rPr>
            </w:pPr>
            <w:r w:rsidRPr="00C73C9F">
              <w:rPr>
                <w:color w:val="1F497D" w:themeColor="text2"/>
                <w:sz w:val="20"/>
                <w:szCs w:val="20"/>
              </w:rPr>
              <w:t>Manish Thomas</w:t>
            </w:r>
          </w:p>
        </w:tc>
        <w:tc>
          <w:tcPr>
            <w:tcW w:w="2694" w:type="dxa"/>
          </w:tcPr>
          <w:p w:rsidR="00F47A2B" w:rsidRPr="00C73C9F" w:rsidRDefault="00F47A2B" w:rsidP="00AD2B4D">
            <w:pPr>
              <w:rPr>
                <w:color w:val="1F497D" w:themeColor="text2"/>
                <w:sz w:val="20"/>
                <w:szCs w:val="20"/>
              </w:rPr>
            </w:pPr>
            <w:r w:rsidRPr="00C73C9F">
              <w:rPr>
                <w:color w:val="1F497D" w:themeColor="text2"/>
                <w:sz w:val="20"/>
                <w:szCs w:val="20"/>
              </w:rPr>
              <w:t>IASC</w:t>
            </w:r>
          </w:p>
        </w:tc>
      </w:tr>
      <w:tr w:rsidR="00F47A2B" w:rsidRPr="00C73C9F" w:rsidTr="00F47A2B">
        <w:tc>
          <w:tcPr>
            <w:tcW w:w="457" w:type="dxa"/>
          </w:tcPr>
          <w:p w:rsidR="00F47A2B" w:rsidRPr="00C73C9F" w:rsidRDefault="00F47A2B" w:rsidP="00B00148">
            <w:pPr>
              <w:rPr>
                <w:color w:val="1F497D" w:themeColor="text2"/>
                <w:sz w:val="20"/>
                <w:szCs w:val="20"/>
              </w:rPr>
            </w:pPr>
            <w:r w:rsidRPr="00C73C9F">
              <w:rPr>
                <w:color w:val="1F497D" w:themeColor="text2"/>
                <w:sz w:val="20"/>
                <w:szCs w:val="20"/>
              </w:rPr>
              <w:t>19</w:t>
            </w:r>
          </w:p>
        </w:tc>
        <w:tc>
          <w:tcPr>
            <w:tcW w:w="2203" w:type="dxa"/>
          </w:tcPr>
          <w:p w:rsidR="00F47A2B" w:rsidRPr="00C73C9F" w:rsidRDefault="00F47A2B" w:rsidP="00AD2B4D">
            <w:pPr>
              <w:rPr>
                <w:color w:val="1F497D" w:themeColor="text2"/>
                <w:sz w:val="20"/>
                <w:szCs w:val="20"/>
              </w:rPr>
            </w:pPr>
            <w:r w:rsidRPr="00C73C9F">
              <w:rPr>
                <w:color w:val="1F497D" w:themeColor="text2"/>
                <w:sz w:val="20"/>
                <w:szCs w:val="20"/>
              </w:rPr>
              <w:t>In person</w:t>
            </w:r>
          </w:p>
        </w:tc>
        <w:tc>
          <w:tcPr>
            <w:tcW w:w="3118" w:type="dxa"/>
          </w:tcPr>
          <w:p w:rsidR="00F47A2B" w:rsidRPr="00C73C9F" w:rsidRDefault="00F47A2B" w:rsidP="00AD2B4D">
            <w:pPr>
              <w:rPr>
                <w:color w:val="1F497D" w:themeColor="text2"/>
                <w:sz w:val="20"/>
                <w:szCs w:val="20"/>
              </w:rPr>
            </w:pPr>
            <w:r w:rsidRPr="00C73C9F">
              <w:rPr>
                <w:color w:val="1F497D" w:themeColor="text2"/>
                <w:sz w:val="20"/>
                <w:szCs w:val="20"/>
              </w:rPr>
              <w:t xml:space="preserve">Karen </w:t>
            </w:r>
            <w:proofErr w:type="spellStart"/>
            <w:r w:rsidRPr="00C73C9F">
              <w:rPr>
                <w:color w:val="1F497D" w:themeColor="text2"/>
                <w:sz w:val="20"/>
                <w:szCs w:val="20"/>
              </w:rPr>
              <w:t>Glisson</w:t>
            </w:r>
            <w:proofErr w:type="spellEnd"/>
          </w:p>
        </w:tc>
        <w:tc>
          <w:tcPr>
            <w:tcW w:w="2694" w:type="dxa"/>
          </w:tcPr>
          <w:p w:rsidR="00F47A2B" w:rsidRPr="00C73C9F" w:rsidRDefault="00F47A2B" w:rsidP="00AD2B4D">
            <w:pPr>
              <w:rPr>
                <w:color w:val="1F497D" w:themeColor="text2"/>
                <w:sz w:val="20"/>
                <w:szCs w:val="20"/>
              </w:rPr>
            </w:pPr>
            <w:r w:rsidRPr="00C73C9F">
              <w:rPr>
                <w:color w:val="1F497D" w:themeColor="text2"/>
                <w:sz w:val="20"/>
                <w:szCs w:val="20"/>
              </w:rPr>
              <w:t>HAP</w:t>
            </w:r>
          </w:p>
        </w:tc>
      </w:tr>
      <w:tr w:rsidR="00F47A2B" w:rsidRPr="00C73C9F" w:rsidTr="00F47A2B">
        <w:tc>
          <w:tcPr>
            <w:tcW w:w="457" w:type="dxa"/>
          </w:tcPr>
          <w:p w:rsidR="00F47A2B" w:rsidRPr="00C73C9F" w:rsidRDefault="00F47A2B" w:rsidP="00B00148">
            <w:pPr>
              <w:rPr>
                <w:color w:val="1F497D" w:themeColor="text2"/>
                <w:sz w:val="20"/>
                <w:szCs w:val="20"/>
              </w:rPr>
            </w:pPr>
            <w:r w:rsidRPr="00C73C9F">
              <w:rPr>
                <w:color w:val="1F497D" w:themeColor="text2"/>
                <w:sz w:val="20"/>
                <w:szCs w:val="20"/>
              </w:rPr>
              <w:t>20</w:t>
            </w:r>
          </w:p>
        </w:tc>
        <w:tc>
          <w:tcPr>
            <w:tcW w:w="2203" w:type="dxa"/>
          </w:tcPr>
          <w:p w:rsidR="00F47A2B" w:rsidRPr="00C73C9F" w:rsidRDefault="00F47A2B" w:rsidP="00AD2B4D">
            <w:pPr>
              <w:rPr>
                <w:color w:val="1F497D" w:themeColor="text2"/>
                <w:sz w:val="20"/>
                <w:szCs w:val="20"/>
              </w:rPr>
            </w:pPr>
            <w:r w:rsidRPr="00C73C9F">
              <w:rPr>
                <w:color w:val="1F497D" w:themeColor="text2"/>
                <w:sz w:val="20"/>
                <w:szCs w:val="20"/>
              </w:rPr>
              <w:t>In person</w:t>
            </w:r>
          </w:p>
        </w:tc>
        <w:tc>
          <w:tcPr>
            <w:tcW w:w="3118" w:type="dxa"/>
          </w:tcPr>
          <w:p w:rsidR="00F47A2B" w:rsidRPr="00C73C9F" w:rsidRDefault="00F47A2B" w:rsidP="00AD2B4D">
            <w:pPr>
              <w:rPr>
                <w:color w:val="1F497D" w:themeColor="text2"/>
                <w:sz w:val="20"/>
                <w:szCs w:val="20"/>
              </w:rPr>
            </w:pPr>
            <w:r w:rsidRPr="00C73C9F">
              <w:rPr>
                <w:color w:val="1F497D" w:themeColor="text2"/>
                <w:sz w:val="20"/>
                <w:szCs w:val="20"/>
              </w:rPr>
              <w:t>Ester Dross</w:t>
            </w:r>
          </w:p>
        </w:tc>
        <w:tc>
          <w:tcPr>
            <w:tcW w:w="2694" w:type="dxa"/>
          </w:tcPr>
          <w:p w:rsidR="00F47A2B" w:rsidRPr="00C73C9F" w:rsidRDefault="00F47A2B" w:rsidP="00AD2B4D">
            <w:pPr>
              <w:rPr>
                <w:color w:val="1F497D" w:themeColor="text2"/>
                <w:sz w:val="20"/>
                <w:szCs w:val="20"/>
              </w:rPr>
            </w:pPr>
            <w:r w:rsidRPr="00C73C9F">
              <w:rPr>
                <w:color w:val="1F497D" w:themeColor="text2"/>
                <w:sz w:val="20"/>
                <w:szCs w:val="20"/>
              </w:rPr>
              <w:t>Independent</w:t>
            </w:r>
          </w:p>
        </w:tc>
      </w:tr>
      <w:tr w:rsidR="00F47A2B" w:rsidRPr="00C73C9F" w:rsidTr="00F47A2B">
        <w:tc>
          <w:tcPr>
            <w:tcW w:w="457" w:type="dxa"/>
          </w:tcPr>
          <w:p w:rsidR="00F47A2B" w:rsidRPr="00C73C9F" w:rsidRDefault="00F47A2B" w:rsidP="00B00148">
            <w:pPr>
              <w:rPr>
                <w:color w:val="1F497D" w:themeColor="text2"/>
                <w:sz w:val="20"/>
                <w:szCs w:val="20"/>
              </w:rPr>
            </w:pPr>
            <w:r w:rsidRPr="00C73C9F">
              <w:rPr>
                <w:color w:val="1F497D" w:themeColor="text2"/>
                <w:sz w:val="20"/>
                <w:szCs w:val="20"/>
              </w:rPr>
              <w:t>21</w:t>
            </w:r>
          </w:p>
        </w:tc>
        <w:tc>
          <w:tcPr>
            <w:tcW w:w="2203" w:type="dxa"/>
          </w:tcPr>
          <w:p w:rsidR="00F47A2B" w:rsidRPr="00C73C9F" w:rsidRDefault="00F47A2B" w:rsidP="00AD2B4D">
            <w:pPr>
              <w:rPr>
                <w:color w:val="1F497D" w:themeColor="text2"/>
                <w:sz w:val="20"/>
                <w:szCs w:val="20"/>
              </w:rPr>
            </w:pPr>
            <w:r w:rsidRPr="00C73C9F">
              <w:rPr>
                <w:color w:val="1F497D" w:themeColor="text2"/>
                <w:sz w:val="20"/>
                <w:szCs w:val="20"/>
              </w:rPr>
              <w:t>In person</w:t>
            </w:r>
          </w:p>
        </w:tc>
        <w:tc>
          <w:tcPr>
            <w:tcW w:w="3118" w:type="dxa"/>
          </w:tcPr>
          <w:p w:rsidR="00F47A2B" w:rsidRPr="00C73C9F" w:rsidRDefault="00F47A2B" w:rsidP="00AD2B4D">
            <w:pPr>
              <w:rPr>
                <w:color w:val="1F497D" w:themeColor="text2"/>
                <w:sz w:val="20"/>
                <w:szCs w:val="20"/>
              </w:rPr>
            </w:pPr>
            <w:r w:rsidRPr="00C73C9F">
              <w:rPr>
                <w:color w:val="1F497D" w:themeColor="text2"/>
                <w:sz w:val="20"/>
                <w:szCs w:val="20"/>
              </w:rPr>
              <w:t xml:space="preserve">Massimo </w:t>
            </w:r>
            <w:proofErr w:type="spellStart"/>
            <w:r w:rsidRPr="00C73C9F">
              <w:rPr>
                <w:color w:val="1F497D" w:themeColor="text2"/>
                <w:sz w:val="20"/>
                <w:szCs w:val="20"/>
              </w:rPr>
              <w:t>Nicoletti</w:t>
            </w:r>
            <w:proofErr w:type="spellEnd"/>
          </w:p>
        </w:tc>
        <w:tc>
          <w:tcPr>
            <w:tcW w:w="2694" w:type="dxa"/>
          </w:tcPr>
          <w:p w:rsidR="00F47A2B" w:rsidRPr="00C73C9F" w:rsidRDefault="00F47A2B" w:rsidP="00AD2B4D">
            <w:pPr>
              <w:rPr>
                <w:color w:val="1F497D" w:themeColor="text2"/>
                <w:sz w:val="20"/>
                <w:szCs w:val="20"/>
              </w:rPr>
            </w:pPr>
            <w:r w:rsidRPr="00C73C9F">
              <w:rPr>
                <w:color w:val="1F497D" w:themeColor="text2"/>
                <w:sz w:val="20"/>
                <w:szCs w:val="20"/>
              </w:rPr>
              <w:t>HAP</w:t>
            </w:r>
          </w:p>
        </w:tc>
      </w:tr>
      <w:tr w:rsidR="00F47A2B" w:rsidRPr="00C73C9F" w:rsidTr="00F47A2B">
        <w:tc>
          <w:tcPr>
            <w:tcW w:w="457" w:type="dxa"/>
          </w:tcPr>
          <w:p w:rsidR="00F47A2B" w:rsidRPr="00C73C9F" w:rsidRDefault="00F47A2B" w:rsidP="00B00148">
            <w:pPr>
              <w:rPr>
                <w:color w:val="1F497D" w:themeColor="text2"/>
                <w:sz w:val="20"/>
                <w:szCs w:val="20"/>
              </w:rPr>
            </w:pPr>
            <w:r w:rsidRPr="00C73C9F">
              <w:rPr>
                <w:color w:val="1F497D" w:themeColor="text2"/>
                <w:sz w:val="20"/>
                <w:szCs w:val="20"/>
              </w:rPr>
              <w:t>22</w:t>
            </w:r>
          </w:p>
        </w:tc>
        <w:tc>
          <w:tcPr>
            <w:tcW w:w="2203" w:type="dxa"/>
          </w:tcPr>
          <w:p w:rsidR="00F47A2B" w:rsidRPr="00C73C9F" w:rsidRDefault="00F47A2B" w:rsidP="00AD2B4D">
            <w:pPr>
              <w:rPr>
                <w:color w:val="1F497D" w:themeColor="text2"/>
                <w:sz w:val="20"/>
                <w:szCs w:val="20"/>
              </w:rPr>
            </w:pPr>
            <w:r w:rsidRPr="00C73C9F">
              <w:rPr>
                <w:color w:val="1F497D" w:themeColor="text2"/>
                <w:sz w:val="20"/>
                <w:szCs w:val="20"/>
              </w:rPr>
              <w:t>In person</w:t>
            </w:r>
          </w:p>
        </w:tc>
        <w:tc>
          <w:tcPr>
            <w:tcW w:w="3118" w:type="dxa"/>
          </w:tcPr>
          <w:p w:rsidR="00F47A2B" w:rsidRPr="00C73C9F" w:rsidRDefault="00F47A2B" w:rsidP="00AD2B4D">
            <w:pPr>
              <w:rPr>
                <w:color w:val="1F497D" w:themeColor="text2"/>
                <w:sz w:val="20"/>
                <w:szCs w:val="20"/>
              </w:rPr>
            </w:pPr>
            <w:r w:rsidRPr="00C73C9F">
              <w:rPr>
                <w:color w:val="1F497D" w:themeColor="text2"/>
                <w:sz w:val="20"/>
                <w:szCs w:val="20"/>
              </w:rPr>
              <w:t>Brian Lander</w:t>
            </w:r>
          </w:p>
        </w:tc>
        <w:tc>
          <w:tcPr>
            <w:tcW w:w="2694" w:type="dxa"/>
          </w:tcPr>
          <w:p w:rsidR="00F47A2B" w:rsidRPr="00C73C9F" w:rsidRDefault="00F47A2B" w:rsidP="00AD2B4D">
            <w:pPr>
              <w:rPr>
                <w:color w:val="1F497D" w:themeColor="text2"/>
                <w:sz w:val="20"/>
                <w:szCs w:val="20"/>
              </w:rPr>
            </w:pPr>
            <w:r w:rsidRPr="00C73C9F">
              <w:rPr>
                <w:color w:val="1F497D" w:themeColor="text2"/>
                <w:sz w:val="20"/>
                <w:szCs w:val="20"/>
              </w:rPr>
              <w:t>WFP</w:t>
            </w:r>
          </w:p>
        </w:tc>
      </w:tr>
      <w:tr w:rsidR="00F47A2B" w:rsidRPr="00C73C9F" w:rsidTr="00F47A2B">
        <w:tc>
          <w:tcPr>
            <w:tcW w:w="457" w:type="dxa"/>
          </w:tcPr>
          <w:p w:rsidR="00F47A2B" w:rsidRPr="00C73C9F" w:rsidRDefault="00F47A2B" w:rsidP="00B00148">
            <w:pPr>
              <w:rPr>
                <w:color w:val="1F497D" w:themeColor="text2"/>
                <w:sz w:val="20"/>
                <w:szCs w:val="20"/>
              </w:rPr>
            </w:pPr>
            <w:r w:rsidRPr="00C73C9F">
              <w:rPr>
                <w:color w:val="1F497D" w:themeColor="text2"/>
                <w:sz w:val="20"/>
                <w:szCs w:val="20"/>
              </w:rPr>
              <w:t>23</w:t>
            </w:r>
          </w:p>
        </w:tc>
        <w:tc>
          <w:tcPr>
            <w:tcW w:w="2203" w:type="dxa"/>
          </w:tcPr>
          <w:p w:rsidR="00F47A2B" w:rsidRPr="00C73C9F" w:rsidRDefault="00F47A2B" w:rsidP="00AD2B4D">
            <w:pPr>
              <w:rPr>
                <w:color w:val="1F497D" w:themeColor="text2"/>
                <w:sz w:val="20"/>
                <w:szCs w:val="20"/>
              </w:rPr>
            </w:pPr>
            <w:r w:rsidRPr="00C73C9F">
              <w:rPr>
                <w:color w:val="1F497D" w:themeColor="text2"/>
                <w:sz w:val="20"/>
                <w:szCs w:val="20"/>
              </w:rPr>
              <w:t>In person</w:t>
            </w:r>
          </w:p>
        </w:tc>
        <w:tc>
          <w:tcPr>
            <w:tcW w:w="3118" w:type="dxa"/>
          </w:tcPr>
          <w:p w:rsidR="00F47A2B" w:rsidRPr="00C73C9F" w:rsidRDefault="00F47A2B" w:rsidP="00AD2B4D">
            <w:pPr>
              <w:rPr>
                <w:color w:val="1F497D" w:themeColor="text2"/>
                <w:sz w:val="20"/>
                <w:szCs w:val="20"/>
              </w:rPr>
            </w:pPr>
            <w:r w:rsidRPr="00C73C9F">
              <w:rPr>
                <w:color w:val="1F497D" w:themeColor="text2"/>
                <w:sz w:val="20"/>
                <w:szCs w:val="20"/>
              </w:rPr>
              <w:t>Etienne Lacombe-</w:t>
            </w:r>
            <w:proofErr w:type="spellStart"/>
            <w:r w:rsidRPr="00C73C9F">
              <w:rPr>
                <w:color w:val="1F497D" w:themeColor="text2"/>
                <w:sz w:val="20"/>
                <w:szCs w:val="20"/>
              </w:rPr>
              <w:t>Kishibe</w:t>
            </w:r>
            <w:proofErr w:type="spellEnd"/>
          </w:p>
        </w:tc>
        <w:tc>
          <w:tcPr>
            <w:tcW w:w="2694" w:type="dxa"/>
          </w:tcPr>
          <w:p w:rsidR="00F47A2B" w:rsidRPr="00C73C9F" w:rsidRDefault="00F47A2B" w:rsidP="00AD2B4D">
            <w:pPr>
              <w:rPr>
                <w:color w:val="1F497D" w:themeColor="text2"/>
                <w:sz w:val="20"/>
                <w:szCs w:val="20"/>
              </w:rPr>
            </w:pPr>
            <w:r w:rsidRPr="00C73C9F">
              <w:rPr>
                <w:color w:val="1F497D" w:themeColor="text2"/>
                <w:sz w:val="20"/>
                <w:szCs w:val="20"/>
              </w:rPr>
              <w:t>World Vision</w:t>
            </w:r>
          </w:p>
        </w:tc>
      </w:tr>
      <w:tr w:rsidR="00F47A2B" w:rsidRPr="00C73C9F" w:rsidTr="00F47A2B">
        <w:tc>
          <w:tcPr>
            <w:tcW w:w="457" w:type="dxa"/>
          </w:tcPr>
          <w:p w:rsidR="00F47A2B" w:rsidRPr="00C73C9F" w:rsidRDefault="00F47A2B" w:rsidP="00B00148">
            <w:pPr>
              <w:rPr>
                <w:color w:val="1F497D" w:themeColor="text2"/>
                <w:sz w:val="20"/>
                <w:szCs w:val="20"/>
              </w:rPr>
            </w:pPr>
            <w:r w:rsidRPr="00C73C9F">
              <w:rPr>
                <w:color w:val="1F497D" w:themeColor="text2"/>
                <w:sz w:val="20"/>
                <w:szCs w:val="20"/>
              </w:rPr>
              <w:t>24</w:t>
            </w:r>
          </w:p>
        </w:tc>
        <w:tc>
          <w:tcPr>
            <w:tcW w:w="2203" w:type="dxa"/>
          </w:tcPr>
          <w:p w:rsidR="00F47A2B" w:rsidRPr="00C73C9F" w:rsidRDefault="00F47A2B" w:rsidP="00AD2B4D">
            <w:pPr>
              <w:rPr>
                <w:color w:val="1F497D" w:themeColor="text2"/>
                <w:sz w:val="20"/>
                <w:szCs w:val="20"/>
              </w:rPr>
            </w:pPr>
            <w:r w:rsidRPr="00C73C9F">
              <w:rPr>
                <w:color w:val="1F497D" w:themeColor="text2"/>
                <w:sz w:val="20"/>
                <w:szCs w:val="20"/>
              </w:rPr>
              <w:t>In person</w:t>
            </w:r>
          </w:p>
        </w:tc>
        <w:tc>
          <w:tcPr>
            <w:tcW w:w="3118" w:type="dxa"/>
          </w:tcPr>
          <w:p w:rsidR="00F47A2B" w:rsidRPr="00C73C9F" w:rsidRDefault="00F47A2B" w:rsidP="00AD2B4D">
            <w:pPr>
              <w:rPr>
                <w:color w:val="1F497D" w:themeColor="text2"/>
                <w:sz w:val="20"/>
                <w:szCs w:val="20"/>
              </w:rPr>
            </w:pPr>
            <w:r w:rsidRPr="00C73C9F">
              <w:rPr>
                <w:color w:val="1F497D" w:themeColor="text2"/>
                <w:sz w:val="20"/>
                <w:szCs w:val="20"/>
              </w:rPr>
              <w:t>Lucy Heaven Taylor</w:t>
            </w:r>
          </w:p>
        </w:tc>
        <w:tc>
          <w:tcPr>
            <w:tcW w:w="2694" w:type="dxa"/>
          </w:tcPr>
          <w:p w:rsidR="00F47A2B" w:rsidRPr="00C73C9F" w:rsidRDefault="00F47A2B" w:rsidP="00AD2B4D">
            <w:pPr>
              <w:rPr>
                <w:color w:val="1F497D" w:themeColor="text2"/>
                <w:sz w:val="20"/>
                <w:szCs w:val="20"/>
              </w:rPr>
            </w:pPr>
            <w:r w:rsidRPr="00C73C9F">
              <w:rPr>
                <w:color w:val="1F497D" w:themeColor="text2"/>
                <w:sz w:val="20"/>
                <w:szCs w:val="20"/>
              </w:rPr>
              <w:t>Independent</w:t>
            </w:r>
          </w:p>
        </w:tc>
      </w:tr>
      <w:tr w:rsidR="0084236C" w:rsidRPr="00C73C9F" w:rsidTr="00D52D5A">
        <w:tc>
          <w:tcPr>
            <w:tcW w:w="457" w:type="dxa"/>
          </w:tcPr>
          <w:p w:rsidR="0084236C" w:rsidRPr="00C73C9F" w:rsidRDefault="0084236C" w:rsidP="00B00148">
            <w:pPr>
              <w:rPr>
                <w:color w:val="1F497D" w:themeColor="text2"/>
                <w:sz w:val="20"/>
                <w:szCs w:val="20"/>
              </w:rPr>
            </w:pPr>
            <w:r w:rsidRPr="00C73C9F">
              <w:rPr>
                <w:color w:val="1F497D" w:themeColor="text2"/>
                <w:sz w:val="20"/>
                <w:szCs w:val="20"/>
              </w:rPr>
              <w:t>25</w:t>
            </w:r>
          </w:p>
        </w:tc>
        <w:tc>
          <w:tcPr>
            <w:tcW w:w="2203" w:type="dxa"/>
          </w:tcPr>
          <w:p w:rsidR="0084236C" w:rsidRPr="00C73C9F" w:rsidRDefault="0084236C" w:rsidP="00AD2B4D">
            <w:pPr>
              <w:rPr>
                <w:color w:val="1F497D" w:themeColor="text2"/>
                <w:sz w:val="20"/>
                <w:szCs w:val="20"/>
              </w:rPr>
            </w:pPr>
            <w:r w:rsidRPr="00C73C9F">
              <w:rPr>
                <w:color w:val="1F497D" w:themeColor="text2"/>
                <w:sz w:val="20"/>
                <w:szCs w:val="20"/>
              </w:rPr>
              <w:t>In person</w:t>
            </w:r>
          </w:p>
        </w:tc>
        <w:tc>
          <w:tcPr>
            <w:tcW w:w="3118" w:type="dxa"/>
          </w:tcPr>
          <w:p w:rsidR="0084236C" w:rsidRPr="00C73C9F" w:rsidRDefault="0084236C" w:rsidP="00AD2B4D">
            <w:pPr>
              <w:rPr>
                <w:color w:val="1F497D" w:themeColor="text2"/>
                <w:sz w:val="20"/>
                <w:szCs w:val="20"/>
              </w:rPr>
            </w:pPr>
            <w:r w:rsidRPr="00C73C9F">
              <w:rPr>
                <w:color w:val="1F497D" w:themeColor="text2"/>
                <w:sz w:val="20"/>
                <w:szCs w:val="20"/>
              </w:rPr>
              <w:t>Tristan Burnett</w:t>
            </w:r>
          </w:p>
        </w:tc>
        <w:tc>
          <w:tcPr>
            <w:tcW w:w="2694" w:type="dxa"/>
          </w:tcPr>
          <w:p w:rsidR="0084236C" w:rsidRPr="00C73C9F" w:rsidRDefault="0084236C" w:rsidP="00AD2B4D">
            <w:pPr>
              <w:rPr>
                <w:color w:val="1F497D" w:themeColor="text2"/>
                <w:sz w:val="20"/>
                <w:szCs w:val="20"/>
              </w:rPr>
            </w:pPr>
            <w:r w:rsidRPr="00C73C9F">
              <w:rPr>
                <w:color w:val="1F497D" w:themeColor="text2"/>
                <w:sz w:val="20"/>
                <w:szCs w:val="20"/>
              </w:rPr>
              <w:t>IOM</w:t>
            </w:r>
          </w:p>
        </w:tc>
      </w:tr>
      <w:tr w:rsidR="0084236C" w:rsidRPr="00C73C9F" w:rsidTr="00F47A2B">
        <w:tc>
          <w:tcPr>
            <w:tcW w:w="457" w:type="dxa"/>
          </w:tcPr>
          <w:p w:rsidR="0084236C" w:rsidRPr="00C73C9F" w:rsidRDefault="0084236C" w:rsidP="00B00148">
            <w:pPr>
              <w:rPr>
                <w:color w:val="1F497D" w:themeColor="text2"/>
                <w:sz w:val="20"/>
                <w:szCs w:val="20"/>
              </w:rPr>
            </w:pPr>
            <w:r w:rsidRPr="00C73C9F">
              <w:rPr>
                <w:color w:val="1F497D" w:themeColor="text2"/>
                <w:sz w:val="20"/>
                <w:szCs w:val="20"/>
              </w:rPr>
              <w:t>26</w:t>
            </w:r>
          </w:p>
        </w:tc>
        <w:tc>
          <w:tcPr>
            <w:tcW w:w="2203" w:type="dxa"/>
          </w:tcPr>
          <w:p w:rsidR="0084236C" w:rsidRPr="00C73C9F" w:rsidRDefault="0084236C" w:rsidP="00AD2B4D">
            <w:pPr>
              <w:rPr>
                <w:color w:val="1F497D" w:themeColor="text2"/>
                <w:sz w:val="20"/>
                <w:szCs w:val="20"/>
              </w:rPr>
            </w:pPr>
            <w:r w:rsidRPr="00C73C9F">
              <w:rPr>
                <w:color w:val="1F497D" w:themeColor="text2"/>
                <w:sz w:val="20"/>
                <w:szCs w:val="20"/>
              </w:rPr>
              <w:t>In person</w:t>
            </w:r>
          </w:p>
        </w:tc>
        <w:tc>
          <w:tcPr>
            <w:tcW w:w="3118" w:type="dxa"/>
          </w:tcPr>
          <w:p w:rsidR="0084236C" w:rsidRPr="00C73C9F" w:rsidRDefault="0084236C" w:rsidP="00AD2B4D">
            <w:pPr>
              <w:rPr>
                <w:color w:val="1F497D" w:themeColor="text2"/>
                <w:sz w:val="20"/>
                <w:szCs w:val="20"/>
              </w:rPr>
            </w:pPr>
            <w:r w:rsidRPr="00C73C9F">
              <w:rPr>
                <w:color w:val="1F497D" w:themeColor="text2"/>
                <w:sz w:val="20"/>
                <w:szCs w:val="20"/>
              </w:rPr>
              <w:t>Matthew Serventy</w:t>
            </w:r>
          </w:p>
        </w:tc>
        <w:tc>
          <w:tcPr>
            <w:tcW w:w="2694" w:type="dxa"/>
          </w:tcPr>
          <w:p w:rsidR="0084236C" w:rsidRPr="00C73C9F" w:rsidRDefault="0084236C" w:rsidP="00AD2B4D">
            <w:pPr>
              <w:rPr>
                <w:color w:val="1F497D" w:themeColor="text2"/>
                <w:sz w:val="20"/>
                <w:szCs w:val="20"/>
              </w:rPr>
            </w:pPr>
            <w:r w:rsidRPr="00C73C9F">
              <w:rPr>
                <w:color w:val="1F497D" w:themeColor="text2"/>
                <w:sz w:val="20"/>
                <w:szCs w:val="20"/>
              </w:rPr>
              <w:t>AAP/PSEA Task Team</w:t>
            </w:r>
          </w:p>
        </w:tc>
      </w:tr>
      <w:tr w:rsidR="0084236C" w:rsidRPr="00C73C9F" w:rsidTr="00F47A2B">
        <w:tc>
          <w:tcPr>
            <w:tcW w:w="457" w:type="dxa"/>
          </w:tcPr>
          <w:p w:rsidR="0084236C" w:rsidRPr="00C73C9F" w:rsidRDefault="0084236C" w:rsidP="00B00148">
            <w:pPr>
              <w:rPr>
                <w:color w:val="1F497D" w:themeColor="text2"/>
                <w:sz w:val="20"/>
                <w:szCs w:val="20"/>
              </w:rPr>
            </w:pPr>
            <w:r w:rsidRPr="00C73C9F">
              <w:rPr>
                <w:color w:val="1F497D" w:themeColor="text2"/>
                <w:sz w:val="20"/>
                <w:szCs w:val="20"/>
              </w:rPr>
              <w:t>27</w:t>
            </w:r>
          </w:p>
        </w:tc>
        <w:tc>
          <w:tcPr>
            <w:tcW w:w="2203" w:type="dxa"/>
          </w:tcPr>
          <w:p w:rsidR="0084236C" w:rsidRPr="00C73C9F" w:rsidRDefault="0084236C" w:rsidP="00AD2B4D">
            <w:pPr>
              <w:rPr>
                <w:color w:val="1F497D" w:themeColor="text2"/>
                <w:sz w:val="20"/>
                <w:szCs w:val="20"/>
              </w:rPr>
            </w:pPr>
            <w:r w:rsidRPr="00C73C9F">
              <w:rPr>
                <w:color w:val="1F497D" w:themeColor="text2"/>
                <w:sz w:val="20"/>
                <w:szCs w:val="20"/>
              </w:rPr>
              <w:t>In person</w:t>
            </w:r>
          </w:p>
        </w:tc>
        <w:tc>
          <w:tcPr>
            <w:tcW w:w="3118" w:type="dxa"/>
          </w:tcPr>
          <w:p w:rsidR="0084236C" w:rsidRPr="00C73C9F" w:rsidRDefault="0084236C" w:rsidP="00AD2B4D">
            <w:pPr>
              <w:rPr>
                <w:color w:val="1F497D" w:themeColor="text2"/>
                <w:sz w:val="20"/>
                <w:szCs w:val="20"/>
              </w:rPr>
            </w:pPr>
            <w:r w:rsidRPr="00C73C9F">
              <w:rPr>
                <w:color w:val="1F497D" w:themeColor="text2"/>
                <w:sz w:val="20"/>
                <w:szCs w:val="20"/>
              </w:rPr>
              <w:t xml:space="preserve">Carl </w:t>
            </w:r>
            <w:proofErr w:type="spellStart"/>
            <w:r w:rsidRPr="00C73C9F">
              <w:rPr>
                <w:color w:val="1F497D" w:themeColor="text2"/>
                <w:sz w:val="20"/>
                <w:szCs w:val="20"/>
              </w:rPr>
              <w:t>Hennung</w:t>
            </w:r>
            <w:proofErr w:type="spellEnd"/>
          </w:p>
        </w:tc>
        <w:tc>
          <w:tcPr>
            <w:tcW w:w="2694" w:type="dxa"/>
          </w:tcPr>
          <w:p w:rsidR="0084236C" w:rsidRPr="00C73C9F" w:rsidRDefault="0084236C" w:rsidP="00AD2B4D">
            <w:pPr>
              <w:rPr>
                <w:color w:val="1F497D" w:themeColor="text2"/>
                <w:sz w:val="20"/>
                <w:szCs w:val="20"/>
              </w:rPr>
            </w:pPr>
            <w:r w:rsidRPr="00C73C9F">
              <w:rPr>
                <w:color w:val="1F497D" w:themeColor="text2"/>
                <w:sz w:val="20"/>
                <w:szCs w:val="20"/>
              </w:rPr>
              <w:t>WFP</w:t>
            </w:r>
          </w:p>
        </w:tc>
      </w:tr>
      <w:tr w:rsidR="0084236C" w:rsidRPr="00C73C9F" w:rsidTr="00F47A2B">
        <w:tc>
          <w:tcPr>
            <w:tcW w:w="457" w:type="dxa"/>
          </w:tcPr>
          <w:p w:rsidR="0084236C" w:rsidRPr="00C73C9F" w:rsidRDefault="0084236C" w:rsidP="00B00148">
            <w:pPr>
              <w:rPr>
                <w:color w:val="1F497D" w:themeColor="text2"/>
                <w:sz w:val="20"/>
                <w:szCs w:val="20"/>
              </w:rPr>
            </w:pPr>
            <w:r w:rsidRPr="00C73C9F">
              <w:rPr>
                <w:color w:val="1F497D" w:themeColor="text2"/>
                <w:sz w:val="20"/>
                <w:szCs w:val="20"/>
              </w:rPr>
              <w:t>28</w:t>
            </w:r>
          </w:p>
        </w:tc>
        <w:tc>
          <w:tcPr>
            <w:tcW w:w="2203" w:type="dxa"/>
          </w:tcPr>
          <w:p w:rsidR="0084236C" w:rsidRPr="00C73C9F" w:rsidRDefault="0084236C" w:rsidP="00AD2B4D">
            <w:pPr>
              <w:rPr>
                <w:color w:val="1F497D" w:themeColor="text2"/>
                <w:sz w:val="20"/>
                <w:szCs w:val="20"/>
              </w:rPr>
            </w:pPr>
            <w:r w:rsidRPr="00C73C9F">
              <w:rPr>
                <w:color w:val="1F497D" w:themeColor="text2"/>
                <w:sz w:val="20"/>
                <w:szCs w:val="20"/>
              </w:rPr>
              <w:t>In person</w:t>
            </w:r>
          </w:p>
        </w:tc>
        <w:tc>
          <w:tcPr>
            <w:tcW w:w="3118" w:type="dxa"/>
          </w:tcPr>
          <w:p w:rsidR="0084236C" w:rsidRPr="00C73C9F" w:rsidRDefault="0084236C" w:rsidP="00AD2B4D">
            <w:pPr>
              <w:rPr>
                <w:color w:val="1F497D" w:themeColor="text2"/>
                <w:sz w:val="20"/>
                <w:szCs w:val="20"/>
              </w:rPr>
            </w:pPr>
            <w:r w:rsidRPr="00C73C9F">
              <w:rPr>
                <w:color w:val="1F497D" w:themeColor="text2"/>
                <w:sz w:val="20"/>
                <w:szCs w:val="20"/>
              </w:rPr>
              <w:t>Anne Davies</w:t>
            </w:r>
          </w:p>
        </w:tc>
        <w:tc>
          <w:tcPr>
            <w:tcW w:w="2694" w:type="dxa"/>
          </w:tcPr>
          <w:p w:rsidR="0084236C" w:rsidRPr="00C73C9F" w:rsidRDefault="0084236C" w:rsidP="00AD2B4D">
            <w:pPr>
              <w:rPr>
                <w:color w:val="1F497D" w:themeColor="text2"/>
                <w:sz w:val="20"/>
                <w:szCs w:val="20"/>
              </w:rPr>
            </w:pPr>
            <w:r w:rsidRPr="00C73C9F">
              <w:rPr>
                <w:color w:val="1F497D" w:themeColor="text2"/>
                <w:sz w:val="20"/>
                <w:szCs w:val="20"/>
              </w:rPr>
              <w:t>UNDP</w:t>
            </w:r>
          </w:p>
        </w:tc>
      </w:tr>
      <w:tr w:rsidR="0084236C" w:rsidRPr="00C73C9F" w:rsidTr="00F47A2B">
        <w:tc>
          <w:tcPr>
            <w:tcW w:w="457" w:type="dxa"/>
          </w:tcPr>
          <w:p w:rsidR="0084236C" w:rsidRPr="00C73C9F" w:rsidRDefault="0084236C" w:rsidP="00B00148">
            <w:pPr>
              <w:rPr>
                <w:color w:val="1F497D" w:themeColor="text2"/>
                <w:sz w:val="20"/>
                <w:szCs w:val="20"/>
              </w:rPr>
            </w:pPr>
            <w:r w:rsidRPr="00C73C9F">
              <w:rPr>
                <w:color w:val="1F497D" w:themeColor="text2"/>
                <w:sz w:val="20"/>
                <w:szCs w:val="20"/>
              </w:rPr>
              <w:t>29</w:t>
            </w:r>
          </w:p>
        </w:tc>
        <w:tc>
          <w:tcPr>
            <w:tcW w:w="2203" w:type="dxa"/>
          </w:tcPr>
          <w:p w:rsidR="0084236C" w:rsidRPr="00C73C9F" w:rsidRDefault="0084236C" w:rsidP="00AD2B4D">
            <w:pPr>
              <w:rPr>
                <w:color w:val="1F497D" w:themeColor="text2"/>
                <w:sz w:val="20"/>
                <w:szCs w:val="20"/>
              </w:rPr>
            </w:pPr>
            <w:r w:rsidRPr="00C73C9F">
              <w:rPr>
                <w:color w:val="1F497D" w:themeColor="text2"/>
                <w:sz w:val="20"/>
                <w:szCs w:val="20"/>
              </w:rPr>
              <w:t>In person</w:t>
            </w:r>
          </w:p>
        </w:tc>
        <w:tc>
          <w:tcPr>
            <w:tcW w:w="3118" w:type="dxa"/>
          </w:tcPr>
          <w:p w:rsidR="0084236C" w:rsidRPr="00C73C9F" w:rsidRDefault="0084236C" w:rsidP="00AD2B4D">
            <w:pPr>
              <w:rPr>
                <w:color w:val="1F497D" w:themeColor="text2"/>
                <w:sz w:val="20"/>
                <w:szCs w:val="20"/>
              </w:rPr>
            </w:pPr>
            <w:r w:rsidRPr="00C73C9F">
              <w:rPr>
                <w:color w:val="1F497D" w:themeColor="text2"/>
                <w:sz w:val="20"/>
                <w:szCs w:val="20"/>
              </w:rPr>
              <w:t>Astrid Van Genderen Stort</w:t>
            </w:r>
          </w:p>
        </w:tc>
        <w:tc>
          <w:tcPr>
            <w:tcW w:w="2694" w:type="dxa"/>
          </w:tcPr>
          <w:p w:rsidR="0084236C" w:rsidRPr="00C73C9F" w:rsidRDefault="0084236C" w:rsidP="00AD2B4D">
            <w:pPr>
              <w:rPr>
                <w:color w:val="1F497D" w:themeColor="text2"/>
                <w:sz w:val="20"/>
                <w:szCs w:val="20"/>
              </w:rPr>
            </w:pPr>
            <w:r w:rsidRPr="00C73C9F">
              <w:rPr>
                <w:color w:val="1F497D" w:themeColor="text2"/>
                <w:sz w:val="20"/>
                <w:szCs w:val="20"/>
              </w:rPr>
              <w:t>IASC Secretariat</w:t>
            </w:r>
          </w:p>
        </w:tc>
      </w:tr>
      <w:tr w:rsidR="0084236C" w:rsidRPr="00C73C9F" w:rsidTr="00F47A2B">
        <w:tc>
          <w:tcPr>
            <w:tcW w:w="457" w:type="dxa"/>
          </w:tcPr>
          <w:p w:rsidR="0084236C" w:rsidRPr="00C73C9F" w:rsidRDefault="0084236C" w:rsidP="00B00148">
            <w:pPr>
              <w:rPr>
                <w:color w:val="1F497D" w:themeColor="text2"/>
                <w:sz w:val="20"/>
                <w:szCs w:val="20"/>
              </w:rPr>
            </w:pPr>
            <w:r w:rsidRPr="00C73C9F">
              <w:rPr>
                <w:color w:val="1F497D" w:themeColor="text2"/>
                <w:sz w:val="20"/>
                <w:szCs w:val="20"/>
              </w:rPr>
              <w:t>30</w:t>
            </w:r>
          </w:p>
        </w:tc>
        <w:tc>
          <w:tcPr>
            <w:tcW w:w="2203" w:type="dxa"/>
          </w:tcPr>
          <w:p w:rsidR="0084236C" w:rsidRPr="00C73C9F" w:rsidRDefault="0084236C" w:rsidP="00AD2B4D">
            <w:pPr>
              <w:rPr>
                <w:sz w:val="20"/>
                <w:szCs w:val="20"/>
              </w:rPr>
            </w:pPr>
            <w:r w:rsidRPr="00C73C9F">
              <w:rPr>
                <w:color w:val="1F497D" w:themeColor="text2"/>
                <w:sz w:val="20"/>
                <w:szCs w:val="20"/>
              </w:rPr>
              <w:t>In person</w:t>
            </w:r>
          </w:p>
        </w:tc>
        <w:tc>
          <w:tcPr>
            <w:tcW w:w="3118" w:type="dxa"/>
          </w:tcPr>
          <w:p w:rsidR="0084236C" w:rsidRPr="00C73C9F" w:rsidRDefault="0084236C" w:rsidP="00AD2B4D">
            <w:pPr>
              <w:rPr>
                <w:color w:val="1F497D" w:themeColor="text2"/>
                <w:sz w:val="20"/>
                <w:szCs w:val="20"/>
              </w:rPr>
            </w:pPr>
            <w:r w:rsidRPr="00C73C9F">
              <w:rPr>
                <w:color w:val="1F497D" w:themeColor="text2"/>
                <w:sz w:val="20"/>
                <w:szCs w:val="20"/>
              </w:rPr>
              <w:t>Joel Parsan</w:t>
            </w:r>
          </w:p>
        </w:tc>
        <w:tc>
          <w:tcPr>
            <w:tcW w:w="2694" w:type="dxa"/>
          </w:tcPr>
          <w:p w:rsidR="0084236C" w:rsidRPr="00C73C9F" w:rsidRDefault="0084236C" w:rsidP="00AD2B4D">
            <w:pPr>
              <w:rPr>
                <w:color w:val="1F497D" w:themeColor="text2"/>
                <w:sz w:val="20"/>
                <w:szCs w:val="20"/>
              </w:rPr>
            </w:pPr>
            <w:r w:rsidRPr="00C73C9F">
              <w:rPr>
                <w:color w:val="1F497D" w:themeColor="text2"/>
                <w:sz w:val="20"/>
                <w:szCs w:val="20"/>
              </w:rPr>
              <w:t>IASC Secretariat</w:t>
            </w:r>
          </w:p>
        </w:tc>
      </w:tr>
      <w:tr w:rsidR="0084236C" w:rsidRPr="00C73C9F" w:rsidTr="00F47A2B">
        <w:tc>
          <w:tcPr>
            <w:tcW w:w="457" w:type="dxa"/>
          </w:tcPr>
          <w:p w:rsidR="0084236C" w:rsidRPr="00C73C9F" w:rsidRDefault="0084236C" w:rsidP="00B00148">
            <w:pPr>
              <w:rPr>
                <w:color w:val="1F497D" w:themeColor="text2"/>
                <w:sz w:val="20"/>
                <w:szCs w:val="20"/>
              </w:rPr>
            </w:pPr>
            <w:r w:rsidRPr="00C73C9F">
              <w:rPr>
                <w:color w:val="1F497D" w:themeColor="text2"/>
                <w:sz w:val="20"/>
                <w:szCs w:val="20"/>
              </w:rPr>
              <w:t>31</w:t>
            </w:r>
          </w:p>
        </w:tc>
        <w:tc>
          <w:tcPr>
            <w:tcW w:w="2203" w:type="dxa"/>
          </w:tcPr>
          <w:p w:rsidR="0084236C" w:rsidRPr="00C73C9F" w:rsidRDefault="0084236C" w:rsidP="00AD2B4D">
            <w:pPr>
              <w:rPr>
                <w:sz w:val="20"/>
                <w:szCs w:val="20"/>
              </w:rPr>
            </w:pPr>
            <w:r w:rsidRPr="00C73C9F">
              <w:rPr>
                <w:color w:val="1F497D" w:themeColor="text2"/>
                <w:sz w:val="20"/>
                <w:szCs w:val="20"/>
              </w:rPr>
              <w:t>In person</w:t>
            </w:r>
          </w:p>
        </w:tc>
        <w:tc>
          <w:tcPr>
            <w:tcW w:w="3118" w:type="dxa"/>
          </w:tcPr>
          <w:p w:rsidR="0084236C" w:rsidRPr="00C73C9F" w:rsidRDefault="0084236C" w:rsidP="00AD2B4D">
            <w:pPr>
              <w:rPr>
                <w:color w:val="1F497D" w:themeColor="text2"/>
                <w:sz w:val="20"/>
                <w:szCs w:val="20"/>
              </w:rPr>
            </w:pPr>
            <w:r w:rsidRPr="00C73C9F">
              <w:rPr>
                <w:color w:val="1F497D" w:themeColor="text2"/>
                <w:sz w:val="20"/>
                <w:szCs w:val="20"/>
              </w:rPr>
              <w:t>Sonia Munoz</w:t>
            </w:r>
          </w:p>
        </w:tc>
        <w:tc>
          <w:tcPr>
            <w:tcW w:w="2694" w:type="dxa"/>
          </w:tcPr>
          <w:p w:rsidR="0084236C" w:rsidRPr="00C73C9F" w:rsidRDefault="0084236C" w:rsidP="00AD2B4D">
            <w:pPr>
              <w:rPr>
                <w:color w:val="1F497D" w:themeColor="text2"/>
                <w:sz w:val="20"/>
                <w:szCs w:val="20"/>
              </w:rPr>
            </w:pPr>
            <w:r w:rsidRPr="00C73C9F">
              <w:rPr>
                <w:color w:val="1F497D" w:themeColor="text2"/>
                <w:sz w:val="20"/>
                <w:szCs w:val="20"/>
              </w:rPr>
              <w:t>UNHCR</w:t>
            </w:r>
          </w:p>
        </w:tc>
      </w:tr>
      <w:tr w:rsidR="0084236C" w:rsidRPr="00C73C9F" w:rsidTr="00F47A2B">
        <w:tc>
          <w:tcPr>
            <w:tcW w:w="457" w:type="dxa"/>
          </w:tcPr>
          <w:p w:rsidR="0084236C" w:rsidRPr="00C73C9F" w:rsidRDefault="0084236C" w:rsidP="00B00148">
            <w:pPr>
              <w:rPr>
                <w:color w:val="1F497D" w:themeColor="text2"/>
                <w:sz w:val="20"/>
                <w:szCs w:val="20"/>
              </w:rPr>
            </w:pPr>
            <w:r w:rsidRPr="00C73C9F">
              <w:rPr>
                <w:color w:val="1F497D" w:themeColor="text2"/>
                <w:sz w:val="20"/>
                <w:szCs w:val="20"/>
              </w:rPr>
              <w:t>32</w:t>
            </w:r>
          </w:p>
        </w:tc>
        <w:tc>
          <w:tcPr>
            <w:tcW w:w="2203" w:type="dxa"/>
          </w:tcPr>
          <w:p w:rsidR="0084236C" w:rsidRPr="00C73C9F" w:rsidRDefault="0084236C" w:rsidP="00AD2B4D">
            <w:pPr>
              <w:rPr>
                <w:sz w:val="20"/>
                <w:szCs w:val="20"/>
              </w:rPr>
            </w:pPr>
            <w:r w:rsidRPr="00C73C9F">
              <w:rPr>
                <w:color w:val="1F497D" w:themeColor="text2"/>
                <w:sz w:val="20"/>
                <w:szCs w:val="20"/>
              </w:rPr>
              <w:t>In person</w:t>
            </w:r>
          </w:p>
        </w:tc>
        <w:tc>
          <w:tcPr>
            <w:tcW w:w="3118" w:type="dxa"/>
          </w:tcPr>
          <w:p w:rsidR="0084236C" w:rsidRPr="00C73C9F" w:rsidRDefault="0084236C" w:rsidP="00AD2B4D">
            <w:pPr>
              <w:rPr>
                <w:color w:val="1F497D" w:themeColor="text2"/>
                <w:sz w:val="20"/>
                <w:szCs w:val="20"/>
              </w:rPr>
            </w:pPr>
            <w:r w:rsidRPr="00C73C9F">
              <w:rPr>
                <w:color w:val="1F497D" w:themeColor="text2"/>
                <w:sz w:val="20"/>
                <w:szCs w:val="20"/>
              </w:rPr>
              <w:t xml:space="preserve">Alma </w:t>
            </w:r>
            <w:proofErr w:type="spellStart"/>
            <w:r w:rsidRPr="00C73C9F">
              <w:rPr>
                <w:color w:val="1F497D" w:themeColor="text2"/>
                <w:sz w:val="20"/>
                <w:szCs w:val="20"/>
              </w:rPr>
              <w:t>Alic</w:t>
            </w:r>
            <w:proofErr w:type="spellEnd"/>
          </w:p>
        </w:tc>
        <w:tc>
          <w:tcPr>
            <w:tcW w:w="2694" w:type="dxa"/>
          </w:tcPr>
          <w:p w:rsidR="0084236C" w:rsidRPr="00C73C9F" w:rsidRDefault="0084236C" w:rsidP="00AD2B4D">
            <w:pPr>
              <w:rPr>
                <w:color w:val="1F497D" w:themeColor="text2"/>
                <w:sz w:val="20"/>
                <w:szCs w:val="20"/>
              </w:rPr>
            </w:pPr>
            <w:r w:rsidRPr="00C73C9F">
              <w:rPr>
                <w:color w:val="1F497D" w:themeColor="text2"/>
                <w:sz w:val="20"/>
                <w:szCs w:val="20"/>
              </w:rPr>
              <w:t>WHO</w:t>
            </w:r>
          </w:p>
        </w:tc>
      </w:tr>
      <w:tr w:rsidR="0084236C" w:rsidRPr="00C73C9F" w:rsidTr="00F47A2B">
        <w:tc>
          <w:tcPr>
            <w:tcW w:w="457" w:type="dxa"/>
          </w:tcPr>
          <w:p w:rsidR="0084236C" w:rsidRPr="00C73C9F" w:rsidRDefault="0084236C" w:rsidP="00B00148">
            <w:pPr>
              <w:rPr>
                <w:color w:val="1F497D" w:themeColor="text2"/>
                <w:sz w:val="20"/>
                <w:szCs w:val="20"/>
              </w:rPr>
            </w:pPr>
            <w:r w:rsidRPr="00C73C9F">
              <w:rPr>
                <w:color w:val="1F497D" w:themeColor="text2"/>
                <w:sz w:val="20"/>
                <w:szCs w:val="20"/>
              </w:rPr>
              <w:t>34</w:t>
            </w:r>
          </w:p>
        </w:tc>
        <w:tc>
          <w:tcPr>
            <w:tcW w:w="2203" w:type="dxa"/>
          </w:tcPr>
          <w:p w:rsidR="0084236C" w:rsidRPr="00C73C9F" w:rsidRDefault="0084236C" w:rsidP="00AD2B4D">
            <w:pPr>
              <w:rPr>
                <w:sz w:val="20"/>
                <w:szCs w:val="20"/>
              </w:rPr>
            </w:pPr>
            <w:r w:rsidRPr="00C73C9F">
              <w:rPr>
                <w:color w:val="1F497D" w:themeColor="text2"/>
                <w:sz w:val="20"/>
                <w:szCs w:val="20"/>
              </w:rPr>
              <w:t>In person</w:t>
            </w:r>
          </w:p>
        </w:tc>
        <w:tc>
          <w:tcPr>
            <w:tcW w:w="3118" w:type="dxa"/>
          </w:tcPr>
          <w:p w:rsidR="0084236C" w:rsidRPr="00C73C9F" w:rsidRDefault="0084236C" w:rsidP="00AD2B4D">
            <w:pPr>
              <w:rPr>
                <w:color w:val="1F497D" w:themeColor="text2"/>
                <w:sz w:val="20"/>
                <w:szCs w:val="20"/>
              </w:rPr>
            </w:pPr>
            <w:proofErr w:type="spellStart"/>
            <w:r w:rsidRPr="00C73C9F">
              <w:rPr>
                <w:color w:val="1F497D" w:themeColor="text2"/>
                <w:sz w:val="20"/>
                <w:szCs w:val="20"/>
              </w:rPr>
              <w:t>Guillame</w:t>
            </w:r>
            <w:proofErr w:type="spellEnd"/>
            <w:r w:rsidRPr="00C73C9F">
              <w:rPr>
                <w:color w:val="1F497D" w:themeColor="text2"/>
                <w:sz w:val="20"/>
                <w:szCs w:val="20"/>
              </w:rPr>
              <w:t xml:space="preserve"> </w:t>
            </w:r>
            <w:proofErr w:type="spellStart"/>
            <w:r w:rsidRPr="00C73C9F">
              <w:rPr>
                <w:color w:val="1F497D" w:themeColor="text2"/>
                <w:sz w:val="20"/>
                <w:szCs w:val="20"/>
              </w:rPr>
              <w:t>Simonian</w:t>
            </w:r>
            <w:proofErr w:type="spellEnd"/>
          </w:p>
        </w:tc>
        <w:tc>
          <w:tcPr>
            <w:tcW w:w="2694" w:type="dxa"/>
          </w:tcPr>
          <w:p w:rsidR="0084236C" w:rsidRPr="00C73C9F" w:rsidRDefault="0084236C" w:rsidP="00AD2B4D">
            <w:pPr>
              <w:rPr>
                <w:color w:val="1F497D" w:themeColor="text2"/>
                <w:sz w:val="20"/>
                <w:szCs w:val="20"/>
              </w:rPr>
            </w:pPr>
            <w:r w:rsidRPr="00C73C9F">
              <w:rPr>
                <w:color w:val="1F497D" w:themeColor="text2"/>
                <w:sz w:val="20"/>
                <w:szCs w:val="20"/>
              </w:rPr>
              <w:t>WHO</w:t>
            </w:r>
          </w:p>
        </w:tc>
      </w:tr>
      <w:tr w:rsidR="0084236C" w:rsidRPr="00C73C9F" w:rsidTr="00F47A2B">
        <w:tc>
          <w:tcPr>
            <w:tcW w:w="457" w:type="dxa"/>
          </w:tcPr>
          <w:p w:rsidR="0084236C" w:rsidRPr="00C73C9F" w:rsidRDefault="0084236C" w:rsidP="00B00148">
            <w:pPr>
              <w:rPr>
                <w:color w:val="1F497D" w:themeColor="text2"/>
                <w:sz w:val="20"/>
                <w:szCs w:val="20"/>
              </w:rPr>
            </w:pPr>
            <w:r w:rsidRPr="00C73C9F">
              <w:rPr>
                <w:color w:val="1F497D" w:themeColor="text2"/>
                <w:sz w:val="20"/>
                <w:szCs w:val="20"/>
              </w:rPr>
              <w:t>35</w:t>
            </w:r>
          </w:p>
        </w:tc>
        <w:tc>
          <w:tcPr>
            <w:tcW w:w="2203" w:type="dxa"/>
          </w:tcPr>
          <w:p w:rsidR="0084236C" w:rsidRPr="00C73C9F" w:rsidRDefault="0084236C" w:rsidP="00AD2B4D">
            <w:pPr>
              <w:rPr>
                <w:sz w:val="20"/>
                <w:szCs w:val="20"/>
              </w:rPr>
            </w:pPr>
            <w:r w:rsidRPr="00C73C9F">
              <w:rPr>
                <w:color w:val="1F497D" w:themeColor="text2"/>
                <w:sz w:val="20"/>
                <w:szCs w:val="20"/>
              </w:rPr>
              <w:t>In person</w:t>
            </w:r>
          </w:p>
        </w:tc>
        <w:tc>
          <w:tcPr>
            <w:tcW w:w="3118" w:type="dxa"/>
          </w:tcPr>
          <w:p w:rsidR="0084236C" w:rsidRPr="00C73C9F" w:rsidRDefault="0084236C" w:rsidP="00AD2B4D">
            <w:pPr>
              <w:rPr>
                <w:color w:val="1F497D" w:themeColor="text2"/>
                <w:sz w:val="20"/>
                <w:szCs w:val="20"/>
              </w:rPr>
            </w:pPr>
            <w:r w:rsidRPr="00C73C9F">
              <w:rPr>
                <w:color w:val="1F497D" w:themeColor="text2"/>
                <w:sz w:val="20"/>
                <w:szCs w:val="20"/>
              </w:rPr>
              <w:t xml:space="preserve">David Murphy </w:t>
            </w:r>
          </w:p>
        </w:tc>
        <w:tc>
          <w:tcPr>
            <w:tcW w:w="2694" w:type="dxa"/>
          </w:tcPr>
          <w:p w:rsidR="0084236C" w:rsidRPr="00C73C9F" w:rsidRDefault="0084236C" w:rsidP="00AD2B4D">
            <w:pPr>
              <w:rPr>
                <w:color w:val="1F497D" w:themeColor="text2"/>
                <w:sz w:val="20"/>
                <w:szCs w:val="20"/>
              </w:rPr>
            </w:pPr>
            <w:r w:rsidRPr="00C73C9F">
              <w:rPr>
                <w:color w:val="1F497D" w:themeColor="text2"/>
                <w:sz w:val="20"/>
                <w:szCs w:val="20"/>
              </w:rPr>
              <w:t>OCHA</w:t>
            </w:r>
          </w:p>
        </w:tc>
      </w:tr>
      <w:tr w:rsidR="0084236C" w:rsidRPr="00C73C9F" w:rsidTr="00F47A2B">
        <w:tc>
          <w:tcPr>
            <w:tcW w:w="457" w:type="dxa"/>
          </w:tcPr>
          <w:p w:rsidR="0084236C" w:rsidRPr="00C73C9F" w:rsidRDefault="0084236C" w:rsidP="00B00148">
            <w:pPr>
              <w:rPr>
                <w:color w:val="1F497D" w:themeColor="text2"/>
                <w:sz w:val="20"/>
                <w:szCs w:val="20"/>
              </w:rPr>
            </w:pPr>
            <w:r w:rsidRPr="00C73C9F">
              <w:rPr>
                <w:color w:val="1F497D" w:themeColor="text2"/>
                <w:sz w:val="20"/>
                <w:szCs w:val="20"/>
              </w:rPr>
              <w:t>36</w:t>
            </w:r>
          </w:p>
        </w:tc>
        <w:tc>
          <w:tcPr>
            <w:tcW w:w="2203" w:type="dxa"/>
          </w:tcPr>
          <w:p w:rsidR="0084236C" w:rsidRPr="00C73C9F" w:rsidRDefault="0084236C" w:rsidP="00AD2B4D">
            <w:pPr>
              <w:rPr>
                <w:sz w:val="20"/>
                <w:szCs w:val="20"/>
              </w:rPr>
            </w:pPr>
            <w:r w:rsidRPr="00C73C9F">
              <w:rPr>
                <w:color w:val="1F497D" w:themeColor="text2"/>
                <w:sz w:val="20"/>
                <w:szCs w:val="20"/>
              </w:rPr>
              <w:t>In person</w:t>
            </w:r>
          </w:p>
        </w:tc>
        <w:tc>
          <w:tcPr>
            <w:tcW w:w="3118" w:type="dxa"/>
          </w:tcPr>
          <w:p w:rsidR="0084236C" w:rsidRPr="00C73C9F" w:rsidRDefault="0084236C" w:rsidP="00AD2B4D">
            <w:pPr>
              <w:rPr>
                <w:color w:val="1F497D" w:themeColor="text2"/>
                <w:sz w:val="20"/>
                <w:szCs w:val="20"/>
              </w:rPr>
            </w:pPr>
            <w:r w:rsidRPr="00C73C9F">
              <w:rPr>
                <w:color w:val="1F497D" w:themeColor="text2"/>
                <w:sz w:val="20"/>
                <w:szCs w:val="20"/>
              </w:rPr>
              <w:t>Loretta Hieber-Girardet</w:t>
            </w:r>
          </w:p>
        </w:tc>
        <w:tc>
          <w:tcPr>
            <w:tcW w:w="2694" w:type="dxa"/>
          </w:tcPr>
          <w:p w:rsidR="0084236C" w:rsidRPr="00C73C9F" w:rsidRDefault="0084236C" w:rsidP="00AD2B4D">
            <w:pPr>
              <w:rPr>
                <w:color w:val="1F497D" w:themeColor="text2"/>
                <w:sz w:val="20"/>
                <w:szCs w:val="20"/>
              </w:rPr>
            </w:pPr>
            <w:r w:rsidRPr="00C73C9F">
              <w:rPr>
                <w:color w:val="1F497D" w:themeColor="text2"/>
                <w:sz w:val="20"/>
                <w:szCs w:val="20"/>
              </w:rPr>
              <w:t>OCHA</w:t>
            </w:r>
          </w:p>
        </w:tc>
      </w:tr>
      <w:tr w:rsidR="0084236C" w:rsidRPr="00C73C9F" w:rsidTr="00F47A2B">
        <w:tc>
          <w:tcPr>
            <w:tcW w:w="457" w:type="dxa"/>
          </w:tcPr>
          <w:p w:rsidR="0084236C" w:rsidRPr="00C73C9F" w:rsidRDefault="0084236C" w:rsidP="00B00148">
            <w:pPr>
              <w:rPr>
                <w:color w:val="1F497D" w:themeColor="text2"/>
                <w:sz w:val="20"/>
                <w:szCs w:val="20"/>
              </w:rPr>
            </w:pPr>
            <w:r w:rsidRPr="00C73C9F">
              <w:rPr>
                <w:color w:val="1F497D" w:themeColor="text2"/>
                <w:sz w:val="20"/>
                <w:szCs w:val="20"/>
              </w:rPr>
              <w:t>37</w:t>
            </w:r>
          </w:p>
        </w:tc>
        <w:tc>
          <w:tcPr>
            <w:tcW w:w="2203" w:type="dxa"/>
          </w:tcPr>
          <w:p w:rsidR="0084236C" w:rsidRPr="00C73C9F" w:rsidRDefault="0084236C" w:rsidP="00AD2B4D">
            <w:pPr>
              <w:rPr>
                <w:sz w:val="20"/>
                <w:szCs w:val="20"/>
              </w:rPr>
            </w:pPr>
            <w:r w:rsidRPr="00C73C9F">
              <w:rPr>
                <w:color w:val="1F497D" w:themeColor="text2"/>
                <w:sz w:val="20"/>
                <w:szCs w:val="20"/>
              </w:rPr>
              <w:t>In person</w:t>
            </w:r>
          </w:p>
        </w:tc>
        <w:tc>
          <w:tcPr>
            <w:tcW w:w="3118" w:type="dxa"/>
          </w:tcPr>
          <w:p w:rsidR="0084236C" w:rsidRPr="00C73C9F" w:rsidRDefault="0084236C" w:rsidP="00AD2B4D">
            <w:pPr>
              <w:rPr>
                <w:color w:val="1F497D" w:themeColor="text2"/>
                <w:sz w:val="20"/>
                <w:szCs w:val="20"/>
              </w:rPr>
            </w:pPr>
            <w:r w:rsidRPr="00C73C9F">
              <w:rPr>
                <w:color w:val="1F497D" w:themeColor="text2"/>
                <w:sz w:val="20"/>
                <w:szCs w:val="20"/>
              </w:rPr>
              <w:t>Joseph Ashmore</w:t>
            </w:r>
          </w:p>
        </w:tc>
        <w:tc>
          <w:tcPr>
            <w:tcW w:w="2694" w:type="dxa"/>
          </w:tcPr>
          <w:p w:rsidR="0084236C" w:rsidRPr="00C73C9F" w:rsidRDefault="0084236C" w:rsidP="00AD2B4D">
            <w:pPr>
              <w:rPr>
                <w:color w:val="1F497D" w:themeColor="text2"/>
                <w:sz w:val="20"/>
                <w:szCs w:val="20"/>
              </w:rPr>
            </w:pPr>
            <w:r w:rsidRPr="00C73C9F">
              <w:rPr>
                <w:color w:val="1F497D" w:themeColor="text2"/>
                <w:sz w:val="20"/>
                <w:szCs w:val="20"/>
              </w:rPr>
              <w:t>Shelter Cluster</w:t>
            </w:r>
          </w:p>
        </w:tc>
      </w:tr>
      <w:tr w:rsidR="0084236C" w:rsidRPr="00C73C9F" w:rsidTr="00F47A2B">
        <w:tc>
          <w:tcPr>
            <w:tcW w:w="457" w:type="dxa"/>
          </w:tcPr>
          <w:p w:rsidR="0084236C" w:rsidRPr="00C73C9F" w:rsidRDefault="0084236C" w:rsidP="00B00148">
            <w:pPr>
              <w:rPr>
                <w:color w:val="1F497D" w:themeColor="text2"/>
                <w:sz w:val="20"/>
                <w:szCs w:val="20"/>
              </w:rPr>
            </w:pPr>
            <w:r w:rsidRPr="00C73C9F">
              <w:rPr>
                <w:color w:val="1F497D" w:themeColor="text2"/>
                <w:sz w:val="20"/>
                <w:szCs w:val="20"/>
              </w:rPr>
              <w:t>38</w:t>
            </w:r>
          </w:p>
        </w:tc>
        <w:tc>
          <w:tcPr>
            <w:tcW w:w="2203" w:type="dxa"/>
          </w:tcPr>
          <w:p w:rsidR="0084236C" w:rsidRPr="00C73C9F" w:rsidRDefault="0084236C" w:rsidP="00AD2B4D">
            <w:pPr>
              <w:rPr>
                <w:sz w:val="20"/>
                <w:szCs w:val="20"/>
              </w:rPr>
            </w:pPr>
            <w:r w:rsidRPr="00C73C9F">
              <w:rPr>
                <w:color w:val="1F497D" w:themeColor="text2"/>
                <w:sz w:val="20"/>
                <w:szCs w:val="20"/>
              </w:rPr>
              <w:t>In person</w:t>
            </w:r>
          </w:p>
        </w:tc>
        <w:tc>
          <w:tcPr>
            <w:tcW w:w="3118" w:type="dxa"/>
          </w:tcPr>
          <w:p w:rsidR="0084236C" w:rsidRPr="00C73C9F" w:rsidRDefault="0084236C" w:rsidP="00AD2B4D">
            <w:pPr>
              <w:rPr>
                <w:color w:val="1F497D" w:themeColor="text2"/>
                <w:sz w:val="20"/>
                <w:szCs w:val="20"/>
              </w:rPr>
            </w:pPr>
            <w:proofErr w:type="spellStart"/>
            <w:r w:rsidRPr="00C73C9F">
              <w:rPr>
                <w:color w:val="1F497D" w:themeColor="text2"/>
                <w:sz w:val="20"/>
                <w:szCs w:val="20"/>
              </w:rPr>
              <w:t>Aninia</w:t>
            </w:r>
            <w:proofErr w:type="spellEnd"/>
            <w:r w:rsidRPr="00C73C9F">
              <w:rPr>
                <w:color w:val="1F497D" w:themeColor="text2"/>
                <w:sz w:val="20"/>
                <w:szCs w:val="20"/>
              </w:rPr>
              <w:t xml:space="preserve"> </w:t>
            </w:r>
            <w:proofErr w:type="spellStart"/>
            <w:r w:rsidRPr="00C73C9F">
              <w:rPr>
                <w:color w:val="1F497D" w:themeColor="text2"/>
                <w:sz w:val="20"/>
                <w:szCs w:val="20"/>
              </w:rPr>
              <w:t>Nadig</w:t>
            </w:r>
            <w:proofErr w:type="spellEnd"/>
          </w:p>
        </w:tc>
        <w:tc>
          <w:tcPr>
            <w:tcW w:w="2694" w:type="dxa"/>
          </w:tcPr>
          <w:p w:rsidR="0084236C" w:rsidRPr="00C73C9F" w:rsidRDefault="0084236C" w:rsidP="00AD2B4D">
            <w:pPr>
              <w:rPr>
                <w:color w:val="1F497D" w:themeColor="text2"/>
                <w:sz w:val="20"/>
                <w:szCs w:val="20"/>
              </w:rPr>
            </w:pPr>
            <w:r w:rsidRPr="00C73C9F">
              <w:rPr>
                <w:color w:val="1F497D" w:themeColor="text2"/>
                <w:sz w:val="20"/>
                <w:szCs w:val="20"/>
              </w:rPr>
              <w:t>Sphere</w:t>
            </w:r>
          </w:p>
        </w:tc>
      </w:tr>
      <w:tr w:rsidR="0084236C" w:rsidRPr="00C73C9F" w:rsidTr="00F47A2B">
        <w:tc>
          <w:tcPr>
            <w:tcW w:w="457" w:type="dxa"/>
          </w:tcPr>
          <w:p w:rsidR="0084236C" w:rsidRPr="00C73C9F" w:rsidRDefault="0084236C" w:rsidP="00B00148">
            <w:pPr>
              <w:rPr>
                <w:color w:val="1F497D" w:themeColor="text2"/>
                <w:sz w:val="20"/>
                <w:szCs w:val="20"/>
              </w:rPr>
            </w:pPr>
            <w:r w:rsidRPr="00C73C9F">
              <w:rPr>
                <w:color w:val="1F497D" w:themeColor="text2"/>
                <w:sz w:val="20"/>
                <w:szCs w:val="20"/>
              </w:rPr>
              <w:t>39</w:t>
            </w:r>
          </w:p>
        </w:tc>
        <w:tc>
          <w:tcPr>
            <w:tcW w:w="2203" w:type="dxa"/>
          </w:tcPr>
          <w:p w:rsidR="0084236C" w:rsidRPr="00C73C9F" w:rsidRDefault="0084236C" w:rsidP="00AD2B4D">
            <w:pPr>
              <w:rPr>
                <w:color w:val="1F497D" w:themeColor="text2"/>
                <w:sz w:val="20"/>
                <w:szCs w:val="20"/>
              </w:rPr>
            </w:pPr>
            <w:r w:rsidRPr="00C73C9F">
              <w:rPr>
                <w:color w:val="1F497D" w:themeColor="text2"/>
                <w:sz w:val="20"/>
                <w:szCs w:val="20"/>
              </w:rPr>
              <w:t>Online</w:t>
            </w:r>
          </w:p>
        </w:tc>
        <w:tc>
          <w:tcPr>
            <w:tcW w:w="3118" w:type="dxa"/>
          </w:tcPr>
          <w:p w:rsidR="0084236C" w:rsidRPr="00C73C9F" w:rsidRDefault="0084236C" w:rsidP="00AD2B4D">
            <w:pPr>
              <w:rPr>
                <w:color w:val="1F497D" w:themeColor="text2"/>
                <w:sz w:val="20"/>
                <w:szCs w:val="20"/>
              </w:rPr>
            </w:pPr>
            <w:r w:rsidRPr="00C73C9F">
              <w:rPr>
                <w:color w:val="1F497D" w:themeColor="text2"/>
                <w:sz w:val="20"/>
                <w:szCs w:val="20"/>
              </w:rPr>
              <w:t>Nick Van Praag</w:t>
            </w:r>
          </w:p>
        </w:tc>
        <w:tc>
          <w:tcPr>
            <w:tcW w:w="2694" w:type="dxa"/>
          </w:tcPr>
          <w:p w:rsidR="0084236C" w:rsidRPr="00C73C9F" w:rsidRDefault="0084236C" w:rsidP="00AD2B4D">
            <w:pPr>
              <w:rPr>
                <w:color w:val="1F497D" w:themeColor="text2"/>
                <w:sz w:val="20"/>
                <w:szCs w:val="20"/>
              </w:rPr>
            </w:pPr>
            <w:r w:rsidRPr="00C73C9F">
              <w:rPr>
                <w:color w:val="1F497D" w:themeColor="text2"/>
                <w:sz w:val="20"/>
                <w:szCs w:val="20"/>
              </w:rPr>
              <w:t>Keystone</w:t>
            </w:r>
          </w:p>
        </w:tc>
      </w:tr>
    </w:tbl>
    <w:p w:rsidR="004C5F50" w:rsidRPr="00D24DBB" w:rsidRDefault="004C5F50" w:rsidP="00C070F0"/>
    <w:sectPr w:rsidR="004C5F50" w:rsidRPr="00D24DBB" w:rsidSect="009B6AD0">
      <w:headerReference w:type="default"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6C" w:rsidRDefault="00491C6C" w:rsidP="00D24DBB">
      <w:r>
        <w:separator/>
      </w:r>
    </w:p>
  </w:endnote>
  <w:endnote w:type="continuationSeparator" w:id="0">
    <w:p w:rsidR="00491C6C" w:rsidRDefault="00491C6C" w:rsidP="00D2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52718"/>
      <w:docPartObj>
        <w:docPartGallery w:val="Page Numbers (Bottom of Page)"/>
        <w:docPartUnique/>
      </w:docPartObj>
    </w:sdtPr>
    <w:sdtEndPr>
      <w:rPr>
        <w:noProof/>
      </w:rPr>
    </w:sdtEndPr>
    <w:sdtContent>
      <w:p w:rsidR="00AD2B4D" w:rsidRDefault="00AD2B4D">
        <w:pPr>
          <w:pStyle w:val="Footer"/>
          <w:jc w:val="right"/>
        </w:pPr>
        <w:r>
          <w:fldChar w:fldCharType="begin"/>
        </w:r>
        <w:r>
          <w:instrText xml:space="preserve"> PAGE   \* MERGEFORMAT </w:instrText>
        </w:r>
        <w:r>
          <w:fldChar w:fldCharType="separate"/>
        </w:r>
        <w:r w:rsidR="001B195A">
          <w:rPr>
            <w:noProof/>
          </w:rPr>
          <w:t>9</w:t>
        </w:r>
        <w:r>
          <w:rPr>
            <w:noProof/>
          </w:rPr>
          <w:fldChar w:fldCharType="end"/>
        </w:r>
      </w:p>
    </w:sdtContent>
  </w:sdt>
  <w:p w:rsidR="00AD2B4D" w:rsidRDefault="00AD2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6C" w:rsidRDefault="00491C6C" w:rsidP="00D24DBB">
      <w:r>
        <w:separator/>
      </w:r>
    </w:p>
  </w:footnote>
  <w:footnote w:type="continuationSeparator" w:id="0">
    <w:p w:rsidR="00491C6C" w:rsidRDefault="00491C6C" w:rsidP="00D2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4D" w:rsidRPr="00D24DBB" w:rsidRDefault="00AD2B4D" w:rsidP="00D24DBB">
    <w:pPr>
      <w:pStyle w:val="Header"/>
    </w:pPr>
    <w:r w:rsidRPr="00D24DBB">
      <w:t xml:space="preserve">AAP/PSEA Task Team Meeting Notes – </w:t>
    </w:r>
    <w:r>
      <w:t xml:space="preserve">June </w:t>
    </w:r>
    <w:r w:rsidR="00C73C9F">
      <w:t>2nd</w:t>
    </w:r>
    <w:r w:rsidRPr="00D24DBB">
      <w:t>, 2014</w:t>
    </w:r>
  </w:p>
  <w:p w:rsidR="00AD2B4D" w:rsidRDefault="00AD2B4D" w:rsidP="00D24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2E3"/>
    <w:multiLevelType w:val="hybridMultilevel"/>
    <w:tmpl w:val="C408F9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A46F6E"/>
    <w:multiLevelType w:val="hybridMultilevel"/>
    <w:tmpl w:val="3CAE35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20FDF"/>
    <w:multiLevelType w:val="hybridMultilevel"/>
    <w:tmpl w:val="868C0E18"/>
    <w:lvl w:ilvl="0" w:tplc="5C5A462E">
      <w:start w:val="1"/>
      <w:numFmt w:val="bullet"/>
      <w:lvlText w:val=""/>
      <w:lvlJc w:val="left"/>
      <w:pPr>
        <w:ind w:left="720" w:hanging="360"/>
      </w:pPr>
      <w:rPr>
        <w:rFonts w:ascii="Symbol" w:hAnsi="Symbol" w:hint="default"/>
      </w:rPr>
    </w:lvl>
    <w:lvl w:ilvl="1" w:tplc="5C5A462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9662C77"/>
    <w:multiLevelType w:val="hybridMultilevel"/>
    <w:tmpl w:val="DE46B5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44C7D"/>
    <w:multiLevelType w:val="hybridMultilevel"/>
    <w:tmpl w:val="A2145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832632"/>
    <w:multiLevelType w:val="hybridMultilevel"/>
    <w:tmpl w:val="F038485C"/>
    <w:lvl w:ilvl="0" w:tplc="5C5A462E">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17154085"/>
    <w:multiLevelType w:val="hybridMultilevel"/>
    <w:tmpl w:val="F1444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654C15"/>
    <w:multiLevelType w:val="hybridMultilevel"/>
    <w:tmpl w:val="F8AA3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DA66EE"/>
    <w:multiLevelType w:val="hybridMultilevel"/>
    <w:tmpl w:val="643E3140"/>
    <w:lvl w:ilvl="0" w:tplc="5C5A462E">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27761359"/>
    <w:multiLevelType w:val="hybridMultilevel"/>
    <w:tmpl w:val="A2145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4215F4"/>
    <w:multiLevelType w:val="hybridMultilevel"/>
    <w:tmpl w:val="B28A02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F616720"/>
    <w:multiLevelType w:val="hybridMultilevel"/>
    <w:tmpl w:val="ED324CD8"/>
    <w:lvl w:ilvl="0" w:tplc="F46C60CA">
      <w:numFmt w:val="bullet"/>
      <w:lvlText w:val="-"/>
      <w:lvlJc w:val="left"/>
      <w:pPr>
        <w:ind w:left="1500" w:hanging="360"/>
      </w:pPr>
      <w:rPr>
        <w:rFonts w:ascii="Cambria" w:eastAsiaTheme="minorEastAsia" w:hAnsi="Cambria"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2FE80115"/>
    <w:multiLevelType w:val="hybridMultilevel"/>
    <w:tmpl w:val="765C4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4E3321"/>
    <w:multiLevelType w:val="hybridMultilevel"/>
    <w:tmpl w:val="46244E94"/>
    <w:lvl w:ilvl="0" w:tplc="FAA8C1BE">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425A9"/>
    <w:multiLevelType w:val="hybridMultilevel"/>
    <w:tmpl w:val="07221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04467E"/>
    <w:multiLevelType w:val="hybridMultilevel"/>
    <w:tmpl w:val="8F3A22D6"/>
    <w:lvl w:ilvl="0" w:tplc="F46C60CA">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D286BE2"/>
    <w:multiLevelType w:val="hybridMultilevel"/>
    <w:tmpl w:val="A4EC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4A22E6"/>
    <w:multiLevelType w:val="hybridMultilevel"/>
    <w:tmpl w:val="2A9E4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4B3438F"/>
    <w:multiLevelType w:val="hybridMultilevel"/>
    <w:tmpl w:val="277AEEC8"/>
    <w:lvl w:ilvl="0" w:tplc="F46C60CA">
      <w:numFmt w:val="bullet"/>
      <w:lvlText w:val="-"/>
      <w:lvlJc w:val="left"/>
      <w:pPr>
        <w:ind w:left="1440" w:hanging="360"/>
      </w:pPr>
      <w:rPr>
        <w:rFonts w:ascii="Cambria" w:eastAsiaTheme="minorEastAsia"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B4007F9"/>
    <w:multiLevelType w:val="hybridMultilevel"/>
    <w:tmpl w:val="B23A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2B66B7"/>
    <w:multiLevelType w:val="hybridMultilevel"/>
    <w:tmpl w:val="84484A2C"/>
    <w:lvl w:ilvl="0" w:tplc="E4AE7B16">
      <w:start w:val="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7CD1207"/>
    <w:multiLevelType w:val="hybridMultilevel"/>
    <w:tmpl w:val="AE6A8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92302B"/>
    <w:multiLevelType w:val="hybridMultilevel"/>
    <w:tmpl w:val="26166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81064A"/>
    <w:multiLevelType w:val="hybridMultilevel"/>
    <w:tmpl w:val="0108F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E42905"/>
    <w:multiLevelType w:val="hybridMultilevel"/>
    <w:tmpl w:val="27C86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1334C5"/>
    <w:multiLevelType w:val="hybridMultilevel"/>
    <w:tmpl w:val="72EE7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145C06"/>
    <w:multiLevelType w:val="hybridMultilevel"/>
    <w:tmpl w:val="1EC4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1D10E4"/>
    <w:multiLevelType w:val="hybridMultilevel"/>
    <w:tmpl w:val="3BD00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BC7B59"/>
    <w:multiLevelType w:val="hybridMultilevel"/>
    <w:tmpl w:val="3E189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F526E7F"/>
    <w:multiLevelType w:val="hybridMultilevel"/>
    <w:tmpl w:val="1B0AC97A"/>
    <w:lvl w:ilvl="0" w:tplc="7FF2021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345748B"/>
    <w:multiLevelType w:val="hybridMultilevel"/>
    <w:tmpl w:val="7E668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A34DB0"/>
    <w:multiLevelType w:val="hybridMultilevel"/>
    <w:tmpl w:val="AB683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FF118F"/>
    <w:multiLevelType w:val="hybridMultilevel"/>
    <w:tmpl w:val="8AD23E86"/>
    <w:lvl w:ilvl="0" w:tplc="5C5A46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8"/>
  </w:num>
  <w:num w:numId="4">
    <w:abstractNumId w:val="0"/>
  </w:num>
  <w:num w:numId="5">
    <w:abstractNumId w:val="17"/>
  </w:num>
  <w:num w:numId="6">
    <w:abstractNumId w:val="11"/>
  </w:num>
  <w:num w:numId="7">
    <w:abstractNumId w:val="18"/>
  </w:num>
  <w:num w:numId="8">
    <w:abstractNumId w:val="15"/>
  </w:num>
  <w:num w:numId="9">
    <w:abstractNumId w:val="26"/>
  </w:num>
  <w:num w:numId="10">
    <w:abstractNumId w:val="14"/>
  </w:num>
  <w:num w:numId="11">
    <w:abstractNumId w:val="20"/>
  </w:num>
  <w:num w:numId="12">
    <w:abstractNumId w:val="29"/>
  </w:num>
  <w:num w:numId="13">
    <w:abstractNumId w:val="4"/>
  </w:num>
  <w:num w:numId="14">
    <w:abstractNumId w:val="1"/>
  </w:num>
  <w:num w:numId="15">
    <w:abstractNumId w:val="9"/>
  </w:num>
  <w:num w:numId="16">
    <w:abstractNumId w:val="6"/>
  </w:num>
  <w:num w:numId="17">
    <w:abstractNumId w:val="12"/>
  </w:num>
  <w:num w:numId="18">
    <w:abstractNumId w:val="7"/>
  </w:num>
  <w:num w:numId="19">
    <w:abstractNumId w:val="19"/>
  </w:num>
  <w:num w:numId="20">
    <w:abstractNumId w:val="2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5"/>
  </w:num>
  <w:num w:numId="26">
    <w:abstractNumId w:val="2"/>
  </w:num>
  <w:num w:numId="27">
    <w:abstractNumId w:val="10"/>
  </w:num>
  <w:num w:numId="28">
    <w:abstractNumId w:val="32"/>
  </w:num>
  <w:num w:numId="29">
    <w:abstractNumId w:val="21"/>
  </w:num>
  <w:num w:numId="30">
    <w:abstractNumId w:val="25"/>
  </w:num>
  <w:num w:numId="31">
    <w:abstractNumId w:val="27"/>
  </w:num>
  <w:num w:numId="32">
    <w:abstractNumId w:val="13"/>
  </w:num>
  <w:num w:numId="33">
    <w:abstractNumId w:val="30"/>
  </w:num>
  <w:num w:numId="34">
    <w:abstractNumId w:val="24"/>
  </w:num>
  <w:num w:numId="35">
    <w:abstractNumId w:val="2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61"/>
    <w:rsid w:val="00046E52"/>
    <w:rsid w:val="000513AE"/>
    <w:rsid w:val="000659DB"/>
    <w:rsid w:val="000D6CAE"/>
    <w:rsid w:val="000F6211"/>
    <w:rsid w:val="00131FC4"/>
    <w:rsid w:val="00133608"/>
    <w:rsid w:val="001A2761"/>
    <w:rsid w:val="001A416E"/>
    <w:rsid w:val="001B195A"/>
    <w:rsid w:val="001B4D63"/>
    <w:rsid w:val="001C224B"/>
    <w:rsid w:val="0020666C"/>
    <w:rsid w:val="00207C04"/>
    <w:rsid w:val="00216286"/>
    <w:rsid w:val="00243F2F"/>
    <w:rsid w:val="00260741"/>
    <w:rsid w:val="002B6648"/>
    <w:rsid w:val="002C769A"/>
    <w:rsid w:val="002D202A"/>
    <w:rsid w:val="002E1081"/>
    <w:rsid w:val="002E42A6"/>
    <w:rsid w:val="002F41BF"/>
    <w:rsid w:val="002F6B21"/>
    <w:rsid w:val="003075D3"/>
    <w:rsid w:val="00353020"/>
    <w:rsid w:val="00374CBE"/>
    <w:rsid w:val="003C2CF6"/>
    <w:rsid w:val="003D1722"/>
    <w:rsid w:val="003D1F49"/>
    <w:rsid w:val="003F16FC"/>
    <w:rsid w:val="003F5939"/>
    <w:rsid w:val="004058BE"/>
    <w:rsid w:val="00430F77"/>
    <w:rsid w:val="00482558"/>
    <w:rsid w:val="00491C6C"/>
    <w:rsid w:val="004C3252"/>
    <w:rsid w:val="004C59D0"/>
    <w:rsid w:val="004C5F50"/>
    <w:rsid w:val="004E1F39"/>
    <w:rsid w:val="004F0A5E"/>
    <w:rsid w:val="004F30FD"/>
    <w:rsid w:val="00516F3D"/>
    <w:rsid w:val="005240F0"/>
    <w:rsid w:val="00531913"/>
    <w:rsid w:val="0054515C"/>
    <w:rsid w:val="00554F4C"/>
    <w:rsid w:val="005A472D"/>
    <w:rsid w:val="005B6807"/>
    <w:rsid w:val="005E6AB0"/>
    <w:rsid w:val="005F1F28"/>
    <w:rsid w:val="00615AE7"/>
    <w:rsid w:val="00654825"/>
    <w:rsid w:val="00665EA2"/>
    <w:rsid w:val="00695AAC"/>
    <w:rsid w:val="006A590D"/>
    <w:rsid w:val="006B731E"/>
    <w:rsid w:val="006D7353"/>
    <w:rsid w:val="006E7AD0"/>
    <w:rsid w:val="00712BB5"/>
    <w:rsid w:val="007218D5"/>
    <w:rsid w:val="00744D68"/>
    <w:rsid w:val="00766F51"/>
    <w:rsid w:val="007927B5"/>
    <w:rsid w:val="007A119D"/>
    <w:rsid w:val="007C4B5D"/>
    <w:rsid w:val="007D099E"/>
    <w:rsid w:val="007E259B"/>
    <w:rsid w:val="007E705D"/>
    <w:rsid w:val="007F35CA"/>
    <w:rsid w:val="00807C81"/>
    <w:rsid w:val="00835B7D"/>
    <w:rsid w:val="00835D92"/>
    <w:rsid w:val="0084236C"/>
    <w:rsid w:val="008642AF"/>
    <w:rsid w:val="00874CF0"/>
    <w:rsid w:val="008A3FF8"/>
    <w:rsid w:val="008B5DC6"/>
    <w:rsid w:val="008E249D"/>
    <w:rsid w:val="008F360A"/>
    <w:rsid w:val="00907B6B"/>
    <w:rsid w:val="00915F3C"/>
    <w:rsid w:val="00934C9C"/>
    <w:rsid w:val="0095327D"/>
    <w:rsid w:val="00986431"/>
    <w:rsid w:val="00991AAA"/>
    <w:rsid w:val="009A1B48"/>
    <w:rsid w:val="009B0F0D"/>
    <w:rsid w:val="009B6AD0"/>
    <w:rsid w:val="009E2157"/>
    <w:rsid w:val="009E2D25"/>
    <w:rsid w:val="00A142F9"/>
    <w:rsid w:val="00A16EF8"/>
    <w:rsid w:val="00A23DD0"/>
    <w:rsid w:val="00A34039"/>
    <w:rsid w:val="00A4444F"/>
    <w:rsid w:val="00A5235C"/>
    <w:rsid w:val="00A55176"/>
    <w:rsid w:val="00A76755"/>
    <w:rsid w:val="00A7738F"/>
    <w:rsid w:val="00A90659"/>
    <w:rsid w:val="00AD2B4D"/>
    <w:rsid w:val="00B00148"/>
    <w:rsid w:val="00B10949"/>
    <w:rsid w:val="00B172BD"/>
    <w:rsid w:val="00B24752"/>
    <w:rsid w:val="00B75C80"/>
    <w:rsid w:val="00B7613A"/>
    <w:rsid w:val="00BB73C7"/>
    <w:rsid w:val="00C02809"/>
    <w:rsid w:val="00C070F0"/>
    <w:rsid w:val="00C11839"/>
    <w:rsid w:val="00C175D0"/>
    <w:rsid w:val="00C21B2B"/>
    <w:rsid w:val="00C248F8"/>
    <w:rsid w:val="00C73C9F"/>
    <w:rsid w:val="00C92C2B"/>
    <w:rsid w:val="00C92EA2"/>
    <w:rsid w:val="00CD1D09"/>
    <w:rsid w:val="00D24DBB"/>
    <w:rsid w:val="00D417D2"/>
    <w:rsid w:val="00D52D5A"/>
    <w:rsid w:val="00D732E2"/>
    <w:rsid w:val="00E2343F"/>
    <w:rsid w:val="00E310CB"/>
    <w:rsid w:val="00E34205"/>
    <w:rsid w:val="00E732BB"/>
    <w:rsid w:val="00E9147E"/>
    <w:rsid w:val="00E929BA"/>
    <w:rsid w:val="00EC0809"/>
    <w:rsid w:val="00F071ED"/>
    <w:rsid w:val="00F2490C"/>
    <w:rsid w:val="00F3575F"/>
    <w:rsid w:val="00F36B35"/>
    <w:rsid w:val="00F47A2B"/>
    <w:rsid w:val="00F60150"/>
    <w:rsid w:val="00F7461F"/>
    <w:rsid w:val="00F9686A"/>
    <w:rsid w:val="00FC5007"/>
    <w:rsid w:val="00FF290A"/>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BB"/>
    <w:pPr>
      <w:jc w:val="both"/>
    </w:pPr>
    <w:rPr>
      <w:rFonts w:asciiTheme="majorHAnsi" w:hAnsiTheme="majorHAnsi" w:cstheme="majorHAnsi"/>
      <w:lang w:val="en-GB"/>
    </w:rPr>
  </w:style>
  <w:style w:type="paragraph" w:styleId="Heading1">
    <w:name w:val="heading 1"/>
    <w:basedOn w:val="Normal"/>
    <w:next w:val="Normal"/>
    <w:link w:val="Heading1Char"/>
    <w:uiPriority w:val="9"/>
    <w:qFormat/>
    <w:rsid w:val="00D24DBB"/>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DBB"/>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B5DC6"/>
    <w:pPr>
      <w:keepNext/>
      <w:keepLines/>
      <w:spacing w:before="200"/>
      <w:outlineLvl w:val="2"/>
    </w:pPr>
    <w:rPr>
      <w:rFonts w:eastAsiaTheme="majorEastAsia" w:cstheme="majorBidi"/>
      <w:b/>
      <w:bCs/>
      <w:i/>
      <w:color w:val="4F81BD" w:themeColor="accent1"/>
    </w:rPr>
  </w:style>
  <w:style w:type="paragraph" w:styleId="Heading4">
    <w:name w:val="heading 4"/>
    <w:basedOn w:val="Normal"/>
    <w:next w:val="Normal"/>
    <w:link w:val="Heading4Char"/>
    <w:uiPriority w:val="9"/>
    <w:unhideWhenUsed/>
    <w:qFormat/>
    <w:rsid w:val="008B5DC6"/>
    <w:pPr>
      <w:keepNext/>
      <w:keepLines/>
      <w:spacing w:before="20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761"/>
    <w:pPr>
      <w:ind w:left="720"/>
      <w:contextualSpacing/>
    </w:pPr>
  </w:style>
  <w:style w:type="paragraph" w:styleId="Header">
    <w:name w:val="header"/>
    <w:basedOn w:val="Normal"/>
    <w:link w:val="HeaderChar"/>
    <w:uiPriority w:val="99"/>
    <w:unhideWhenUsed/>
    <w:rsid w:val="00D24DBB"/>
    <w:pPr>
      <w:tabs>
        <w:tab w:val="center" w:pos="4513"/>
        <w:tab w:val="right" w:pos="9026"/>
      </w:tabs>
    </w:pPr>
  </w:style>
  <w:style w:type="character" w:customStyle="1" w:styleId="HeaderChar">
    <w:name w:val="Header Char"/>
    <w:basedOn w:val="DefaultParagraphFont"/>
    <w:link w:val="Header"/>
    <w:uiPriority w:val="99"/>
    <w:rsid w:val="00D24DBB"/>
    <w:rPr>
      <w:lang w:val="en-GB"/>
    </w:rPr>
  </w:style>
  <w:style w:type="paragraph" w:styleId="Footer">
    <w:name w:val="footer"/>
    <w:basedOn w:val="Normal"/>
    <w:link w:val="FooterChar"/>
    <w:uiPriority w:val="99"/>
    <w:unhideWhenUsed/>
    <w:rsid w:val="00D24DBB"/>
    <w:pPr>
      <w:tabs>
        <w:tab w:val="center" w:pos="4513"/>
        <w:tab w:val="right" w:pos="9026"/>
      </w:tabs>
    </w:pPr>
  </w:style>
  <w:style w:type="character" w:customStyle="1" w:styleId="FooterChar">
    <w:name w:val="Footer Char"/>
    <w:basedOn w:val="DefaultParagraphFont"/>
    <w:link w:val="Footer"/>
    <w:uiPriority w:val="99"/>
    <w:rsid w:val="00D24DBB"/>
    <w:rPr>
      <w:lang w:val="en-GB"/>
    </w:rPr>
  </w:style>
  <w:style w:type="paragraph" w:styleId="BalloonText">
    <w:name w:val="Balloon Text"/>
    <w:basedOn w:val="Normal"/>
    <w:link w:val="BalloonTextChar"/>
    <w:uiPriority w:val="99"/>
    <w:semiHidden/>
    <w:unhideWhenUsed/>
    <w:rsid w:val="00D24DBB"/>
    <w:rPr>
      <w:rFonts w:ascii="Tahoma" w:hAnsi="Tahoma" w:cs="Tahoma"/>
      <w:sz w:val="16"/>
      <w:szCs w:val="16"/>
    </w:rPr>
  </w:style>
  <w:style w:type="character" w:customStyle="1" w:styleId="BalloonTextChar">
    <w:name w:val="Balloon Text Char"/>
    <w:basedOn w:val="DefaultParagraphFont"/>
    <w:link w:val="BalloonText"/>
    <w:uiPriority w:val="99"/>
    <w:semiHidden/>
    <w:rsid w:val="00D24DBB"/>
    <w:rPr>
      <w:rFonts w:ascii="Tahoma" w:hAnsi="Tahoma" w:cs="Tahoma"/>
      <w:sz w:val="16"/>
      <w:szCs w:val="16"/>
      <w:lang w:val="en-GB"/>
    </w:rPr>
  </w:style>
  <w:style w:type="character" w:customStyle="1" w:styleId="Heading2Char">
    <w:name w:val="Heading 2 Char"/>
    <w:basedOn w:val="DefaultParagraphFont"/>
    <w:link w:val="Heading2"/>
    <w:uiPriority w:val="9"/>
    <w:rsid w:val="00D24DBB"/>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D24DBB"/>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8B5DC6"/>
    <w:rPr>
      <w:rFonts w:asciiTheme="majorHAnsi" w:eastAsiaTheme="majorEastAsia" w:hAnsiTheme="majorHAnsi" w:cstheme="majorBidi"/>
      <w:b/>
      <w:bCs/>
      <w:i/>
      <w:color w:val="4F81BD" w:themeColor="accent1"/>
      <w:lang w:val="en-GB"/>
    </w:rPr>
  </w:style>
  <w:style w:type="character" w:styleId="Hyperlink">
    <w:name w:val="Hyperlink"/>
    <w:basedOn w:val="DefaultParagraphFont"/>
    <w:uiPriority w:val="99"/>
    <w:unhideWhenUsed/>
    <w:rsid w:val="003F16FC"/>
    <w:rPr>
      <w:color w:val="0000FF" w:themeColor="hyperlink"/>
      <w:u w:val="single"/>
    </w:rPr>
  </w:style>
  <w:style w:type="table" w:styleId="TableGrid">
    <w:name w:val="Table Grid"/>
    <w:basedOn w:val="TableNormal"/>
    <w:uiPriority w:val="59"/>
    <w:rsid w:val="00807C81"/>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417D2"/>
    <w:rPr>
      <w:color w:val="800080" w:themeColor="followedHyperlink"/>
      <w:u w:val="single"/>
    </w:rPr>
  </w:style>
  <w:style w:type="paragraph" w:styleId="FootnoteText">
    <w:name w:val="footnote text"/>
    <w:basedOn w:val="Normal"/>
    <w:link w:val="FootnoteTextChar"/>
    <w:uiPriority w:val="99"/>
    <w:semiHidden/>
    <w:unhideWhenUsed/>
    <w:rsid w:val="00EC0809"/>
    <w:pPr>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C0809"/>
    <w:rPr>
      <w:sz w:val="20"/>
      <w:szCs w:val="20"/>
      <w:lang w:val="en-GB"/>
    </w:rPr>
  </w:style>
  <w:style w:type="character" w:styleId="FootnoteReference">
    <w:name w:val="footnote reference"/>
    <w:basedOn w:val="DefaultParagraphFont"/>
    <w:uiPriority w:val="99"/>
    <w:semiHidden/>
    <w:unhideWhenUsed/>
    <w:rsid w:val="00EC0809"/>
    <w:rPr>
      <w:vertAlign w:val="superscript"/>
    </w:rPr>
  </w:style>
  <w:style w:type="character" w:customStyle="1" w:styleId="Heading4Char">
    <w:name w:val="Heading 4 Char"/>
    <w:basedOn w:val="DefaultParagraphFont"/>
    <w:link w:val="Heading4"/>
    <w:uiPriority w:val="9"/>
    <w:rsid w:val="008B5DC6"/>
    <w:rPr>
      <w:rFonts w:asciiTheme="majorHAnsi" w:eastAsiaTheme="majorEastAsia" w:hAnsiTheme="majorHAnsi" w:cstheme="majorBidi"/>
      <w:b/>
      <w:bCs/>
      <w:iCs/>
      <w:color w:val="4F81BD"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BB"/>
    <w:pPr>
      <w:jc w:val="both"/>
    </w:pPr>
    <w:rPr>
      <w:rFonts w:asciiTheme="majorHAnsi" w:hAnsiTheme="majorHAnsi" w:cstheme="majorHAnsi"/>
      <w:lang w:val="en-GB"/>
    </w:rPr>
  </w:style>
  <w:style w:type="paragraph" w:styleId="Heading1">
    <w:name w:val="heading 1"/>
    <w:basedOn w:val="Normal"/>
    <w:next w:val="Normal"/>
    <w:link w:val="Heading1Char"/>
    <w:uiPriority w:val="9"/>
    <w:qFormat/>
    <w:rsid w:val="00D24DBB"/>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DBB"/>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B5DC6"/>
    <w:pPr>
      <w:keepNext/>
      <w:keepLines/>
      <w:spacing w:before="200"/>
      <w:outlineLvl w:val="2"/>
    </w:pPr>
    <w:rPr>
      <w:rFonts w:eastAsiaTheme="majorEastAsia" w:cstheme="majorBidi"/>
      <w:b/>
      <w:bCs/>
      <w:i/>
      <w:color w:val="4F81BD" w:themeColor="accent1"/>
    </w:rPr>
  </w:style>
  <w:style w:type="paragraph" w:styleId="Heading4">
    <w:name w:val="heading 4"/>
    <w:basedOn w:val="Normal"/>
    <w:next w:val="Normal"/>
    <w:link w:val="Heading4Char"/>
    <w:uiPriority w:val="9"/>
    <w:unhideWhenUsed/>
    <w:qFormat/>
    <w:rsid w:val="008B5DC6"/>
    <w:pPr>
      <w:keepNext/>
      <w:keepLines/>
      <w:spacing w:before="20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761"/>
    <w:pPr>
      <w:ind w:left="720"/>
      <w:contextualSpacing/>
    </w:pPr>
  </w:style>
  <w:style w:type="paragraph" w:styleId="Header">
    <w:name w:val="header"/>
    <w:basedOn w:val="Normal"/>
    <w:link w:val="HeaderChar"/>
    <w:uiPriority w:val="99"/>
    <w:unhideWhenUsed/>
    <w:rsid w:val="00D24DBB"/>
    <w:pPr>
      <w:tabs>
        <w:tab w:val="center" w:pos="4513"/>
        <w:tab w:val="right" w:pos="9026"/>
      </w:tabs>
    </w:pPr>
  </w:style>
  <w:style w:type="character" w:customStyle="1" w:styleId="HeaderChar">
    <w:name w:val="Header Char"/>
    <w:basedOn w:val="DefaultParagraphFont"/>
    <w:link w:val="Header"/>
    <w:uiPriority w:val="99"/>
    <w:rsid w:val="00D24DBB"/>
    <w:rPr>
      <w:lang w:val="en-GB"/>
    </w:rPr>
  </w:style>
  <w:style w:type="paragraph" w:styleId="Footer">
    <w:name w:val="footer"/>
    <w:basedOn w:val="Normal"/>
    <w:link w:val="FooterChar"/>
    <w:uiPriority w:val="99"/>
    <w:unhideWhenUsed/>
    <w:rsid w:val="00D24DBB"/>
    <w:pPr>
      <w:tabs>
        <w:tab w:val="center" w:pos="4513"/>
        <w:tab w:val="right" w:pos="9026"/>
      </w:tabs>
    </w:pPr>
  </w:style>
  <w:style w:type="character" w:customStyle="1" w:styleId="FooterChar">
    <w:name w:val="Footer Char"/>
    <w:basedOn w:val="DefaultParagraphFont"/>
    <w:link w:val="Footer"/>
    <w:uiPriority w:val="99"/>
    <w:rsid w:val="00D24DBB"/>
    <w:rPr>
      <w:lang w:val="en-GB"/>
    </w:rPr>
  </w:style>
  <w:style w:type="paragraph" w:styleId="BalloonText">
    <w:name w:val="Balloon Text"/>
    <w:basedOn w:val="Normal"/>
    <w:link w:val="BalloonTextChar"/>
    <w:uiPriority w:val="99"/>
    <w:semiHidden/>
    <w:unhideWhenUsed/>
    <w:rsid w:val="00D24DBB"/>
    <w:rPr>
      <w:rFonts w:ascii="Tahoma" w:hAnsi="Tahoma" w:cs="Tahoma"/>
      <w:sz w:val="16"/>
      <w:szCs w:val="16"/>
    </w:rPr>
  </w:style>
  <w:style w:type="character" w:customStyle="1" w:styleId="BalloonTextChar">
    <w:name w:val="Balloon Text Char"/>
    <w:basedOn w:val="DefaultParagraphFont"/>
    <w:link w:val="BalloonText"/>
    <w:uiPriority w:val="99"/>
    <w:semiHidden/>
    <w:rsid w:val="00D24DBB"/>
    <w:rPr>
      <w:rFonts w:ascii="Tahoma" w:hAnsi="Tahoma" w:cs="Tahoma"/>
      <w:sz w:val="16"/>
      <w:szCs w:val="16"/>
      <w:lang w:val="en-GB"/>
    </w:rPr>
  </w:style>
  <w:style w:type="character" w:customStyle="1" w:styleId="Heading2Char">
    <w:name w:val="Heading 2 Char"/>
    <w:basedOn w:val="DefaultParagraphFont"/>
    <w:link w:val="Heading2"/>
    <w:uiPriority w:val="9"/>
    <w:rsid w:val="00D24DBB"/>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D24DBB"/>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8B5DC6"/>
    <w:rPr>
      <w:rFonts w:asciiTheme="majorHAnsi" w:eastAsiaTheme="majorEastAsia" w:hAnsiTheme="majorHAnsi" w:cstheme="majorBidi"/>
      <w:b/>
      <w:bCs/>
      <w:i/>
      <w:color w:val="4F81BD" w:themeColor="accent1"/>
      <w:lang w:val="en-GB"/>
    </w:rPr>
  </w:style>
  <w:style w:type="character" w:styleId="Hyperlink">
    <w:name w:val="Hyperlink"/>
    <w:basedOn w:val="DefaultParagraphFont"/>
    <w:uiPriority w:val="99"/>
    <w:unhideWhenUsed/>
    <w:rsid w:val="003F16FC"/>
    <w:rPr>
      <w:color w:val="0000FF" w:themeColor="hyperlink"/>
      <w:u w:val="single"/>
    </w:rPr>
  </w:style>
  <w:style w:type="table" w:styleId="TableGrid">
    <w:name w:val="Table Grid"/>
    <w:basedOn w:val="TableNormal"/>
    <w:uiPriority w:val="59"/>
    <w:rsid w:val="00807C81"/>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417D2"/>
    <w:rPr>
      <w:color w:val="800080" w:themeColor="followedHyperlink"/>
      <w:u w:val="single"/>
    </w:rPr>
  </w:style>
  <w:style w:type="paragraph" w:styleId="FootnoteText">
    <w:name w:val="footnote text"/>
    <w:basedOn w:val="Normal"/>
    <w:link w:val="FootnoteTextChar"/>
    <w:uiPriority w:val="99"/>
    <w:semiHidden/>
    <w:unhideWhenUsed/>
    <w:rsid w:val="00EC0809"/>
    <w:pPr>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C0809"/>
    <w:rPr>
      <w:sz w:val="20"/>
      <w:szCs w:val="20"/>
      <w:lang w:val="en-GB"/>
    </w:rPr>
  </w:style>
  <w:style w:type="character" w:styleId="FootnoteReference">
    <w:name w:val="footnote reference"/>
    <w:basedOn w:val="DefaultParagraphFont"/>
    <w:uiPriority w:val="99"/>
    <w:semiHidden/>
    <w:unhideWhenUsed/>
    <w:rsid w:val="00EC0809"/>
    <w:rPr>
      <w:vertAlign w:val="superscript"/>
    </w:rPr>
  </w:style>
  <w:style w:type="character" w:customStyle="1" w:styleId="Heading4Char">
    <w:name w:val="Heading 4 Char"/>
    <w:basedOn w:val="DefaultParagraphFont"/>
    <w:link w:val="Heading4"/>
    <w:uiPriority w:val="9"/>
    <w:rsid w:val="008B5DC6"/>
    <w:rPr>
      <w:rFonts w:asciiTheme="majorHAnsi" w:eastAsiaTheme="majorEastAsia" w:hAnsiTheme="majorHAnsi" w:cstheme="majorBidi"/>
      <w:b/>
      <w:bCs/>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976">
      <w:bodyDiv w:val="1"/>
      <w:marLeft w:val="0"/>
      <w:marRight w:val="0"/>
      <w:marTop w:val="0"/>
      <w:marBottom w:val="0"/>
      <w:divBdr>
        <w:top w:val="none" w:sz="0" w:space="0" w:color="auto"/>
        <w:left w:val="none" w:sz="0" w:space="0" w:color="auto"/>
        <w:bottom w:val="none" w:sz="0" w:space="0" w:color="auto"/>
        <w:right w:val="none" w:sz="0" w:space="0" w:color="auto"/>
      </w:divBdr>
    </w:div>
    <w:div w:id="237987009">
      <w:bodyDiv w:val="1"/>
      <w:marLeft w:val="0"/>
      <w:marRight w:val="0"/>
      <w:marTop w:val="0"/>
      <w:marBottom w:val="0"/>
      <w:divBdr>
        <w:top w:val="none" w:sz="0" w:space="0" w:color="auto"/>
        <w:left w:val="none" w:sz="0" w:space="0" w:color="auto"/>
        <w:bottom w:val="none" w:sz="0" w:space="0" w:color="auto"/>
        <w:right w:val="none" w:sz="0" w:space="0" w:color="auto"/>
      </w:divBdr>
    </w:div>
    <w:div w:id="254483192">
      <w:bodyDiv w:val="1"/>
      <w:marLeft w:val="0"/>
      <w:marRight w:val="0"/>
      <w:marTop w:val="0"/>
      <w:marBottom w:val="0"/>
      <w:divBdr>
        <w:top w:val="none" w:sz="0" w:space="0" w:color="auto"/>
        <w:left w:val="none" w:sz="0" w:space="0" w:color="auto"/>
        <w:bottom w:val="none" w:sz="0" w:space="0" w:color="auto"/>
        <w:right w:val="none" w:sz="0" w:space="0" w:color="auto"/>
      </w:divBdr>
    </w:div>
    <w:div w:id="269091784">
      <w:bodyDiv w:val="1"/>
      <w:marLeft w:val="0"/>
      <w:marRight w:val="0"/>
      <w:marTop w:val="0"/>
      <w:marBottom w:val="0"/>
      <w:divBdr>
        <w:top w:val="none" w:sz="0" w:space="0" w:color="auto"/>
        <w:left w:val="none" w:sz="0" w:space="0" w:color="auto"/>
        <w:bottom w:val="none" w:sz="0" w:space="0" w:color="auto"/>
        <w:right w:val="none" w:sz="0" w:space="0" w:color="auto"/>
      </w:divBdr>
    </w:div>
    <w:div w:id="362903809">
      <w:bodyDiv w:val="1"/>
      <w:marLeft w:val="0"/>
      <w:marRight w:val="0"/>
      <w:marTop w:val="0"/>
      <w:marBottom w:val="0"/>
      <w:divBdr>
        <w:top w:val="none" w:sz="0" w:space="0" w:color="auto"/>
        <w:left w:val="none" w:sz="0" w:space="0" w:color="auto"/>
        <w:bottom w:val="none" w:sz="0" w:space="0" w:color="auto"/>
        <w:right w:val="none" w:sz="0" w:space="0" w:color="auto"/>
      </w:divBdr>
    </w:div>
    <w:div w:id="380833854">
      <w:bodyDiv w:val="1"/>
      <w:marLeft w:val="0"/>
      <w:marRight w:val="0"/>
      <w:marTop w:val="0"/>
      <w:marBottom w:val="0"/>
      <w:divBdr>
        <w:top w:val="none" w:sz="0" w:space="0" w:color="auto"/>
        <w:left w:val="none" w:sz="0" w:space="0" w:color="auto"/>
        <w:bottom w:val="none" w:sz="0" w:space="0" w:color="auto"/>
        <w:right w:val="none" w:sz="0" w:space="0" w:color="auto"/>
      </w:divBdr>
    </w:div>
    <w:div w:id="436825819">
      <w:bodyDiv w:val="1"/>
      <w:marLeft w:val="0"/>
      <w:marRight w:val="0"/>
      <w:marTop w:val="0"/>
      <w:marBottom w:val="0"/>
      <w:divBdr>
        <w:top w:val="none" w:sz="0" w:space="0" w:color="auto"/>
        <w:left w:val="none" w:sz="0" w:space="0" w:color="auto"/>
        <w:bottom w:val="none" w:sz="0" w:space="0" w:color="auto"/>
        <w:right w:val="none" w:sz="0" w:space="0" w:color="auto"/>
      </w:divBdr>
    </w:div>
    <w:div w:id="682325431">
      <w:bodyDiv w:val="1"/>
      <w:marLeft w:val="0"/>
      <w:marRight w:val="0"/>
      <w:marTop w:val="0"/>
      <w:marBottom w:val="0"/>
      <w:divBdr>
        <w:top w:val="none" w:sz="0" w:space="0" w:color="auto"/>
        <w:left w:val="none" w:sz="0" w:space="0" w:color="auto"/>
        <w:bottom w:val="none" w:sz="0" w:space="0" w:color="auto"/>
        <w:right w:val="none" w:sz="0" w:space="0" w:color="auto"/>
      </w:divBdr>
    </w:div>
    <w:div w:id="687680529">
      <w:bodyDiv w:val="1"/>
      <w:marLeft w:val="0"/>
      <w:marRight w:val="0"/>
      <w:marTop w:val="0"/>
      <w:marBottom w:val="0"/>
      <w:divBdr>
        <w:top w:val="none" w:sz="0" w:space="0" w:color="auto"/>
        <w:left w:val="none" w:sz="0" w:space="0" w:color="auto"/>
        <w:bottom w:val="none" w:sz="0" w:space="0" w:color="auto"/>
        <w:right w:val="none" w:sz="0" w:space="0" w:color="auto"/>
      </w:divBdr>
    </w:div>
    <w:div w:id="925308163">
      <w:bodyDiv w:val="1"/>
      <w:marLeft w:val="0"/>
      <w:marRight w:val="0"/>
      <w:marTop w:val="0"/>
      <w:marBottom w:val="0"/>
      <w:divBdr>
        <w:top w:val="none" w:sz="0" w:space="0" w:color="auto"/>
        <w:left w:val="none" w:sz="0" w:space="0" w:color="auto"/>
        <w:bottom w:val="none" w:sz="0" w:space="0" w:color="auto"/>
        <w:right w:val="none" w:sz="0" w:space="0" w:color="auto"/>
      </w:divBdr>
    </w:div>
    <w:div w:id="1193611425">
      <w:bodyDiv w:val="1"/>
      <w:marLeft w:val="0"/>
      <w:marRight w:val="0"/>
      <w:marTop w:val="0"/>
      <w:marBottom w:val="0"/>
      <w:divBdr>
        <w:top w:val="none" w:sz="0" w:space="0" w:color="auto"/>
        <w:left w:val="none" w:sz="0" w:space="0" w:color="auto"/>
        <w:bottom w:val="none" w:sz="0" w:space="0" w:color="auto"/>
        <w:right w:val="none" w:sz="0" w:space="0" w:color="auto"/>
      </w:divBdr>
    </w:div>
    <w:div w:id="1531725586">
      <w:bodyDiv w:val="1"/>
      <w:marLeft w:val="0"/>
      <w:marRight w:val="0"/>
      <w:marTop w:val="0"/>
      <w:marBottom w:val="0"/>
      <w:divBdr>
        <w:top w:val="none" w:sz="0" w:space="0" w:color="auto"/>
        <w:left w:val="none" w:sz="0" w:space="0" w:color="auto"/>
        <w:bottom w:val="none" w:sz="0" w:space="0" w:color="auto"/>
        <w:right w:val="none" w:sz="0" w:space="0" w:color="auto"/>
      </w:divBdr>
    </w:div>
    <w:div w:id="1647927660">
      <w:bodyDiv w:val="1"/>
      <w:marLeft w:val="0"/>
      <w:marRight w:val="0"/>
      <w:marTop w:val="0"/>
      <w:marBottom w:val="0"/>
      <w:divBdr>
        <w:top w:val="none" w:sz="0" w:space="0" w:color="auto"/>
        <w:left w:val="none" w:sz="0" w:space="0" w:color="auto"/>
        <w:bottom w:val="none" w:sz="0" w:space="0" w:color="auto"/>
        <w:right w:val="none" w:sz="0" w:space="0" w:color="auto"/>
      </w:divBdr>
    </w:div>
    <w:div w:id="1899434959">
      <w:bodyDiv w:val="1"/>
      <w:marLeft w:val="0"/>
      <w:marRight w:val="0"/>
      <w:marTop w:val="0"/>
      <w:marBottom w:val="0"/>
      <w:divBdr>
        <w:top w:val="none" w:sz="0" w:space="0" w:color="auto"/>
        <w:left w:val="none" w:sz="0" w:space="0" w:color="auto"/>
        <w:bottom w:val="none" w:sz="0" w:space="0" w:color="auto"/>
        <w:right w:val="none" w:sz="0" w:space="0" w:color="auto"/>
      </w:divBdr>
    </w:div>
    <w:div w:id="2053192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vanpraag@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urphyd@un.org" TargetMode="External"/><Relationship Id="rId17" Type="http://schemas.openxmlformats.org/officeDocument/2006/relationships/hyperlink" Target="mailto:DLOQUERCIO@hapinternational.org" TargetMode="External"/><Relationship Id="rId2" Type="http://schemas.openxmlformats.org/officeDocument/2006/relationships/numbering" Target="numbering.xml"/><Relationship Id="rId16" Type="http://schemas.openxmlformats.org/officeDocument/2006/relationships/hyperlink" Target="mailto:barb.wigley@wf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wspa.org/resources/publications" TargetMode="External"/><Relationship Id="rId5" Type="http://schemas.openxmlformats.org/officeDocument/2006/relationships/settings" Target="settings.xml"/><Relationship Id="rId15" Type="http://schemas.openxmlformats.org/officeDocument/2006/relationships/hyperlink" Target="mailto:elie_gasagara@wvi.org" TargetMode="External"/><Relationship Id="rId10" Type="http://schemas.openxmlformats.org/officeDocument/2006/relationships/hyperlink" Target="mailto:shaprograms@cespa.org.p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nap.org/engagement" TargetMode="External"/><Relationship Id="rId14" Type="http://schemas.openxmlformats.org/officeDocument/2006/relationships/hyperlink" Target="mailto:korus@care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2874-BCF3-4D1B-AF20-62BB2FFC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dc:creator>
  <cp:lastModifiedBy>OCHA</cp:lastModifiedBy>
  <cp:revision>2</cp:revision>
  <dcterms:created xsi:type="dcterms:W3CDTF">2014-06-10T10:07:00Z</dcterms:created>
  <dcterms:modified xsi:type="dcterms:W3CDTF">2014-06-10T10:07:00Z</dcterms:modified>
</cp:coreProperties>
</file>