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E1B64" w14:textId="6F0A4D2A" w:rsidR="0039524A" w:rsidRPr="00210EC0" w:rsidRDefault="0039524A" w:rsidP="00F9232F">
      <w:pPr>
        <w:spacing w:after="0" w:line="240" w:lineRule="auto"/>
        <w:jc w:val="center"/>
        <w:rPr>
          <w:rFonts w:asciiTheme="majorHAnsi" w:eastAsia="MS Mincho" w:hAnsiTheme="majorHAnsi" w:cs="Times New Roman"/>
          <w:b/>
          <w:sz w:val="24"/>
          <w:szCs w:val="24"/>
          <w:u w:val="single"/>
        </w:rPr>
      </w:pPr>
      <w:bookmarkStart w:id="0" w:name="_GoBack"/>
      <w:bookmarkEnd w:id="0"/>
      <w:r w:rsidRPr="00210EC0">
        <w:rPr>
          <w:rFonts w:asciiTheme="majorHAnsi" w:eastAsia="MS Mincho" w:hAnsiTheme="majorHAnsi" w:cs="Times New Roman"/>
          <w:b/>
          <w:sz w:val="24"/>
          <w:szCs w:val="24"/>
          <w:u w:val="single"/>
        </w:rPr>
        <w:t xml:space="preserve"> </w:t>
      </w:r>
      <w:r w:rsidR="00720F57">
        <w:rPr>
          <w:rFonts w:asciiTheme="majorHAnsi" w:eastAsia="MS Mincho" w:hAnsiTheme="majorHAnsi" w:cs="Times New Roman"/>
          <w:b/>
          <w:sz w:val="24"/>
          <w:szCs w:val="24"/>
          <w:u w:val="single"/>
        </w:rPr>
        <w:t xml:space="preserve">Minutes - </w:t>
      </w:r>
      <w:r w:rsidRPr="00210EC0">
        <w:rPr>
          <w:rFonts w:asciiTheme="majorHAnsi" w:eastAsia="MS Mincho" w:hAnsiTheme="majorHAnsi" w:cs="Times New Roman"/>
          <w:b/>
          <w:sz w:val="24"/>
          <w:szCs w:val="24"/>
          <w:u w:val="single"/>
        </w:rPr>
        <w:t xml:space="preserve">IASC Task </w:t>
      </w:r>
      <w:r w:rsidR="00EE480F" w:rsidRPr="00210EC0">
        <w:rPr>
          <w:rFonts w:asciiTheme="majorHAnsi" w:eastAsia="MS Mincho" w:hAnsiTheme="majorHAnsi" w:cs="Times New Roman"/>
          <w:b/>
          <w:sz w:val="24"/>
          <w:szCs w:val="24"/>
          <w:u w:val="single"/>
        </w:rPr>
        <w:t>Team on revitalizing principled humanitarian action</w:t>
      </w:r>
    </w:p>
    <w:p w14:paraId="275DBD72" w14:textId="293C6193" w:rsidR="0039524A" w:rsidRPr="00210EC0" w:rsidRDefault="00C7340A" w:rsidP="00F9232F">
      <w:pPr>
        <w:spacing w:after="0" w:line="240" w:lineRule="auto"/>
        <w:jc w:val="center"/>
        <w:rPr>
          <w:rFonts w:asciiTheme="majorHAnsi" w:eastAsia="MS Mincho" w:hAnsiTheme="majorHAnsi" w:cs="Times New Roman"/>
          <w:b/>
          <w:sz w:val="24"/>
          <w:szCs w:val="24"/>
          <w:u w:val="single"/>
        </w:rPr>
      </w:pPr>
      <w:r>
        <w:rPr>
          <w:rFonts w:asciiTheme="majorHAnsi" w:eastAsia="MS Mincho" w:hAnsiTheme="majorHAnsi" w:cs="Times New Roman"/>
          <w:b/>
          <w:sz w:val="24"/>
          <w:szCs w:val="24"/>
          <w:u w:val="single"/>
        </w:rPr>
        <w:t>27 May</w:t>
      </w:r>
      <w:r w:rsidR="00842EA0" w:rsidRPr="00210EC0">
        <w:rPr>
          <w:rFonts w:asciiTheme="majorHAnsi" w:eastAsia="MS Mincho" w:hAnsiTheme="majorHAnsi" w:cs="Times New Roman"/>
          <w:b/>
          <w:sz w:val="24"/>
          <w:szCs w:val="24"/>
          <w:u w:val="single"/>
        </w:rPr>
        <w:t xml:space="preserve"> </w:t>
      </w:r>
      <w:r w:rsidR="00DD6715" w:rsidRPr="00210EC0">
        <w:rPr>
          <w:rFonts w:asciiTheme="majorHAnsi" w:eastAsia="MS Mincho" w:hAnsiTheme="majorHAnsi" w:cs="Times New Roman"/>
          <w:b/>
          <w:sz w:val="24"/>
          <w:szCs w:val="24"/>
          <w:u w:val="single"/>
        </w:rPr>
        <w:t>2014</w:t>
      </w:r>
      <w:r w:rsidR="00EB4798" w:rsidRPr="00210EC0">
        <w:rPr>
          <w:rFonts w:asciiTheme="majorHAnsi" w:eastAsia="MS Mincho" w:hAnsiTheme="majorHAnsi" w:cs="Times New Roman"/>
          <w:b/>
          <w:sz w:val="24"/>
          <w:szCs w:val="24"/>
          <w:u w:val="single"/>
        </w:rPr>
        <w:t>,</w:t>
      </w:r>
      <w:r w:rsidR="00DD6715" w:rsidRPr="00210EC0">
        <w:rPr>
          <w:rFonts w:asciiTheme="majorHAnsi" w:eastAsia="MS Mincho" w:hAnsiTheme="majorHAnsi" w:cs="Times New Roman"/>
          <w:b/>
          <w:sz w:val="24"/>
          <w:szCs w:val="24"/>
          <w:u w:val="single"/>
        </w:rPr>
        <w:t xml:space="preserve"> </w:t>
      </w:r>
      <w:r w:rsidR="0039524A" w:rsidRPr="00210EC0">
        <w:rPr>
          <w:rFonts w:asciiTheme="majorHAnsi" w:eastAsia="MS Mincho" w:hAnsiTheme="majorHAnsi" w:cs="Times New Roman"/>
          <w:b/>
          <w:sz w:val="24"/>
          <w:szCs w:val="24"/>
          <w:u w:val="single"/>
        </w:rPr>
        <w:t>Geneva-New York-Washington DC-London</w:t>
      </w:r>
      <w:r w:rsidR="00B22F20" w:rsidRPr="00210EC0">
        <w:rPr>
          <w:rFonts w:asciiTheme="majorHAnsi" w:eastAsia="MS Mincho" w:hAnsiTheme="majorHAnsi" w:cs="Times New Roman"/>
          <w:b/>
          <w:sz w:val="24"/>
          <w:szCs w:val="24"/>
          <w:u w:val="single"/>
        </w:rPr>
        <w:t>-Rome</w:t>
      </w:r>
    </w:p>
    <w:p w14:paraId="52398A77" w14:textId="77777777" w:rsidR="0039524A" w:rsidRPr="00210EC0" w:rsidRDefault="0039524A" w:rsidP="00F9232F">
      <w:pPr>
        <w:spacing w:after="0" w:line="240" w:lineRule="auto"/>
        <w:rPr>
          <w:rFonts w:asciiTheme="majorHAnsi" w:eastAsia="MS Mincho" w:hAnsiTheme="majorHAnsi" w:cs="Times New Roman"/>
          <w:b/>
          <w:sz w:val="24"/>
          <w:szCs w:val="24"/>
        </w:rPr>
      </w:pPr>
    </w:p>
    <w:p w14:paraId="0481DF16" w14:textId="77777777" w:rsidR="0039524A" w:rsidRPr="00210EC0" w:rsidRDefault="0039524A" w:rsidP="00F9232F">
      <w:pPr>
        <w:spacing w:after="0" w:line="240" w:lineRule="auto"/>
        <w:rPr>
          <w:rFonts w:asciiTheme="majorHAnsi" w:eastAsia="MS Mincho" w:hAnsiTheme="majorHAnsi" w:cs="Times New Roman"/>
          <w:b/>
          <w:sz w:val="24"/>
          <w:szCs w:val="24"/>
          <w:u w:val="single"/>
        </w:rPr>
      </w:pPr>
    </w:p>
    <w:p w14:paraId="0557F908" w14:textId="78D1C253" w:rsidR="0039524A" w:rsidRPr="00210EC0" w:rsidRDefault="0039524A" w:rsidP="00F9232F">
      <w:pPr>
        <w:spacing w:after="0" w:line="240" w:lineRule="auto"/>
        <w:rPr>
          <w:rFonts w:asciiTheme="majorHAnsi" w:eastAsia="MS Mincho" w:hAnsiTheme="majorHAnsi" w:cs="Times New Roman"/>
          <w:sz w:val="24"/>
          <w:szCs w:val="24"/>
        </w:rPr>
      </w:pPr>
      <w:r w:rsidRPr="00210EC0">
        <w:rPr>
          <w:rFonts w:asciiTheme="majorHAnsi" w:eastAsia="MS Mincho" w:hAnsiTheme="majorHAnsi" w:cs="Times New Roman"/>
          <w:b/>
          <w:sz w:val="24"/>
          <w:szCs w:val="24"/>
          <w:u w:val="single"/>
        </w:rPr>
        <w:t>Participants:</w:t>
      </w:r>
      <w:r w:rsidR="00210EC0" w:rsidRPr="00210EC0">
        <w:rPr>
          <w:rFonts w:asciiTheme="majorHAnsi" w:eastAsia="MS Mincho" w:hAnsiTheme="majorHAnsi" w:cs="Times New Roman"/>
          <w:sz w:val="24"/>
          <w:szCs w:val="24"/>
        </w:rPr>
        <w:t xml:space="preserve"> </w:t>
      </w:r>
      <w:r w:rsidR="00C7340A">
        <w:rPr>
          <w:rFonts w:asciiTheme="majorHAnsi" w:eastAsia="MS Mincho" w:hAnsiTheme="majorHAnsi" w:cs="Times New Roman"/>
          <w:sz w:val="24"/>
          <w:szCs w:val="24"/>
        </w:rPr>
        <w:t xml:space="preserve">ACF, Geneva Call, Harvard University, </w:t>
      </w:r>
      <w:r w:rsidR="006C5545">
        <w:rPr>
          <w:rFonts w:asciiTheme="majorHAnsi" w:eastAsia="MS Mincho" w:hAnsiTheme="majorHAnsi" w:cs="Times New Roman"/>
          <w:sz w:val="24"/>
          <w:szCs w:val="24"/>
        </w:rPr>
        <w:t xml:space="preserve">IASC Secretariat, </w:t>
      </w:r>
      <w:r w:rsidR="00575EEA">
        <w:rPr>
          <w:rFonts w:asciiTheme="majorHAnsi" w:eastAsia="MS Mincho" w:hAnsiTheme="majorHAnsi" w:cs="Times New Roman"/>
          <w:sz w:val="24"/>
          <w:szCs w:val="24"/>
        </w:rPr>
        <w:t>ICRC,</w:t>
      </w:r>
      <w:r w:rsidR="007F36CB">
        <w:rPr>
          <w:rFonts w:asciiTheme="majorHAnsi" w:eastAsia="MS Mincho" w:hAnsiTheme="majorHAnsi" w:cs="Times New Roman"/>
          <w:sz w:val="24"/>
          <w:szCs w:val="24"/>
        </w:rPr>
        <w:t xml:space="preserve"> </w:t>
      </w:r>
      <w:r w:rsidR="003C2649">
        <w:rPr>
          <w:rFonts w:asciiTheme="majorHAnsi" w:eastAsia="MS Mincho" w:hAnsiTheme="majorHAnsi" w:cs="Times New Roman"/>
          <w:sz w:val="24"/>
          <w:szCs w:val="24"/>
        </w:rPr>
        <w:t xml:space="preserve">EISF, </w:t>
      </w:r>
      <w:r w:rsidR="007F36CB">
        <w:rPr>
          <w:rFonts w:asciiTheme="majorHAnsi" w:eastAsia="MS Mincho" w:hAnsiTheme="majorHAnsi" w:cs="Times New Roman"/>
          <w:sz w:val="24"/>
          <w:szCs w:val="24"/>
        </w:rPr>
        <w:t>IOM,</w:t>
      </w:r>
      <w:r w:rsidR="00575EEA">
        <w:rPr>
          <w:rFonts w:asciiTheme="majorHAnsi" w:eastAsia="MS Mincho" w:hAnsiTheme="majorHAnsi" w:cs="Times New Roman"/>
          <w:sz w:val="24"/>
          <w:szCs w:val="24"/>
        </w:rPr>
        <w:t xml:space="preserve"> </w:t>
      </w:r>
      <w:r w:rsidR="006C5545">
        <w:rPr>
          <w:rFonts w:asciiTheme="majorHAnsi" w:eastAsia="MS Mincho" w:hAnsiTheme="majorHAnsi" w:cs="Times New Roman"/>
          <w:sz w:val="24"/>
          <w:szCs w:val="24"/>
        </w:rPr>
        <w:t xml:space="preserve">Interaction, </w:t>
      </w:r>
      <w:r w:rsidR="00C7340A">
        <w:rPr>
          <w:rFonts w:asciiTheme="majorHAnsi" w:eastAsia="MS Mincho" w:hAnsiTheme="majorHAnsi" w:cs="Times New Roman"/>
          <w:sz w:val="24"/>
          <w:szCs w:val="24"/>
        </w:rPr>
        <w:t xml:space="preserve">IRC, </w:t>
      </w:r>
      <w:r w:rsidR="006C5545">
        <w:rPr>
          <w:rFonts w:asciiTheme="majorHAnsi" w:eastAsia="MS Mincho" w:hAnsiTheme="majorHAnsi" w:cs="Times New Roman"/>
          <w:sz w:val="24"/>
          <w:szCs w:val="24"/>
        </w:rPr>
        <w:t xml:space="preserve">NRC, OCHA, UNHCR, UNICEF, </w:t>
      </w:r>
      <w:r w:rsidR="00C7340A">
        <w:rPr>
          <w:rFonts w:asciiTheme="majorHAnsi" w:eastAsia="MS Mincho" w:hAnsiTheme="majorHAnsi" w:cs="Times New Roman"/>
          <w:sz w:val="24"/>
          <w:szCs w:val="24"/>
        </w:rPr>
        <w:t xml:space="preserve">VOICE, WHO, </w:t>
      </w:r>
      <w:r w:rsidR="006C5545">
        <w:rPr>
          <w:rFonts w:asciiTheme="majorHAnsi" w:eastAsia="MS Mincho" w:hAnsiTheme="majorHAnsi" w:cs="Times New Roman"/>
          <w:sz w:val="24"/>
          <w:szCs w:val="24"/>
        </w:rPr>
        <w:t xml:space="preserve">World Vision, </w:t>
      </w:r>
      <w:r w:rsidR="00575EEA">
        <w:rPr>
          <w:rFonts w:asciiTheme="majorHAnsi" w:eastAsia="MS Mincho" w:hAnsiTheme="majorHAnsi" w:cs="Times New Roman"/>
          <w:sz w:val="24"/>
          <w:szCs w:val="24"/>
        </w:rPr>
        <w:t>WFP</w:t>
      </w:r>
    </w:p>
    <w:p w14:paraId="1AF95790" w14:textId="77777777" w:rsidR="0039524A" w:rsidRPr="00210EC0" w:rsidRDefault="0039524A" w:rsidP="00F9232F">
      <w:pPr>
        <w:spacing w:after="0" w:line="240" w:lineRule="auto"/>
        <w:ind w:left="360"/>
        <w:rPr>
          <w:rFonts w:asciiTheme="majorHAnsi" w:hAnsiTheme="majorHAnsi"/>
          <w:sz w:val="24"/>
          <w:szCs w:val="24"/>
          <w:u w:val="single"/>
        </w:rPr>
      </w:pPr>
    </w:p>
    <w:p w14:paraId="43AA6410" w14:textId="77777777" w:rsidR="00F45EB5" w:rsidRDefault="00F45EB5" w:rsidP="00F45EB5">
      <w:pPr>
        <w:pStyle w:val="ListParagraph"/>
        <w:numPr>
          <w:ilvl w:val="0"/>
          <w:numId w:val="3"/>
        </w:numPr>
        <w:spacing w:after="0" w:line="240" w:lineRule="auto"/>
        <w:rPr>
          <w:rFonts w:asciiTheme="majorHAnsi" w:hAnsiTheme="majorHAnsi"/>
          <w:b/>
          <w:sz w:val="24"/>
          <w:szCs w:val="24"/>
          <w:u w:val="single"/>
        </w:rPr>
      </w:pPr>
      <w:r>
        <w:rPr>
          <w:rFonts w:asciiTheme="majorHAnsi" w:hAnsiTheme="majorHAnsi"/>
          <w:b/>
          <w:sz w:val="24"/>
          <w:szCs w:val="24"/>
          <w:u w:val="single"/>
        </w:rPr>
        <w:t>Counter-terrorism</w:t>
      </w:r>
    </w:p>
    <w:p w14:paraId="3BA35F78" w14:textId="77777777" w:rsidR="00F45EB5" w:rsidRDefault="00F45EB5" w:rsidP="00F45EB5">
      <w:pPr>
        <w:pStyle w:val="ListParagraph"/>
        <w:spacing w:after="0" w:line="240" w:lineRule="auto"/>
        <w:rPr>
          <w:rFonts w:asciiTheme="majorHAnsi" w:hAnsiTheme="majorHAnsi"/>
          <w:b/>
          <w:sz w:val="24"/>
          <w:szCs w:val="24"/>
          <w:u w:val="single"/>
        </w:rPr>
      </w:pPr>
    </w:p>
    <w:p w14:paraId="17CA3D9D" w14:textId="22AF409B" w:rsidR="0033258E" w:rsidRDefault="00F45EB5" w:rsidP="0033258E">
      <w:pPr>
        <w:pStyle w:val="ListParagraph"/>
        <w:spacing w:after="0" w:line="240" w:lineRule="auto"/>
        <w:rPr>
          <w:rFonts w:ascii="Times New Roman" w:eastAsia="Times New Roman" w:hAnsi="Times New Roman" w:cs="Times New Roman"/>
          <w:iCs/>
        </w:rPr>
      </w:pPr>
      <w:r>
        <w:rPr>
          <w:rFonts w:asciiTheme="majorHAnsi" w:hAnsiTheme="majorHAnsi"/>
          <w:sz w:val="24"/>
          <w:szCs w:val="24"/>
        </w:rPr>
        <w:t xml:space="preserve">Participants were briefed on the on-going </w:t>
      </w:r>
      <w:r>
        <w:rPr>
          <w:rFonts w:ascii="Times New Roman" w:eastAsia="Times New Roman" w:hAnsi="Times New Roman" w:cs="Times New Roman"/>
        </w:rPr>
        <w:t>d</w:t>
      </w:r>
      <w:r w:rsidRPr="00F45EB5">
        <w:rPr>
          <w:rFonts w:ascii="Times New Roman" w:eastAsia="Times New Roman" w:hAnsi="Times New Roman" w:cs="Times New Roman"/>
        </w:rPr>
        <w:t xml:space="preserve">ialogue with the US Government since the introduction of the </w:t>
      </w:r>
      <w:r w:rsidRPr="00F45EB5">
        <w:rPr>
          <w:rFonts w:ascii="Times New Roman" w:eastAsia="Times New Roman" w:hAnsi="Times New Roman" w:cs="Times New Roman"/>
          <w:i/>
          <w:iCs/>
        </w:rPr>
        <w:t>Humanitarian Assistance Facilitation Act</w:t>
      </w:r>
      <w:r>
        <w:rPr>
          <w:rFonts w:ascii="Times New Roman" w:eastAsia="Times New Roman" w:hAnsi="Times New Roman" w:cs="Times New Roman"/>
          <w:iCs/>
        </w:rPr>
        <w:t>, including the aid agencies (OFDA, BPRM), Department of Justice, the Department of the Treasury and Bureau of counterterrorism</w:t>
      </w:r>
      <w:r>
        <w:rPr>
          <w:rFonts w:ascii="Times New Roman" w:eastAsia="Times New Roman" w:hAnsi="Times New Roman" w:cs="Times New Roman"/>
          <w:i/>
          <w:iCs/>
        </w:rPr>
        <w:t>.</w:t>
      </w:r>
      <w:r>
        <w:rPr>
          <w:rFonts w:ascii="Times New Roman" w:eastAsia="Times New Roman" w:hAnsi="Times New Roman" w:cs="Times New Roman"/>
          <w:iCs/>
        </w:rPr>
        <w:t xml:space="preserve"> Participants noted that the high-level event on counter-terrorism organised in Washington DC on October 2013 had created</w:t>
      </w:r>
      <w:r w:rsidR="0008355E">
        <w:rPr>
          <w:rFonts w:ascii="Times New Roman" w:eastAsia="Times New Roman" w:hAnsi="Times New Roman" w:cs="Times New Roman"/>
          <w:iCs/>
        </w:rPr>
        <w:t xml:space="preserve"> a momentum; t</w:t>
      </w:r>
      <w:r>
        <w:rPr>
          <w:rFonts w:ascii="Times New Roman" w:eastAsia="Times New Roman" w:hAnsi="Times New Roman" w:cs="Times New Roman"/>
          <w:iCs/>
        </w:rPr>
        <w:t xml:space="preserve">he US administration had become more open to </w:t>
      </w:r>
      <w:r w:rsidR="0008355E">
        <w:rPr>
          <w:rFonts w:ascii="Times New Roman" w:eastAsia="Times New Roman" w:hAnsi="Times New Roman" w:cs="Times New Roman"/>
          <w:iCs/>
        </w:rPr>
        <w:t>discuss the impact of counter-terrorism measures on humanitarian action. The constructive dialogue initiated with the Department of treasury on the issue of NGO licensing was noted</w:t>
      </w:r>
      <w:r w:rsidR="0033258E">
        <w:rPr>
          <w:rFonts w:ascii="Times New Roman" w:eastAsia="Times New Roman" w:hAnsi="Times New Roman" w:cs="Times New Roman"/>
          <w:iCs/>
        </w:rPr>
        <w:t xml:space="preserve"> as an important first step; if successful, it could constitute an important precedent</w:t>
      </w:r>
      <w:r w:rsidR="0008355E">
        <w:rPr>
          <w:rFonts w:ascii="Times New Roman" w:eastAsia="Times New Roman" w:hAnsi="Times New Roman" w:cs="Times New Roman"/>
          <w:iCs/>
        </w:rPr>
        <w:t xml:space="preserve">. </w:t>
      </w:r>
    </w:p>
    <w:p w14:paraId="5ABD6D14" w14:textId="77777777" w:rsidR="0033258E" w:rsidRDefault="0033258E" w:rsidP="0033258E">
      <w:pPr>
        <w:pStyle w:val="ListParagraph"/>
        <w:spacing w:after="0" w:line="240" w:lineRule="auto"/>
        <w:rPr>
          <w:rFonts w:ascii="Times New Roman" w:eastAsia="Times New Roman" w:hAnsi="Times New Roman" w:cs="Times New Roman"/>
          <w:iCs/>
        </w:rPr>
      </w:pPr>
    </w:p>
    <w:p w14:paraId="300E8E81" w14:textId="279BB5E7" w:rsidR="0033258E" w:rsidRDefault="0033258E" w:rsidP="00EA1F36">
      <w:pPr>
        <w:pStyle w:val="ListParagraph"/>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Harvard researchers </w:t>
      </w:r>
      <w:r w:rsidR="00EA1F36">
        <w:rPr>
          <w:rFonts w:ascii="Times New Roman" w:eastAsia="Times New Roman" w:hAnsi="Times New Roman" w:cs="Times New Roman"/>
          <w:iCs/>
        </w:rPr>
        <w:t>shared the conclusions</w:t>
      </w:r>
      <w:r w:rsidR="00EA1F36" w:rsidRPr="00EA1F36">
        <w:rPr>
          <w:rFonts w:ascii="Times New Roman" w:eastAsia="Times New Roman" w:hAnsi="Times New Roman" w:cs="Times New Roman"/>
          <w:iCs/>
        </w:rPr>
        <w:t xml:space="preserve"> of </w:t>
      </w:r>
      <w:r w:rsidR="00EA1F36">
        <w:rPr>
          <w:rFonts w:ascii="Times New Roman" w:eastAsia="Times New Roman" w:hAnsi="Times New Roman" w:cs="Times New Roman"/>
          <w:iCs/>
        </w:rPr>
        <w:t>their analysis c</w:t>
      </w:r>
      <w:r w:rsidR="00EA1F36" w:rsidRPr="00EA1F36">
        <w:rPr>
          <w:rFonts w:ascii="Times New Roman" w:eastAsia="Times New Roman" w:hAnsi="Times New Roman" w:cs="Times New Roman"/>
          <w:iCs/>
        </w:rPr>
        <w:t>oun</w:t>
      </w:r>
      <w:r w:rsidR="00EA1F36">
        <w:rPr>
          <w:rFonts w:ascii="Times New Roman" w:eastAsia="Times New Roman" w:hAnsi="Times New Roman" w:cs="Times New Roman"/>
          <w:iCs/>
        </w:rPr>
        <w:t>terterrorism-related clauses in humanitarian grant and partnership agreement c</w:t>
      </w:r>
      <w:r w:rsidR="00EA1F36" w:rsidRPr="00EA1F36">
        <w:rPr>
          <w:rFonts w:ascii="Times New Roman" w:eastAsia="Times New Roman" w:hAnsi="Times New Roman" w:cs="Times New Roman"/>
          <w:iCs/>
        </w:rPr>
        <w:t>ontracts</w:t>
      </w:r>
      <w:r w:rsidR="00EA1F36">
        <w:rPr>
          <w:rFonts w:ascii="Times New Roman" w:eastAsia="Times New Roman" w:hAnsi="Times New Roman" w:cs="Times New Roman"/>
          <w:iCs/>
        </w:rPr>
        <w:t xml:space="preserve">. They stressed that the study raised </w:t>
      </w:r>
      <w:r w:rsidR="001B2D49">
        <w:rPr>
          <w:rFonts w:ascii="Times New Roman" w:eastAsia="Times New Roman" w:hAnsi="Times New Roman" w:cs="Times New Roman"/>
          <w:iCs/>
        </w:rPr>
        <w:t>several questions for humanitarian organisations:</w:t>
      </w:r>
      <w:r w:rsidR="00EA1F36">
        <w:rPr>
          <w:rFonts w:ascii="Times New Roman" w:eastAsia="Times New Roman" w:hAnsi="Times New Roman" w:cs="Times New Roman"/>
          <w:iCs/>
        </w:rPr>
        <w:t xml:space="preserve"> 1) </w:t>
      </w:r>
      <w:r w:rsidR="001B2D49">
        <w:rPr>
          <w:rFonts w:ascii="Times New Roman" w:eastAsia="Times New Roman" w:hAnsi="Times New Roman" w:cs="Times New Roman"/>
          <w:iCs/>
        </w:rPr>
        <w:t>is there a need for system-wide COTER standards?</w:t>
      </w:r>
      <w:r w:rsidR="00EA1F36">
        <w:rPr>
          <w:rFonts w:ascii="Times New Roman" w:eastAsia="Times New Roman" w:hAnsi="Times New Roman" w:cs="Times New Roman"/>
          <w:iCs/>
        </w:rPr>
        <w:t xml:space="preserve"> 2) </w:t>
      </w:r>
      <w:r w:rsidR="001B2D49">
        <w:rPr>
          <w:rFonts w:ascii="Times New Roman" w:eastAsia="Times New Roman" w:hAnsi="Times New Roman" w:cs="Times New Roman"/>
          <w:iCs/>
        </w:rPr>
        <w:t>What is the right balance between clarity and constructive ambiguity? 3) Should red lines be defined? 4) Should a Headquarter-based</w:t>
      </w:r>
      <w:r w:rsidR="00CF31B0">
        <w:rPr>
          <w:rFonts w:ascii="Times New Roman" w:eastAsia="Times New Roman" w:hAnsi="Times New Roman" w:cs="Times New Roman"/>
          <w:iCs/>
        </w:rPr>
        <w:t xml:space="preserve"> and/or </w:t>
      </w:r>
      <w:r w:rsidR="007161D6">
        <w:rPr>
          <w:rFonts w:ascii="Times New Roman" w:eastAsia="Times New Roman" w:hAnsi="Times New Roman" w:cs="Times New Roman"/>
          <w:iCs/>
        </w:rPr>
        <w:t xml:space="preserve">a </w:t>
      </w:r>
      <w:r w:rsidR="00CF31B0">
        <w:rPr>
          <w:rFonts w:ascii="Times New Roman" w:eastAsia="Times New Roman" w:hAnsi="Times New Roman" w:cs="Times New Roman"/>
          <w:iCs/>
        </w:rPr>
        <w:t>field based-</w:t>
      </w:r>
      <w:r w:rsidR="001B2D49">
        <w:rPr>
          <w:rFonts w:ascii="Times New Roman" w:eastAsia="Times New Roman" w:hAnsi="Times New Roman" w:cs="Times New Roman"/>
          <w:iCs/>
        </w:rPr>
        <w:t xml:space="preserve">approach be pursued? </w:t>
      </w:r>
    </w:p>
    <w:p w14:paraId="7F7F7262" w14:textId="77777777" w:rsidR="001B2D49" w:rsidRDefault="001B2D49" w:rsidP="00EA1F36">
      <w:pPr>
        <w:pStyle w:val="ListParagraph"/>
        <w:spacing w:after="0" w:line="240" w:lineRule="auto"/>
        <w:rPr>
          <w:rFonts w:ascii="Times New Roman" w:eastAsia="Times New Roman" w:hAnsi="Times New Roman" w:cs="Times New Roman"/>
          <w:iCs/>
        </w:rPr>
      </w:pPr>
    </w:p>
    <w:p w14:paraId="57540C9E" w14:textId="1B9E2128" w:rsidR="001B2D49" w:rsidRPr="00EA1F36" w:rsidRDefault="001B2D49" w:rsidP="00EA1F36">
      <w:pPr>
        <w:pStyle w:val="ListParagraph"/>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Participants were </w:t>
      </w:r>
      <w:r w:rsidR="00D662FD">
        <w:rPr>
          <w:rFonts w:ascii="Times New Roman" w:eastAsia="Times New Roman" w:hAnsi="Times New Roman" w:cs="Times New Roman"/>
          <w:iCs/>
        </w:rPr>
        <w:t xml:space="preserve">briefed </w:t>
      </w:r>
      <w:r>
        <w:rPr>
          <w:rFonts w:ascii="Times New Roman" w:eastAsia="Times New Roman" w:hAnsi="Times New Roman" w:cs="Times New Roman"/>
          <w:iCs/>
        </w:rPr>
        <w:t xml:space="preserve">on the preparation of the COTER tool kit, including the draft of </w:t>
      </w:r>
      <w:proofErr w:type="spellStart"/>
      <w:r>
        <w:rPr>
          <w:rFonts w:ascii="Times New Roman" w:eastAsia="Times New Roman" w:hAnsi="Times New Roman" w:cs="Times New Roman"/>
          <w:iCs/>
        </w:rPr>
        <w:t>ToRs</w:t>
      </w:r>
      <w:proofErr w:type="spellEnd"/>
      <w:r>
        <w:rPr>
          <w:rFonts w:ascii="Times New Roman" w:eastAsia="Times New Roman" w:hAnsi="Times New Roman" w:cs="Times New Roman"/>
          <w:iCs/>
        </w:rPr>
        <w:t xml:space="preserve"> for the consultant</w:t>
      </w:r>
      <w:r w:rsidR="00440F14">
        <w:rPr>
          <w:rFonts w:ascii="Times New Roman" w:eastAsia="Times New Roman" w:hAnsi="Times New Roman" w:cs="Times New Roman"/>
          <w:iCs/>
        </w:rPr>
        <w:t xml:space="preserve">, </w:t>
      </w:r>
      <w:r>
        <w:rPr>
          <w:rFonts w:ascii="Times New Roman" w:eastAsia="Times New Roman" w:hAnsi="Times New Roman" w:cs="Times New Roman"/>
          <w:iCs/>
        </w:rPr>
        <w:t>the establishment of the advisory group</w:t>
      </w:r>
      <w:r w:rsidR="00EA087D">
        <w:rPr>
          <w:rFonts w:ascii="Times New Roman" w:eastAsia="Times New Roman" w:hAnsi="Times New Roman" w:cs="Times New Roman"/>
          <w:iCs/>
        </w:rPr>
        <w:t>,</w:t>
      </w:r>
      <w:r w:rsidR="00966858">
        <w:rPr>
          <w:rFonts w:ascii="Times New Roman" w:eastAsia="Times New Roman" w:hAnsi="Times New Roman" w:cs="Times New Roman"/>
          <w:iCs/>
        </w:rPr>
        <w:t xml:space="preserve"> and outcomes of a teleconference between the COTER and Risk Management </w:t>
      </w:r>
      <w:proofErr w:type="spellStart"/>
      <w:r w:rsidR="00966858">
        <w:rPr>
          <w:rFonts w:ascii="Times New Roman" w:eastAsia="Times New Roman" w:hAnsi="Times New Roman" w:cs="Times New Roman"/>
          <w:iCs/>
        </w:rPr>
        <w:t>workstreams</w:t>
      </w:r>
      <w:proofErr w:type="spellEnd"/>
      <w:r w:rsidR="00AB6060">
        <w:rPr>
          <w:rFonts w:ascii="Times New Roman" w:eastAsia="Times New Roman" w:hAnsi="Times New Roman" w:cs="Times New Roman"/>
          <w:iCs/>
        </w:rPr>
        <w:t xml:space="preserve">. The call’s objective was </w:t>
      </w:r>
      <w:r w:rsidR="00966858">
        <w:rPr>
          <w:rFonts w:ascii="Times New Roman" w:eastAsia="Times New Roman" w:hAnsi="Times New Roman" w:cs="Times New Roman"/>
          <w:iCs/>
        </w:rPr>
        <w:t>to compare and decide how best to utilise results of complementary research</w:t>
      </w:r>
      <w:r w:rsidR="000717EA">
        <w:rPr>
          <w:rFonts w:ascii="Times New Roman" w:eastAsia="Times New Roman" w:hAnsi="Times New Roman" w:cs="Times New Roman"/>
          <w:iCs/>
        </w:rPr>
        <w:t xml:space="preserve"> (the above Harvard research and the Task Team’s risk management </w:t>
      </w:r>
      <w:proofErr w:type="spellStart"/>
      <w:r w:rsidR="000717EA">
        <w:rPr>
          <w:rFonts w:ascii="Times New Roman" w:eastAsia="Times New Roman" w:hAnsi="Times New Roman" w:cs="Times New Roman"/>
          <w:iCs/>
        </w:rPr>
        <w:t>workstream</w:t>
      </w:r>
      <w:proofErr w:type="spellEnd"/>
      <w:r w:rsidR="000717EA">
        <w:rPr>
          <w:rFonts w:ascii="Times New Roman" w:eastAsia="Times New Roman" w:hAnsi="Times New Roman" w:cs="Times New Roman"/>
          <w:iCs/>
        </w:rPr>
        <w:t>)</w:t>
      </w:r>
      <w:r w:rsidR="002D0BC5">
        <w:rPr>
          <w:rFonts w:ascii="Times New Roman" w:eastAsia="Times New Roman" w:hAnsi="Times New Roman" w:cs="Times New Roman"/>
          <w:iCs/>
        </w:rPr>
        <w:t xml:space="preserve"> in the toolkit and potentially other Task Team products</w:t>
      </w:r>
      <w:r>
        <w:rPr>
          <w:rFonts w:ascii="Times New Roman" w:eastAsia="Times New Roman" w:hAnsi="Times New Roman" w:cs="Times New Roman"/>
          <w:iCs/>
        </w:rPr>
        <w:t xml:space="preserve">. </w:t>
      </w:r>
      <w:r w:rsidR="00D662FD">
        <w:rPr>
          <w:rFonts w:ascii="Times New Roman" w:eastAsia="Times New Roman" w:hAnsi="Times New Roman" w:cs="Times New Roman"/>
          <w:iCs/>
        </w:rPr>
        <w:t xml:space="preserve">A feedback was </w:t>
      </w:r>
      <w:r w:rsidR="00AB0B85">
        <w:rPr>
          <w:rFonts w:ascii="Times New Roman" w:eastAsia="Times New Roman" w:hAnsi="Times New Roman" w:cs="Times New Roman"/>
          <w:iCs/>
        </w:rPr>
        <w:t xml:space="preserve">also </w:t>
      </w:r>
      <w:r w:rsidR="00D662FD">
        <w:rPr>
          <w:rFonts w:ascii="Times New Roman" w:eastAsia="Times New Roman" w:hAnsi="Times New Roman" w:cs="Times New Roman"/>
          <w:iCs/>
        </w:rPr>
        <w:t>provided on the finalisation of the host state study.</w:t>
      </w:r>
      <w:r>
        <w:rPr>
          <w:rFonts w:ascii="Times New Roman" w:eastAsia="Times New Roman" w:hAnsi="Times New Roman" w:cs="Times New Roman"/>
          <w:iCs/>
        </w:rPr>
        <w:t xml:space="preserve"> </w:t>
      </w:r>
    </w:p>
    <w:p w14:paraId="727B573C" w14:textId="77777777" w:rsidR="0031486C" w:rsidRPr="0033258E" w:rsidRDefault="0031486C" w:rsidP="0033258E">
      <w:pPr>
        <w:spacing w:after="0" w:line="240" w:lineRule="auto"/>
        <w:rPr>
          <w:rFonts w:asciiTheme="majorHAnsi" w:hAnsiTheme="majorHAnsi"/>
          <w:sz w:val="24"/>
          <w:szCs w:val="24"/>
          <w:u w:val="single"/>
        </w:rPr>
      </w:pPr>
    </w:p>
    <w:p w14:paraId="00CE8F6A" w14:textId="77777777" w:rsidR="0039524A" w:rsidRPr="00210EC0" w:rsidRDefault="0039524A" w:rsidP="00F9232F">
      <w:pPr>
        <w:pStyle w:val="ListParagraph"/>
        <w:spacing w:after="0" w:line="240" w:lineRule="auto"/>
        <w:rPr>
          <w:rFonts w:asciiTheme="majorHAnsi" w:hAnsiTheme="majorHAnsi"/>
          <w:sz w:val="24"/>
          <w:szCs w:val="24"/>
          <w:u w:val="single"/>
        </w:rPr>
      </w:pPr>
      <w:r w:rsidRPr="00210EC0">
        <w:rPr>
          <w:rFonts w:asciiTheme="majorHAnsi" w:hAnsiTheme="majorHAnsi"/>
          <w:sz w:val="24"/>
          <w:szCs w:val="24"/>
          <w:u w:val="single"/>
        </w:rPr>
        <w:t>Action points</w:t>
      </w:r>
    </w:p>
    <w:p w14:paraId="6E890C46" w14:textId="77777777" w:rsidR="0033258E" w:rsidRPr="0033258E" w:rsidRDefault="0033258E" w:rsidP="00C7340A">
      <w:pPr>
        <w:pStyle w:val="ListParagraph"/>
        <w:numPr>
          <w:ilvl w:val="0"/>
          <w:numId w:val="7"/>
        </w:numPr>
        <w:spacing w:after="0" w:line="240" w:lineRule="auto"/>
        <w:rPr>
          <w:rFonts w:asciiTheme="majorHAnsi" w:hAnsiTheme="majorHAnsi"/>
          <w:b/>
          <w:sz w:val="24"/>
          <w:szCs w:val="24"/>
          <w:u w:val="single"/>
        </w:rPr>
      </w:pPr>
      <w:r>
        <w:rPr>
          <w:rFonts w:asciiTheme="majorHAnsi" w:hAnsiTheme="majorHAnsi"/>
          <w:sz w:val="24"/>
          <w:szCs w:val="24"/>
        </w:rPr>
        <w:t xml:space="preserve">Task Team members to provide to Interaction concrete examples of the impact of NGO licensing on humanitarian action in support of dialogue with US administration; </w:t>
      </w:r>
    </w:p>
    <w:p w14:paraId="45B39292" w14:textId="54EDE5DC" w:rsidR="00C54B31" w:rsidRPr="00D662FD" w:rsidRDefault="001B2D49" w:rsidP="00D662FD">
      <w:pPr>
        <w:pStyle w:val="ListParagraph"/>
        <w:numPr>
          <w:ilvl w:val="0"/>
          <w:numId w:val="7"/>
        </w:numPr>
        <w:spacing w:after="0" w:line="240" w:lineRule="auto"/>
        <w:rPr>
          <w:rFonts w:asciiTheme="majorHAnsi" w:hAnsiTheme="majorHAnsi"/>
          <w:b/>
          <w:sz w:val="24"/>
          <w:szCs w:val="24"/>
          <w:u w:val="single"/>
        </w:rPr>
      </w:pPr>
      <w:r>
        <w:rPr>
          <w:rFonts w:asciiTheme="majorHAnsi" w:hAnsiTheme="majorHAnsi"/>
          <w:sz w:val="24"/>
          <w:szCs w:val="24"/>
        </w:rPr>
        <w:t>Task Team members wishing to be part of the advisory group should approach NRC;</w:t>
      </w:r>
    </w:p>
    <w:p w14:paraId="45ECC62C" w14:textId="77777777" w:rsidR="00C7340A" w:rsidRDefault="00C7340A" w:rsidP="00C7340A">
      <w:pPr>
        <w:pStyle w:val="ListParagraph"/>
        <w:spacing w:after="0" w:line="240" w:lineRule="auto"/>
        <w:rPr>
          <w:rFonts w:asciiTheme="majorHAnsi" w:hAnsiTheme="majorHAnsi"/>
          <w:b/>
          <w:sz w:val="24"/>
          <w:szCs w:val="24"/>
          <w:u w:val="single"/>
        </w:rPr>
      </w:pPr>
    </w:p>
    <w:p w14:paraId="150AB7C5" w14:textId="0E052C37" w:rsidR="00340B29" w:rsidRPr="00210EC0" w:rsidRDefault="00D662FD" w:rsidP="00F9232F">
      <w:pPr>
        <w:pStyle w:val="ListParagraph"/>
        <w:numPr>
          <w:ilvl w:val="0"/>
          <w:numId w:val="3"/>
        </w:numPr>
        <w:spacing w:after="0" w:line="240" w:lineRule="auto"/>
        <w:rPr>
          <w:rFonts w:asciiTheme="majorHAnsi" w:hAnsiTheme="majorHAnsi"/>
          <w:b/>
          <w:sz w:val="24"/>
          <w:szCs w:val="24"/>
          <w:u w:val="single"/>
        </w:rPr>
      </w:pPr>
      <w:r>
        <w:rPr>
          <w:rFonts w:asciiTheme="majorHAnsi" w:hAnsiTheme="majorHAnsi"/>
          <w:b/>
          <w:sz w:val="24"/>
          <w:szCs w:val="24"/>
          <w:u w:val="single"/>
        </w:rPr>
        <w:t>Risk management</w:t>
      </w:r>
    </w:p>
    <w:p w14:paraId="5738B40B" w14:textId="77777777" w:rsidR="00340B29" w:rsidRDefault="00340B29" w:rsidP="00F9232F">
      <w:pPr>
        <w:pStyle w:val="ListParagraph"/>
        <w:spacing w:after="0" w:line="240" w:lineRule="auto"/>
        <w:rPr>
          <w:rFonts w:asciiTheme="majorHAnsi" w:hAnsiTheme="majorHAnsi"/>
          <w:sz w:val="24"/>
          <w:szCs w:val="24"/>
        </w:rPr>
      </w:pPr>
    </w:p>
    <w:p w14:paraId="6423B606" w14:textId="47100BA3" w:rsidR="00965328" w:rsidRPr="00864459" w:rsidRDefault="00D662FD" w:rsidP="00864459">
      <w:pPr>
        <w:pStyle w:val="ListParagraph"/>
        <w:spacing w:after="0" w:line="240" w:lineRule="auto"/>
        <w:rPr>
          <w:rFonts w:asciiTheme="majorHAnsi" w:hAnsiTheme="majorHAnsi"/>
          <w:sz w:val="24"/>
          <w:szCs w:val="24"/>
        </w:rPr>
      </w:pPr>
      <w:r>
        <w:rPr>
          <w:rFonts w:asciiTheme="majorHAnsi" w:hAnsiTheme="majorHAnsi"/>
          <w:sz w:val="24"/>
          <w:szCs w:val="24"/>
        </w:rPr>
        <w:t xml:space="preserve">Participants were briefed on the revision of the risk management work plan. The importance of liaising with </w:t>
      </w:r>
      <w:r w:rsidR="00C404BF">
        <w:rPr>
          <w:rFonts w:asciiTheme="majorHAnsi" w:hAnsiTheme="majorHAnsi"/>
          <w:sz w:val="24"/>
          <w:szCs w:val="24"/>
        </w:rPr>
        <w:t xml:space="preserve">the Task Team’s other work streams and other </w:t>
      </w:r>
      <w:r>
        <w:rPr>
          <w:rFonts w:asciiTheme="majorHAnsi" w:hAnsiTheme="majorHAnsi"/>
          <w:sz w:val="24"/>
          <w:szCs w:val="24"/>
        </w:rPr>
        <w:t xml:space="preserve">relevant IASC </w:t>
      </w:r>
      <w:r w:rsidR="00C404BF">
        <w:rPr>
          <w:rFonts w:asciiTheme="majorHAnsi" w:hAnsiTheme="majorHAnsi"/>
          <w:sz w:val="24"/>
          <w:szCs w:val="24"/>
        </w:rPr>
        <w:t>Task Teams (including the Humanitarian Task Team)</w:t>
      </w:r>
      <w:r w:rsidR="00250A9B">
        <w:rPr>
          <w:rFonts w:asciiTheme="majorHAnsi" w:hAnsiTheme="majorHAnsi"/>
          <w:sz w:val="24"/>
          <w:szCs w:val="24"/>
        </w:rPr>
        <w:t xml:space="preserve"> and Sub-Working Groups</w:t>
      </w:r>
      <w:r w:rsidR="00C404BF">
        <w:rPr>
          <w:rFonts w:asciiTheme="majorHAnsi" w:hAnsiTheme="majorHAnsi"/>
          <w:sz w:val="24"/>
          <w:szCs w:val="24"/>
        </w:rPr>
        <w:t xml:space="preserve"> </w:t>
      </w:r>
      <w:r>
        <w:rPr>
          <w:rFonts w:asciiTheme="majorHAnsi" w:hAnsiTheme="majorHAnsi"/>
          <w:sz w:val="24"/>
          <w:szCs w:val="24"/>
        </w:rPr>
        <w:t xml:space="preserve">was stressed. </w:t>
      </w:r>
    </w:p>
    <w:p w14:paraId="282B3999" w14:textId="77777777" w:rsidR="00210EC0" w:rsidRPr="00210EC0" w:rsidRDefault="00210EC0" w:rsidP="00F9232F">
      <w:pPr>
        <w:spacing w:after="0" w:line="240" w:lineRule="auto"/>
        <w:rPr>
          <w:rFonts w:asciiTheme="majorHAnsi" w:hAnsiTheme="majorHAnsi"/>
          <w:sz w:val="24"/>
          <w:szCs w:val="24"/>
          <w:u w:val="single"/>
        </w:rPr>
      </w:pPr>
    </w:p>
    <w:p w14:paraId="15B42FF1" w14:textId="77777777" w:rsidR="00282469" w:rsidRPr="00210EC0" w:rsidRDefault="003F251E" w:rsidP="00F9232F">
      <w:pPr>
        <w:spacing w:after="0" w:line="240" w:lineRule="auto"/>
        <w:ind w:left="720"/>
        <w:rPr>
          <w:rFonts w:asciiTheme="majorHAnsi" w:hAnsiTheme="majorHAnsi"/>
          <w:sz w:val="24"/>
          <w:szCs w:val="24"/>
          <w:u w:val="single"/>
        </w:rPr>
      </w:pPr>
      <w:r w:rsidRPr="00210EC0">
        <w:rPr>
          <w:rFonts w:asciiTheme="majorHAnsi" w:hAnsiTheme="majorHAnsi"/>
          <w:sz w:val="24"/>
          <w:szCs w:val="24"/>
          <w:u w:val="single"/>
        </w:rPr>
        <w:t>Action points</w:t>
      </w:r>
    </w:p>
    <w:p w14:paraId="276507D5" w14:textId="4D9B3784" w:rsidR="00282469" w:rsidRPr="00D662FD" w:rsidRDefault="00D662FD" w:rsidP="00F9232F">
      <w:pPr>
        <w:pStyle w:val="ListParagraph"/>
        <w:numPr>
          <w:ilvl w:val="0"/>
          <w:numId w:val="7"/>
        </w:numPr>
        <w:spacing w:after="0" w:line="240" w:lineRule="auto"/>
        <w:rPr>
          <w:rFonts w:asciiTheme="majorHAnsi" w:hAnsiTheme="majorHAnsi"/>
          <w:sz w:val="24"/>
          <w:szCs w:val="24"/>
          <w:u w:val="single"/>
        </w:rPr>
      </w:pPr>
      <w:r>
        <w:rPr>
          <w:rFonts w:asciiTheme="majorHAnsi" w:hAnsiTheme="majorHAnsi"/>
          <w:sz w:val="24"/>
          <w:szCs w:val="24"/>
        </w:rPr>
        <w:lastRenderedPageBreak/>
        <w:t xml:space="preserve">WFP to </w:t>
      </w:r>
      <w:r w:rsidR="00D5219A">
        <w:rPr>
          <w:rFonts w:asciiTheme="majorHAnsi" w:hAnsiTheme="majorHAnsi"/>
          <w:sz w:val="24"/>
          <w:szCs w:val="24"/>
        </w:rPr>
        <w:t xml:space="preserve">organise teleconference </w:t>
      </w:r>
      <w:r>
        <w:rPr>
          <w:rFonts w:asciiTheme="majorHAnsi" w:hAnsiTheme="majorHAnsi"/>
          <w:sz w:val="24"/>
          <w:szCs w:val="24"/>
        </w:rPr>
        <w:t>with Civil-military and UN integration work stream</w:t>
      </w:r>
      <w:r w:rsidR="00D5219A">
        <w:rPr>
          <w:rFonts w:asciiTheme="majorHAnsi" w:hAnsiTheme="majorHAnsi"/>
          <w:sz w:val="24"/>
          <w:szCs w:val="24"/>
        </w:rPr>
        <w:t>s</w:t>
      </w:r>
      <w:r>
        <w:rPr>
          <w:rFonts w:asciiTheme="majorHAnsi" w:hAnsiTheme="majorHAnsi"/>
          <w:sz w:val="24"/>
          <w:szCs w:val="24"/>
        </w:rPr>
        <w:t xml:space="preserve">, </w:t>
      </w:r>
      <w:r w:rsidR="00D5219A">
        <w:rPr>
          <w:rFonts w:asciiTheme="majorHAnsi" w:hAnsiTheme="majorHAnsi"/>
          <w:sz w:val="24"/>
          <w:szCs w:val="24"/>
        </w:rPr>
        <w:t xml:space="preserve">and liaise with the Humanitarian Financing Task Team and the </w:t>
      </w:r>
      <w:r>
        <w:rPr>
          <w:rFonts w:asciiTheme="majorHAnsi" w:hAnsiTheme="majorHAnsi"/>
          <w:sz w:val="24"/>
          <w:szCs w:val="24"/>
        </w:rPr>
        <w:t>and with SRP IASC sub-working group;</w:t>
      </w:r>
    </w:p>
    <w:p w14:paraId="6EB58BFA" w14:textId="77777777" w:rsidR="00D662FD" w:rsidRPr="00D662FD" w:rsidRDefault="00D662FD" w:rsidP="00D662FD">
      <w:pPr>
        <w:pStyle w:val="ListParagraph"/>
        <w:spacing w:after="0" w:line="240" w:lineRule="auto"/>
        <w:ind w:left="1080"/>
        <w:rPr>
          <w:rFonts w:asciiTheme="majorHAnsi" w:hAnsiTheme="majorHAnsi"/>
          <w:sz w:val="24"/>
          <w:szCs w:val="24"/>
          <w:u w:val="single"/>
        </w:rPr>
      </w:pPr>
    </w:p>
    <w:p w14:paraId="69EA3E02" w14:textId="66C38627" w:rsidR="006D264D" w:rsidRPr="00210EC0" w:rsidRDefault="00D662FD" w:rsidP="00F9232F">
      <w:pPr>
        <w:pStyle w:val="ListParagraph"/>
        <w:numPr>
          <w:ilvl w:val="0"/>
          <w:numId w:val="3"/>
        </w:numPr>
        <w:spacing w:after="0" w:line="240" w:lineRule="auto"/>
        <w:rPr>
          <w:rFonts w:asciiTheme="majorHAnsi" w:hAnsiTheme="majorHAnsi"/>
          <w:b/>
          <w:sz w:val="24"/>
          <w:szCs w:val="24"/>
          <w:u w:val="single"/>
        </w:rPr>
      </w:pPr>
      <w:r>
        <w:rPr>
          <w:rFonts w:asciiTheme="majorHAnsi" w:hAnsiTheme="majorHAnsi"/>
          <w:b/>
          <w:sz w:val="24"/>
          <w:szCs w:val="24"/>
          <w:u w:val="single"/>
        </w:rPr>
        <w:t>UN integration</w:t>
      </w:r>
    </w:p>
    <w:p w14:paraId="2064108B" w14:textId="77777777" w:rsidR="00B87215" w:rsidRPr="00864459" w:rsidRDefault="00B87215" w:rsidP="00864459">
      <w:pPr>
        <w:spacing w:after="0" w:line="240" w:lineRule="auto"/>
        <w:rPr>
          <w:rFonts w:asciiTheme="majorHAnsi" w:hAnsiTheme="majorHAnsi"/>
          <w:sz w:val="24"/>
          <w:szCs w:val="24"/>
        </w:rPr>
      </w:pPr>
    </w:p>
    <w:p w14:paraId="0F71474E" w14:textId="4FE74FA1" w:rsidR="00D662FD" w:rsidRDefault="00D662FD" w:rsidP="00D662FD">
      <w:pPr>
        <w:pStyle w:val="ListParagraph"/>
        <w:spacing w:after="0" w:line="240" w:lineRule="auto"/>
        <w:rPr>
          <w:rFonts w:asciiTheme="majorHAnsi" w:hAnsiTheme="majorHAnsi"/>
          <w:sz w:val="24"/>
          <w:szCs w:val="24"/>
        </w:rPr>
      </w:pPr>
      <w:r>
        <w:rPr>
          <w:rFonts w:asciiTheme="majorHAnsi" w:hAnsiTheme="majorHAnsi"/>
          <w:sz w:val="24"/>
          <w:szCs w:val="24"/>
        </w:rPr>
        <w:t xml:space="preserve">Participants were informed that the revised work plan would focus on three areas: 1) engagement with and </w:t>
      </w:r>
      <w:r w:rsidR="00B60685">
        <w:rPr>
          <w:rFonts w:asciiTheme="majorHAnsi" w:hAnsiTheme="majorHAnsi"/>
          <w:sz w:val="24"/>
          <w:szCs w:val="24"/>
        </w:rPr>
        <w:t xml:space="preserve">targeted technical </w:t>
      </w:r>
      <w:r>
        <w:rPr>
          <w:rFonts w:asciiTheme="majorHAnsi" w:hAnsiTheme="majorHAnsi"/>
          <w:sz w:val="24"/>
          <w:szCs w:val="24"/>
        </w:rPr>
        <w:t>support to HCs and HCTs during planning exercises</w:t>
      </w:r>
      <w:r w:rsidR="00B60685">
        <w:rPr>
          <w:rFonts w:asciiTheme="majorHAnsi" w:hAnsiTheme="majorHAnsi"/>
          <w:sz w:val="24"/>
          <w:szCs w:val="24"/>
        </w:rPr>
        <w:t xml:space="preserve">, with the aim of </w:t>
      </w:r>
      <w:r w:rsidR="00645190">
        <w:rPr>
          <w:rFonts w:asciiTheme="majorHAnsi" w:hAnsiTheme="majorHAnsi"/>
          <w:sz w:val="24"/>
          <w:szCs w:val="24"/>
        </w:rPr>
        <w:t xml:space="preserve">fully </w:t>
      </w:r>
      <w:r w:rsidR="00B60685">
        <w:rPr>
          <w:rFonts w:asciiTheme="majorHAnsi" w:hAnsiTheme="majorHAnsi"/>
          <w:sz w:val="24"/>
          <w:szCs w:val="24"/>
        </w:rPr>
        <w:t>implementing existing integration guidance/</w:t>
      </w:r>
      <w:r w:rsidR="002F40A3">
        <w:rPr>
          <w:rFonts w:asciiTheme="majorHAnsi" w:hAnsiTheme="majorHAnsi"/>
          <w:sz w:val="24"/>
          <w:szCs w:val="24"/>
        </w:rPr>
        <w:t>IAP</w:t>
      </w:r>
      <w:r>
        <w:rPr>
          <w:rFonts w:asciiTheme="majorHAnsi" w:hAnsiTheme="majorHAnsi"/>
          <w:sz w:val="24"/>
          <w:szCs w:val="24"/>
        </w:rPr>
        <w:t xml:space="preserve">; 2) </w:t>
      </w:r>
      <w:r w:rsidR="009A5BD3">
        <w:rPr>
          <w:rFonts w:asciiTheme="majorHAnsi" w:hAnsiTheme="majorHAnsi"/>
          <w:sz w:val="24"/>
          <w:szCs w:val="24"/>
        </w:rPr>
        <w:t xml:space="preserve">systematic </w:t>
      </w:r>
      <w:r>
        <w:rPr>
          <w:rFonts w:asciiTheme="majorHAnsi" w:hAnsiTheme="majorHAnsi"/>
          <w:sz w:val="24"/>
          <w:szCs w:val="24"/>
        </w:rPr>
        <w:t xml:space="preserve">collection of information and best practices; 3) follow up to IASC Principals’ decision to evaluate the impact of UN integration on principled humanitarian action. </w:t>
      </w:r>
      <w:r w:rsidR="00ED212A">
        <w:rPr>
          <w:rFonts w:asciiTheme="majorHAnsi" w:hAnsiTheme="majorHAnsi"/>
          <w:sz w:val="24"/>
          <w:szCs w:val="24"/>
        </w:rPr>
        <w:t xml:space="preserve">It was suggested that a calendar of ‘critical moments’ in integrated mission cycles (e.g. mandate renewal periods) be prepared to allow the Task Team to anticipate opportunities for input </w:t>
      </w:r>
      <w:r w:rsidR="00052EBC">
        <w:rPr>
          <w:rFonts w:asciiTheme="majorHAnsi" w:hAnsiTheme="majorHAnsi"/>
          <w:sz w:val="24"/>
          <w:szCs w:val="24"/>
        </w:rPr>
        <w:t xml:space="preserve">and maximise/leverage </w:t>
      </w:r>
      <w:r w:rsidR="00ED212A">
        <w:rPr>
          <w:rFonts w:asciiTheme="majorHAnsi" w:hAnsiTheme="majorHAnsi"/>
          <w:sz w:val="24"/>
          <w:szCs w:val="24"/>
        </w:rPr>
        <w:t>input.</w:t>
      </w:r>
    </w:p>
    <w:p w14:paraId="5C2F2C88" w14:textId="07C93FC0" w:rsidR="00F9232F" w:rsidRPr="00FB41F5" w:rsidRDefault="00D662FD" w:rsidP="00D662FD">
      <w:pPr>
        <w:pStyle w:val="ListParagraph"/>
        <w:spacing w:after="0" w:line="240" w:lineRule="auto"/>
        <w:rPr>
          <w:rFonts w:asciiTheme="majorHAnsi" w:hAnsiTheme="majorHAnsi"/>
          <w:sz w:val="24"/>
          <w:szCs w:val="24"/>
          <w:u w:val="single"/>
        </w:rPr>
      </w:pPr>
      <w:r>
        <w:rPr>
          <w:rFonts w:asciiTheme="majorHAnsi" w:hAnsiTheme="majorHAnsi"/>
          <w:sz w:val="24"/>
          <w:szCs w:val="24"/>
        </w:rPr>
        <w:t xml:space="preserve"> </w:t>
      </w:r>
    </w:p>
    <w:p w14:paraId="5D47F841" w14:textId="35F9BAEA" w:rsidR="00060B15" w:rsidRPr="00FB41F5" w:rsidRDefault="00B87215" w:rsidP="00F9232F">
      <w:pPr>
        <w:spacing w:after="0" w:line="240" w:lineRule="auto"/>
        <w:ind w:left="720"/>
        <w:rPr>
          <w:rFonts w:asciiTheme="majorHAnsi" w:hAnsiTheme="majorHAnsi"/>
          <w:sz w:val="24"/>
          <w:szCs w:val="24"/>
          <w:u w:val="single"/>
        </w:rPr>
      </w:pPr>
      <w:r w:rsidRPr="00FB41F5">
        <w:rPr>
          <w:rFonts w:asciiTheme="majorHAnsi" w:hAnsiTheme="majorHAnsi"/>
          <w:sz w:val="24"/>
          <w:szCs w:val="24"/>
          <w:u w:val="single"/>
        </w:rPr>
        <w:t>Action point</w:t>
      </w:r>
    </w:p>
    <w:p w14:paraId="04BE1721" w14:textId="78F6B6BA" w:rsidR="006C5545" w:rsidRPr="00C7340A" w:rsidRDefault="00D662FD" w:rsidP="00C7340A">
      <w:pPr>
        <w:pStyle w:val="ListParagraph"/>
        <w:numPr>
          <w:ilvl w:val="0"/>
          <w:numId w:val="7"/>
        </w:numPr>
        <w:spacing w:after="0" w:line="240" w:lineRule="auto"/>
        <w:rPr>
          <w:rFonts w:asciiTheme="majorHAnsi" w:hAnsiTheme="majorHAnsi"/>
          <w:b/>
          <w:sz w:val="24"/>
          <w:szCs w:val="24"/>
          <w:u w:val="single"/>
        </w:rPr>
      </w:pPr>
      <w:r>
        <w:rPr>
          <w:rFonts w:asciiTheme="majorHAnsi" w:hAnsiTheme="majorHAnsi"/>
          <w:sz w:val="24"/>
          <w:szCs w:val="24"/>
        </w:rPr>
        <w:t xml:space="preserve">Interaction to circulate revised work plan once finalised; </w:t>
      </w:r>
    </w:p>
    <w:p w14:paraId="5377021D" w14:textId="77777777" w:rsidR="00C7340A" w:rsidRDefault="00C7340A" w:rsidP="00C7340A">
      <w:pPr>
        <w:pStyle w:val="ListParagraph"/>
        <w:spacing w:after="0" w:line="240" w:lineRule="auto"/>
        <w:ind w:left="1080"/>
        <w:rPr>
          <w:rFonts w:asciiTheme="majorHAnsi" w:hAnsiTheme="majorHAnsi"/>
          <w:b/>
          <w:sz w:val="24"/>
          <w:szCs w:val="24"/>
          <w:u w:val="single"/>
        </w:rPr>
      </w:pPr>
    </w:p>
    <w:p w14:paraId="2D0BC58F" w14:textId="63412F24" w:rsidR="00EC52EF" w:rsidRPr="006C5545" w:rsidRDefault="00690B55" w:rsidP="006C5545">
      <w:pPr>
        <w:pStyle w:val="ListParagraph"/>
        <w:numPr>
          <w:ilvl w:val="0"/>
          <w:numId w:val="3"/>
        </w:numPr>
        <w:spacing w:after="0" w:line="240" w:lineRule="auto"/>
        <w:rPr>
          <w:rFonts w:asciiTheme="majorHAnsi" w:hAnsiTheme="majorHAnsi"/>
          <w:b/>
          <w:sz w:val="24"/>
          <w:szCs w:val="24"/>
          <w:u w:val="single"/>
        </w:rPr>
      </w:pPr>
      <w:r>
        <w:rPr>
          <w:rFonts w:asciiTheme="majorHAnsi" w:hAnsiTheme="majorHAnsi"/>
          <w:b/>
          <w:sz w:val="24"/>
          <w:szCs w:val="24"/>
          <w:u w:val="single"/>
        </w:rPr>
        <w:t>Civil-military coordination</w:t>
      </w:r>
    </w:p>
    <w:p w14:paraId="3F372F2D" w14:textId="77777777" w:rsidR="00F9232F" w:rsidRDefault="00F9232F" w:rsidP="00F9232F">
      <w:pPr>
        <w:spacing w:after="0" w:line="240" w:lineRule="auto"/>
        <w:ind w:left="360"/>
        <w:rPr>
          <w:rFonts w:asciiTheme="majorHAnsi" w:hAnsiTheme="majorHAnsi"/>
        </w:rPr>
      </w:pPr>
    </w:p>
    <w:p w14:paraId="798B581B" w14:textId="608CA513" w:rsidR="00F9232F" w:rsidRDefault="00D662FD" w:rsidP="00D662FD">
      <w:pPr>
        <w:spacing w:after="0" w:line="240" w:lineRule="auto"/>
        <w:ind w:left="720"/>
        <w:rPr>
          <w:rFonts w:asciiTheme="majorHAnsi" w:hAnsiTheme="majorHAnsi"/>
          <w:sz w:val="24"/>
          <w:szCs w:val="24"/>
        </w:rPr>
      </w:pPr>
      <w:r>
        <w:rPr>
          <w:rFonts w:asciiTheme="majorHAnsi" w:hAnsiTheme="majorHAnsi"/>
          <w:sz w:val="24"/>
          <w:szCs w:val="24"/>
        </w:rPr>
        <w:t xml:space="preserve">Participants were briefed on the progress made in the implementation of the work plan. The need to reach out to UN DSS in order to finalise the guidelines on the use of armed escorts was noted. </w:t>
      </w:r>
      <w:r w:rsidR="000E6186">
        <w:rPr>
          <w:rFonts w:asciiTheme="majorHAnsi" w:hAnsiTheme="majorHAnsi"/>
          <w:sz w:val="24"/>
          <w:szCs w:val="24"/>
        </w:rPr>
        <w:t xml:space="preserve">Participants were informed that case studies on interaction with national security forces in Pakistan and the Philippines were almost finalised. Participants were invited to share information on planned </w:t>
      </w:r>
      <w:r w:rsidR="0038593F">
        <w:rPr>
          <w:rFonts w:asciiTheme="majorHAnsi" w:hAnsiTheme="majorHAnsi"/>
          <w:sz w:val="24"/>
          <w:szCs w:val="24"/>
        </w:rPr>
        <w:t>c</w:t>
      </w:r>
      <w:r w:rsidR="000E6186">
        <w:rPr>
          <w:rFonts w:asciiTheme="majorHAnsi" w:hAnsiTheme="majorHAnsi"/>
          <w:sz w:val="24"/>
          <w:szCs w:val="24"/>
        </w:rPr>
        <w:t>ivil-military coordination events</w:t>
      </w:r>
      <w:r w:rsidR="0038593F">
        <w:rPr>
          <w:rFonts w:asciiTheme="majorHAnsi" w:hAnsiTheme="majorHAnsi"/>
          <w:sz w:val="24"/>
          <w:szCs w:val="24"/>
        </w:rPr>
        <w:t xml:space="preserve"> to give an indic</w:t>
      </w:r>
      <w:r w:rsidR="00A65DA6">
        <w:rPr>
          <w:rFonts w:asciiTheme="majorHAnsi" w:hAnsiTheme="majorHAnsi"/>
          <w:sz w:val="24"/>
          <w:szCs w:val="24"/>
        </w:rPr>
        <w:t>ation as to what coverage civil-</w:t>
      </w:r>
      <w:r w:rsidR="0038593F">
        <w:rPr>
          <w:rFonts w:asciiTheme="majorHAnsi" w:hAnsiTheme="majorHAnsi"/>
          <w:sz w:val="24"/>
          <w:szCs w:val="24"/>
        </w:rPr>
        <w:t xml:space="preserve">military issues are </w:t>
      </w:r>
      <w:r w:rsidR="00476A42">
        <w:rPr>
          <w:rFonts w:asciiTheme="majorHAnsi" w:hAnsiTheme="majorHAnsi"/>
          <w:sz w:val="24"/>
          <w:szCs w:val="24"/>
        </w:rPr>
        <w:t>currently receiving</w:t>
      </w:r>
      <w:r w:rsidR="0038593F">
        <w:rPr>
          <w:rFonts w:asciiTheme="majorHAnsi" w:hAnsiTheme="majorHAnsi"/>
          <w:sz w:val="24"/>
          <w:szCs w:val="24"/>
        </w:rPr>
        <w:t xml:space="preserve"> in the humanitarian </w:t>
      </w:r>
      <w:r w:rsidR="00A65DA6">
        <w:rPr>
          <w:rFonts w:asciiTheme="majorHAnsi" w:hAnsiTheme="majorHAnsi"/>
          <w:sz w:val="24"/>
          <w:szCs w:val="24"/>
        </w:rPr>
        <w:t>community</w:t>
      </w:r>
      <w:r w:rsidR="000E6186">
        <w:rPr>
          <w:rFonts w:asciiTheme="majorHAnsi" w:hAnsiTheme="majorHAnsi"/>
          <w:sz w:val="24"/>
          <w:szCs w:val="24"/>
        </w:rPr>
        <w:t xml:space="preserve">.  </w:t>
      </w:r>
    </w:p>
    <w:p w14:paraId="2BCCFC47" w14:textId="77777777" w:rsidR="00D662FD" w:rsidRDefault="00D662FD" w:rsidP="00D662FD">
      <w:pPr>
        <w:spacing w:after="0" w:line="240" w:lineRule="auto"/>
        <w:ind w:left="720"/>
        <w:rPr>
          <w:rFonts w:asciiTheme="majorHAnsi" w:hAnsiTheme="majorHAnsi"/>
          <w:sz w:val="24"/>
          <w:szCs w:val="24"/>
        </w:rPr>
      </w:pPr>
    </w:p>
    <w:p w14:paraId="71774198" w14:textId="77777777" w:rsidR="00F9232F" w:rsidRPr="00210EC0" w:rsidRDefault="00F9232F" w:rsidP="00F9232F">
      <w:pPr>
        <w:spacing w:after="0"/>
        <w:ind w:left="720"/>
        <w:rPr>
          <w:rFonts w:asciiTheme="majorHAnsi" w:hAnsiTheme="majorHAnsi"/>
          <w:sz w:val="24"/>
          <w:szCs w:val="24"/>
          <w:u w:val="single"/>
        </w:rPr>
      </w:pPr>
      <w:r w:rsidRPr="00210EC0">
        <w:rPr>
          <w:rFonts w:asciiTheme="majorHAnsi" w:hAnsiTheme="majorHAnsi"/>
          <w:sz w:val="24"/>
          <w:szCs w:val="24"/>
          <w:u w:val="single"/>
        </w:rPr>
        <w:t>Action points</w:t>
      </w:r>
    </w:p>
    <w:p w14:paraId="071C5657" w14:textId="77777777" w:rsidR="00F9232F" w:rsidRPr="00210EC0" w:rsidRDefault="00F9232F" w:rsidP="00F9232F">
      <w:pPr>
        <w:pStyle w:val="ListParagraph"/>
        <w:spacing w:after="0"/>
        <w:ind w:left="1080"/>
        <w:rPr>
          <w:rFonts w:asciiTheme="majorHAnsi" w:hAnsiTheme="majorHAnsi"/>
          <w:sz w:val="24"/>
          <w:szCs w:val="24"/>
          <w:u w:val="single"/>
        </w:rPr>
      </w:pPr>
    </w:p>
    <w:p w14:paraId="7C437B8B" w14:textId="178DA2A5" w:rsidR="00C54B31" w:rsidRDefault="00CB2934" w:rsidP="00F9232F">
      <w:pPr>
        <w:pStyle w:val="ListParagraph"/>
        <w:numPr>
          <w:ilvl w:val="0"/>
          <w:numId w:val="2"/>
        </w:numPr>
        <w:spacing w:after="0"/>
        <w:rPr>
          <w:rFonts w:asciiTheme="majorHAnsi" w:hAnsiTheme="majorHAnsi"/>
          <w:sz w:val="24"/>
          <w:szCs w:val="24"/>
          <w:u w:val="single"/>
        </w:rPr>
      </w:pPr>
      <w:r>
        <w:rPr>
          <w:rFonts w:asciiTheme="majorHAnsi" w:hAnsiTheme="majorHAnsi"/>
          <w:sz w:val="24"/>
          <w:szCs w:val="24"/>
        </w:rPr>
        <w:t>Task Team members to provide</w:t>
      </w:r>
      <w:r w:rsidR="000E6186">
        <w:rPr>
          <w:rFonts w:asciiTheme="majorHAnsi" w:hAnsiTheme="majorHAnsi"/>
          <w:sz w:val="24"/>
          <w:szCs w:val="24"/>
        </w:rPr>
        <w:t xml:space="preserve"> </w:t>
      </w:r>
      <w:r>
        <w:rPr>
          <w:rFonts w:asciiTheme="majorHAnsi" w:hAnsiTheme="majorHAnsi"/>
          <w:sz w:val="24"/>
          <w:szCs w:val="24"/>
        </w:rPr>
        <w:t xml:space="preserve">OCHA / World Vision with information on planned civil-military coordination events. </w:t>
      </w:r>
    </w:p>
    <w:p w14:paraId="4A193D2A" w14:textId="77777777" w:rsidR="000E50E8" w:rsidRPr="000E50E8" w:rsidRDefault="000E50E8" w:rsidP="000E50E8">
      <w:pPr>
        <w:pStyle w:val="ListParagraph"/>
        <w:spacing w:after="0"/>
        <w:ind w:left="1080"/>
        <w:rPr>
          <w:rFonts w:asciiTheme="majorHAnsi" w:hAnsiTheme="majorHAnsi"/>
          <w:sz w:val="24"/>
          <w:szCs w:val="24"/>
          <w:u w:val="single"/>
        </w:rPr>
      </w:pPr>
    </w:p>
    <w:p w14:paraId="728702E6" w14:textId="3FDA0AC7" w:rsidR="00A30671" w:rsidRPr="001B79DC" w:rsidRDefault="00A30671" w:rsidP="001B79DC">
      <w:pPr>
        <w:pStyle w:val="ListParagraph"/>
        <w:numPr>
          <w:ilvl w:val="0"/>
          <w:numId w:val="3"/>
        </w:numPr>
        <w:rPr>
          <w:rFonts w:asciiTheme="majorHAnsi" w:hAnsiTheme="majorHAnsi"/>
          <w:b/>
          <w:sz w:val="24"/>
          <w:szCs w:val="24"/>
          <w:u w:val="single"/>
        </w:rPr>
      </w:pPr>
      <w:r w:rsidRPr="001B79DC">
        <w:rPr>
          <w:rFonts w:asciiTheme="majorHAnsi" w:hAnsiTheme="majorHAnsi"/>
          <w:b/>
          <w:sz w:val="24"/>
          <w:szCs w:val="24"/>
          <w:u w:val="single"/>
        </w:rPr>
        <w:t>A.O.B</w:t>
      </w:r>
    </w:p>
    <w:p w14:paraId="6449F4C2" w14:textId="6029D6A0" w:rsidR="00A30671" w:rsidRPr="004D1844" w:rsidRDefault="00A30671" w:rsidP="00F9232F">
      <w:pPr>
        <w:pStyle w:val="ListParagraph"/>
        <w:numPr>
          <w:ilvl w:val="0"/>
          <w:numId w:val="10"/>
        </w:numPr>
        <w:rPr>
          <w:rFonts w:asciiTheme="majorHAnsi" w:hAnsiTheme="majorHAnsi"/>
          <w:sz w:val="24"/>
          <w:szCs w:val="24"/>
          <w:u w:val="single"/>
        </w:rPr>
      </w:pPr>
      <w:r>
        <w:rPr>
          <w:rFonts w:asciiTheme="majorHAnsi" w:hAnsiTheme="majorHAnsi"/>
          <w:sz w:val="24"/>
          <w:szCs w:val="24"/>
        </w:rPr>
        <w:t>The next meeting of the Task Te</w:t>
      </w:r>
      <w:r w:rsidR="006C5545">
        <w:rPr>
          <w:rFonts w:asciiTheme="majorHAnsi" w:hAnsiTheme="majorHAnsi"/>
          <w:sz w:val="24"/>
          <w:szCs w:val="24"/>
        </w:rPr>
        <w:t xml:space="preserve">am will take place on Tuesday </w:t>
      </w:r>
      <w:r w:rsidR="00C7340A">
        <w:rPr>
          <w:rFonts w:asciiTheme="majorHAnsi" w:hAnsiTheme="majorHAnsi"/>
          <w:sz w:val="24"/>
          <w:szCs w:val="24"/>
        </w:rPr>
        <w:t>1 July 2014</w:t>
      </w:r>
      <w:r>
        <w:rPr>
          <w:rFonts w:asciiTheme="majorHAnsi" w:hAnsiTheme="majorHAnsi"/>
          <w:sz w:val="24"/>
          <w:szCs w:val="24"/>
        </w:rPr>
        <w:t xml:space="preserve">.  </w:t>
      </w:r>
    </w:p>
    <w:sectPr w:rsidR="00A30671" w:rsidRPr="004D18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231"/>
    <w:multiLevelType w:val="hybridMultilevel"/>
    <w:tmpl w:val="83BEA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35D9C"/>
    <w:multiLevelType w:val="hybridMultilevel"/>
    <w:tmpl w:val="043A5F02"/>
    <w:lvl w:ilvl="0" w:tplc="3B7205AE">
      <w:start w:val="29"/>
      <w:numFmt w:val="bullet"/>
      <w:lvlText w:val="-"/>
      <w:lvlJc w:val="left"/>
      <w:pPr>
        <w:ind w:left="1440" w:hanging="360"/>
      </w:pPr>
      <w:rPr>
        <w:rFonts w:ascii="Cambria" w:eastAsiaTheme="minorHAnsi" w:hAnsi="Cambria" w:cstheme="minorBidi"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
    <w:nsid w:val="252818F4"/>
    <w:multiLevelType w:val="hybridMultilevel"/>
    <w:tmpl w:val="9F0C1FAC"/>
    <w:lvl w:ilvl="0" w:tplc="5402386A">
      <w:start w:val="25"/>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EFA6471"/>
    <w:multiLevelType w:val="hybridMultilevel"/>
    <w:tmpl w:val="2F5A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F7555"/>
    <w:multiLevelType w:val="hybridMultilevel"/>
    <w:tmpl w:val="9CAE6A28"/>
    <w:lvl w:ilvl="0" w:tplc="10C4A674">
      <w:start w:val="1"/>
      <w:numFmt w:val="decimal"/>
      <w:lvlText w:val="%1."/>
      <w:lvlJc w:val="left"/>
      <w:pPr>
        <w:ind w:left="720" w:hanging="360"/>
      </w:pPr>
      <w:rPr>
        <w:b w:val="0"/>
      </w:rPr>
    </w:lvl>
    <w:lvl w:ilvl="1" w:tplc="D938D722">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070B41"/>
    <w:multiLevelType w:val="hybridMultilevel"/>
    <w:tmpl w:val="81E828AA"/>
    <w:lvl w:ilvl="0" w:tplc="646CFAEE">
      <w:start w:val="1"/>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D230546"/>
    <w:multiLevelType w:val="hybridMultilevel"/>
    <w:tmpl w:val="CB8AF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186251"/>
    <w:multiLevelType w:val="hybridMultilevel"/>
    <w:tmpl w:val="098A4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5F6AE9"/>
    <w:multiLevelType w:val="hybridMultilevel"/>
    <w:tmpl w:val="957C44C0"/>
    <w:lvl w:ilvl="0" w:tplc="3A6499C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3"/>
  </w:num>
  <w:num w:numId="6">
    <w:abstractNumId w:val="1"/>
  </w:num>
  <w:num w:numId="7">
    <w:abstractNumId w:val="2"/>
  </w:num>
  <w:num w:numId="8">
    <w:abstractNumId w:val="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A6"/>
    <w:rsid w:val="000164A8"/>
    <w:rsid w:val="00046A4F"/>
    <w:rsid w:val="00052093"/>
    <w:rsid w:val="00052EBC"/>
    <w:rsid w:val="00060B15"/>
    <w:rsid w:val="000717EA"/>
    <w:rsid w:val="000734B2"/>
    <w:rsid w:val="00076053"/>
    <w:rsid w:val="000760DD"/>
    <w:rsid w:val="0008355E"/>
    <w:rsid w:val="00087445"/>
    <w:rsid w:val="00092448"/>
    <w:rsid w:val="00092483"/>
    <w:rsid w:val="000A2965"/>
    <w:rsid w:val="000B1BA7"/>
    <w:rsid w:val="000C7FD0"/>
    <w:rsid w:val="000D3E90"/>
    <w:rsid w:val="000E3EDC"/>
    <w:rsid w:val="000E50E8"/>
    <w:rsid w:val="000E6186"/>
    <w:rsid w:val="000E7A54"/>
    <w:rsid w:val="000F1BE8"/>
    <w:rsid w:val="000F6C49"/>
    <w:rsid w:val="00106051"/>
    <w:rsid w:val="00107773"/>
    <w:rsid w:val="001203D5"/>
    <w:rsid w:val="001246B2"/>
    <w:rsid w:val="001262DB"/>
    <w:rsid w:val="001267E1"/>
    <w:rsid w:val="00130C36"/>
    <w:rsid w:val="00137786"/>
    <w:rsid w:val="00145E06"/>
    <w:rsid w:val="00163E36"/>
    <w:rsid w:val="001A401E"/>
    <w:rsid w:val="001B2D49"/>
    <w:rsid w:val="001B79DC"/>
    <w:rsid w:val="001C385A"/>
    <w:rsid w:val="001D1022"/>
    <w:rsid w:val="001D3CF3"/>
    <w:rsid w:val="001D4E81"/>
    <w:rsid w:val="001F041A"/>
    <w:rsid w:val="001F4658"/>
    <w:rsid w:val="001F59B4"/>
    <w:rsid w:val="002044C0"/>
    <w:rsid w:val="00210EC0"/>
    <w:rsid w:val="00215CF0"/>
    <w:rsid w:val="00222F96"/>
    <w:rsid w:val="002333B9"/>
    <w:rsid w:val="00236384"/>
    <w:rsid w:val="00246F9C"/>
    <w:rsid w:val="00250A9B"/>
    <w:rsid w:val="00257230"/>
    <w:rsid w:val="00261184"/>
    <w:rsid w:val="00266FC5"/>
    <w:rsid w:val="00267B6C"/>
    <w:rsid w:val="00274BFC"/>
    <w:rsid w:val="00275794"/>
    <w:rsid w:val="00282469"/>
    <w:rsid w:val="00294E8F"/>
    <w:rsid w:val="002A1441"/>
    <w:rsid w:val="002A50C6"/>
    <w:rsid w:val="002B0978"/>
    <w:rsid w:val="002B1354"/>
    <w:rsid w:val="002D03D0"/>
    <w:rsid w:val="002D0BC5"/>
    <w:rsid w:val="002D57A9"/>
    <w:rsid w:val="002D6246"/>
    <w:rsid w:val="002E460B"/>
    <w:rsid w:val="002E5C57"/>
    <w:rsid w:val="002F2C43"/>
    <w:rsid w:val="002F40A3"/>
    <w:rsid w:val="00302FEC"/>
    <w:rsid w:val="00303182"/>
    <w:rsid w:val="0031486C"/>
    <w:rsid w:val="003155E5"/>
    <w:rsid w:val="003321E0"/>
    <w:rsid w:val="0033258E"/>
    <w:rsid w:val="00340B29"/>
    <w:rsid w:val="00343758"/>
    <w:rsid w:val="00350FD5"/>
    <w:rsid w:val="003525C9"/>
    <w:rsid w:val="0035304D"/>
    <w:rsid w:val="0037796C"/>
    <w:rsid w:val="0038593F"/>
    <w:rsid w:val="003866C3"/>
    <w:rsid w:val="0039130D"/>
    <w:rsid w:val="0039524A"/>
    <w:rsid w:val="003956CE"/>
    <w:rsid w:val="003C2649"/>
    <w:rsid w:val="003E255F"/>
    <w:rsid w:val="003F251E"/>
    <w:rsid w:val="0041204A"/>
    <w:rsid w:val="004216D7"/>
    <w:rsid w:val="00423177"/>
    <w:rsid w:val="00436967"/>
    <w:rsid w:val="00440F14"/>
    <w:rsid w:val="00453E2E"/>
    <w:rsid w:val="0046024E"/>
    <w:rsid w:val="00463CF2"/>
    <w:rsid w:val="00474D43"/>
    <w:rsid w:val="00476A42"/>
    <w:rsid w:val="00481332"/>
    <w:rsid w:val="004905F1"/>
    <w:rsid w:val="00496269"/>
    <w:rsid w:val="004A4699"/>
    <w:rsid w:val="004B47CE"/>
    <w:rsid w:val="004B5E2B"/>
    <w:rsid w:val="004C5B89"/>
    <w:rsid w:val="004D1844"/>
    <w:rsid w:val="004D74FC"/>
    <w:rsid w:val="004F2FD2"/>
    <w:rsid w:val="005166F4"/>
    <w:rsid w:val="005304FA"/>
    <w:rsid w:val="00533CB6"/>
    <w:rsid w:val="0055130E"/>
    <w:rsid w:val="0055353E"/>
    <w:rsid w:val="0055708C"/>
    <w:rsid w:val="00557A4E"/>
    <w:rsid w:val="005610E2"/>
    <w:rsid w:val="00575EEA"/>
    <w:rsid w:val="0057643F"/>
    <w:rsid w:val="005B1C03"/>
    <w:rsid w:val="005B781E"/>
    <w:rsid w:val="005C1884"/>
    <w:rsid w:val="005C4D17"/>
    <w:rsid w:val="005C71F2"/>
    <w:rsid w:val="005D7E8C"/>
    <w:rsid w:val="006012C7"/>
    <w:rsid w:val="00615A3C"/>
    <w:rsid w:val="006371B1"/>
    <w:rsid w:val="00641193"/>
    <w:rsid w:val="00645190"/>
    <w:rsid w:val="00666533"/>
    <w:rsid w:val="00667C9A"/>
    <w:rsid w:val="00675C0E"/>
    <w:rsid w:val="00682AD0"/>
    <w:rsid w:val="00690B55"/>
    <w:rsid w:val="006A6635"/>
    <w:rsid w:val="006C39E9"/>
    <w:rsid w:val="006C5545"/>
    <w:rsid w:val="006C75E2"/>
    <w:rsid w:val="006D264D"/>
    <w:rsid w:val="006D75F9"/>
    <w:rsid w:val="006F60D7"/>
    <w:rsid w:val="00704ACC"/>
    <w:rsid w:val="00713C10"/>
    <w:rsid w:val="007161D6"/>
    <w:rsid w:val="00716E8F"/>
    <w:rsid w:val="00720F57"/>
    <w:rsid w:val="00722E34"/>
    <w:rsid w:val="00732F72"/>
    <w:rsid w:val="00763601"/>
    <w:rsid w:val="00770ABB"/>
    <w:rsid w:val="0077279D"/>
    <w:rsid w:val="0077308C"/>
    <w:rsid w:val="007774FC"/>
    <w:rsid w:val="00781058"/>
    <w:rsid w:val="00786AEA"/>
    <w:rsid w:val="007944D9"/>
    <w:rsid w:val="007954E0"/>
    <w:rsid w:val="007A2B56"/>
    <w:rsid w:val="007C2E3B"/>
    <w:rsid w:val="007C3FCB"/>
    <w:rsid w:val="007C4E63"/>
    <w:rsid w:val="007D51A9"/>
    <w:rsid w:val="007E486B"/>
    <w:rsid w:val="007F2CEA"/>
    <w:rsid w:val="007F36CB"/>
    <w:rsid w:val="0080551C"/>
    <w:rsid w:val="00811C53"/>
    <w:rsid w:val="008135DA"/>
    <w:rsid w:val="00821632"/>
    <w:rsid w:val="00826DD1"/>
    <w:rsid w:val="0084214D"/>
    <w:rsid w:val="00842880"/>
    <w:rsid w:val="00842EA0"/>
    <w:rsid w:val="00846CFC"/>
    <w:rsid w:val="00857542"/>
    <w:rsid w:val="00860ACA"/>
    <w:rsid w:val="00864459"/>
    <w:rsid w:val="0088152F"/>
    <w:rsid w:val="00886014"/>
    <w:rsid w:val="00891C10"/>
    <w:rsid w:val="008922C1"/>
    <w:rsid w:val="008C2E85"/>
    <w:rsid w:val="008D1065"/>
    <w:rsid w:val="008F11D8"/>
    <w:rsid w:val="009105B4"/>
    <w:rsid w:val="00925D22"/>
    <w:rsid w:val="00934C26"/>
    <w:rsid w:val="009356E7"/>
    <w:rsid w:val="00937E59"/>
    <w:rsid w:val="00965328"/>
    <w:rsid w:val="00966858"/>
    <w:rsid w:val="009735A9"/>
    <w:rsid w:val="009A5BD3"/>
    <w:rsid w:val="009B4EF4"/>
    <w:rsid w:val="009C7C82"/>
    <w:rsid w:val="009C7F19"/>
    <w:rsid w:val="009D2E55"/>
    <w:rsid w:val="009D49F3"/>
    <w:rsid w:val="009E1365"/>
    <w:rsid w:val="009F1723"/>
    <w:rsid w:val="009F4447"/>
    <w:rsid w:val="009F46A0"/>
    <w:rsid w:val="00A05279"/>
    <w:rsid w:val="00A07475"/>
    <w:rsid w:val="00A11B35"/>
    <w:rsid w:val="00A13AFE"/>
    <w:rsid w:val="00A14BA8"/>
    <w:rsid w:val="00A30671"/>
    <w:rsid w:val="00A30AC4"/>
    <w:rsid w:val="00A32A78"/>
    <w:rsid w:val="00A34D0D"/>
    <w:rsid w:val="00A4654D"/>
    <w:rsid w:val="00A5204A"/>
    <w:rsid w:val="00A65DA6"/>
    <w:rsid w:val="00A6709B"/>
    <w:rsid w:val="00A71BDD"/>
    <w:rsid w:val="00A72591"/>
    <w:rsid w:val="00A759F2"/>
    <w:rsid w:val="00A77C66"/>
    <w:rsid w:val="00A77FCF"/>
    <w:rsid w:val="00A84F81"/>
    <w:rsid w:val="00A90C5C"/>
    <w:rsid w:val="00A969EA"/>
    <w:rsid w:val="00A96A48"/>
    <w:rsid w:val="00AA25BE"/>
    <w:rsid w:val="00AB0B85"/>
    <w:rsid w:val="00AB3650"/>
    <w:rsid w:val="00AB6060"/>
    <w:rsid w:val="00AC2283"/>
    <w:rsid w:val="00AC73BD"/>
    <w:rsid w:val="00AE076C"/>
    <w:rsid w:val="00AE4C23"/>
    <w:rsid w:val="00AE505B"/>
    <w:rsid w:val="00AF0AAC"/>
    <w:rsid w:val="00B22F20"/>
    <w:rsid w:val="00B24A2A"/>
    <w:rsid w:val="00B275D6"/>
    <w:rsid w:val="00B36969"/>
    <w:rsid w:val="00B37B15"/>
    <w:rsid w:val="00B37B4D"/>
    <w:rsid w:val="00B42495"/>
    <w:rsid w:val="00B545DB"/>
    <w:rsid w:val="00B60685"/>
    <w:rsid w:val="00B70279"/>
    <w:rsid w:val="00B732EF"/>
    <w:rsid w:val="00B73897"/>
    <w:rsid w:val="00B800A8"/>
    <w:rsid w:val="00B87215"/>
    <w:rsid w:val="00BA4D90"/>
    <w:rsid w:val="00BC0D44"/>
    <w:rsid w:val="00BC27F9"/>
    <w:rsid w:val="00BD271C"/>
    <w:rsid w:val="00BD6465"/>
    <w:rsid w:val="00BF4A76"/>
    <w:rsid w:val="00C0026A"/>
    <w:rsid w:val="00C166C1"/>
    <w:rsid w:val="00C31BC1"/>
    <w:rsid w:val="00C34CA6"/>
    <w:rsid w:val="00C365D5"/>
    <w:rsid w:val="00C404BF"/>
    <w:rsid w:val="00C46A36"/>
    <w:rsid w:val="00C526EF"/>
    <w:rsid w:val="00C54B31"/>
    <w:rsid w:val="00C7203F"/>
    <w:rsid w:val="00C7340A"/>
    <w:rsid w:val="00C86E22"/>
    <w:rsid w:val="00CA1DB9"/>
    <w:rsid w:val="00CB2934"/>
    <w:rsid w:val="00CB4AC7"/>
    <w:rsid w:val="00CB6589"/>
    <w:rsid w:val="00CC329D"/>
    <w:rsid w:val="00CD6EFD"/>
    <w:rsid w:val="00CE3464"/>
    <w:rsid w:val="00CF0553"/>
    <w:rsid w:val="00CF31B0"/>
    <w:rsid w:val="00CF5E29"/>
    <w:rsid w:val="00CF6CF3"/>
    <w:rsid w:val="00D02660"/>
    <w:rsid w:val="00D048BE"/>
    <w:rsid w:val="00D07FC4"/>
    <w:rsid w:val="00D24054"/>
    <w:rsid w:val="00D27D10"/>
    <w:rsid w:val="00D357A7"/>
    <w:rsid w:val="00D35BEF"/>
    <w:rsid w:val="00D3771C"/>
    <w:rsid w:val="00D41961"/>
    <w:rsid w:val="00D42371"/>
    <w:rsid w:val="00D5219A"/>
    <w:rsid w:val="00D5472B"/>
    <w:rsid w:val="00D633EA"/>
    <w:rsid w:val="00D641ED"/>
    <w:rsid w:val="00D662FD"/>
    <w:rsid w:val="00D66D14"/>
    <w:rsid w:val="00D73238"/>
    <w:rsid w:val="00D76455"/>
    <w:rsid w:val="00D814B5"/>
    <w:rsid w:val="00D83A4D"/>
    <w:rsid w:val="00D90C53"/>
    <w:rsid w:val="00D94684"/>
    <w:rsid w:val="00DA78F9"/>
    <w:rsid w:val="00DB69FC"/>
    <w:rsid w:val="00DB7E33"/>
    <w:rsid w:val="00DD0636"/>
    <w:rsid w:val="00DD0A6F"/>
    <w:rsid w:val="00DD30D6"/>
    <w:rsid w:val="00DD6715"/>
    <w:rsid w:val="00DE52D0"/>
    <w:rsid w:val="00DF698D"/>
    <w:rsid w:val="00E115F2"/>
    <w:rsid w:val="00E155F3"/>
    <w:rsid w:val="00E3602F"/>
    <w:rsid w:val="00E435BC"/>
    <w:rsid w:val="00E47BAE"/>
    <w:rsid w:val="00E92E8C"/>
    <w:rsid w:val="00E96786"/>
    <w:rsid w:val="00EA068E"/>
    <w:rsid w:val="00EA087D"/>
    <w:rsid w:val="00EA1F36"/>
    <w:rsid w:val="00EB3600"/>
    <w:rsid w:val="00EB4798"/>
    <w:rsid w:val="00EC4C5B"/>
    <w:rsid w:val="00EC52EF"/>
    <w:rsid w:val="00ED1CE9"/>
    <w:rsid w:val="00ED212A"/>
    <w:rsid w:val="00ED40E1"/>
    <w:rsid w:val="00ED5C48"/>
    <w:rsid w:val="00ED7543"/>
    <w:rsid w:val="00EE480F"/>
    <w:rsid w:val="00EF00C2"/>
    <w:rsid w:val="00EF2AF5"/>
    <w:rsid w:val="00EF451E"/>
    <w:rsid w:val="00F018B4"/>
    <w:rsid w:val="00F1049A"/>
    <w:rsid w:val="00F45EB5"/>
    <w:rsid w:val="00F64577"/>
    <w:rsid w:val="00F77E01"/>
    <w:rsid w:val="00F9199F"/>
    <w:rsid w:val="00F9232F"/>
    <w:rsid w:val="00F94B18"/>
    <w:rsid w:val="00FA05E3"/>
    <w:rsid w:val="00FA1D1D"/>
    <w:rsid w:val="00FA3D0B"/>
    <w:rsid w:val="00FB41F5"/>
    <w:rsid w:val="00FB590F"/>
    <w:rsid w:val="00FD3E92"/>
    <w:rsid w:val="00FD7CF3"/>
    <w:rsid w:val="00FE3DB7"/>
    <w:rsid w:val="00FF34E5"/>
    <w:rsid w:val="00FF6E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C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73"/>
    <w:pPr>
      <w:ind w:left="720"/>
      <w:contextualSpacing/>
    </w:pPr>
  </w:style>
  <w:style w:type="character" w:styleId="Hyperlink">
    <w:name w:val="Hyperlink"/>
    <w:basedOn w:val="DefaultParagraphFont"/>
    <w:uiPriority w:val="99"/>
    <w:unhideWhenUsed/>
    <w:rsid w:val="00076053"/>
    <w:rPr>
      <w:color w:val="0000FF" w:themeColor="hyperlink"/>
      <w:u w:val="single"/>
    </w:rPr>
  </w:style>
  <w:style w:type="character" w:styleId="CommentReference">
    <w:name w:val="annotation reference"/>
    <w:basedOn w:val="DefaultParagraphFont"/>
    <w:uiPriority w:val="99"/>
    <w:semiHidden/>
    <w:unhideWhenUsed/>
    <w:rsid w:val="00C54B31"/>
    <w:rPr>
      <w:sz w:val="16"/>
      <w:szCs w:val="16"/>
    </w:rPr>
  </w:style>
  <w:style w:type="paragraph" w:styleId="CommentText">
    <w:name w:val="annotation text"/>
    <w:basedOn w:val="Normal"/>
    <w:link w:val="CommentTextChar"/>
    <w:uiPriority w:val="99"/>
    <w:semiHidden/>
    <w:unhideWhenUsed/>
    <w:rsid w:val="00C54B31"/>
    <w:pPr>
      <w:spacing w:line="240" w:lineRule="auto"/>
    </w:pPr>
    <w:rPr>
      <w:sz w:val="20"/>
      <w:szCs w:val="20"/>
    </w:rPr>
  </w:style>
  <w:style w:type="character" w:customStyle="1" w:styleId="CommentTextChar">
    <w:name w:val="Comment Text Char"/>
    <w:basedOn w:val="DefaultParagraphFont"/>
    <w:link w:val="CommentText"/>
    <w:uiPriority w:val="99"/>
    <w:semiHidden/>
    <w:rsid w:val="00C54B31"/>
    <w:rPr>
      <w:sz w:val="20"/>
      <w:szCs w:val="20"/>
    </w:rPr>
  </w:style>
  <w:style w:type="paragraph" w:styleId="CommentSubject">
    <w:name w:val="annotation subject"/>
    <w:basedOn w:val="CommentText"/>
    <w:next w:val="CommentText"/>
    <w:link w:val="CommentSubjectChar"/>
    <w:uiPriority w:val="99"/>
    <w:semiHidden/>
    <w:unhideWhenUsed/>
    <w:rsid w:val="00C54B31"/>
    <w:rPr>
      <w:b/>
      <w:bCs/>
    </w:rPr>
  </w:style>
  <w:style w:type="character" w:customStyle="1" w:styleId="CommentSubjectChar">
    <w:name w:val="Comment Subject Char"/>
    <w:basedOn w:val="CommentTextChar"/>
    <w:link w:val="CommentSubject"/>
    <w:uiPriority w:val="99"/>
    <w:semiHidden/>
    <w:rsid w:val="00C54B31"/>
    <w:rPr>
      <w:b/>
      <w:bCs/>
      <w:sz w:val="20"/>
      <w:szCs w:val="20"/>
    </w:rPr>
  </w:style>
  <w:style w:type="paragraph" w:styleId="BalloonText">
    <w:name w:val="Balloon Text"/>
    <w:basedOn w:val="Normal"/>
    <w:link w:val="BalloonTextChar"/>
    <w:uiPriority w:val="99"/>
    <w:semiHidden/>
    <w:unhideWhenUsed/>
    <w:rsid w:val="00C54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31"/>
    <w:rPr>
      <w:rFonts w:ascii="Tahoma" w:hAnsi="Tahoma" w:cs="Tahoma"/>
      <w:sz w:val="16"/>
      <w:szCs w:val="16"/>
    </w:rPr>
  </w:style>
  <w:style w:type="character" w:styleId="FollowedHyperlink">
    <w:name w:val="FollowedHyperlink"/>
    <w:basedOn w:val="DefaultParagraphFont"/>
    <w:uiPriority w:val="99"/>
    <w:semiHidden/>
    <w:unhideWhenUsed/>
    <w:rsid w:val="008421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73"/>
    <w:pPr>
      <w:ind w:left="720"/>
      <w:contextualSpacing/>
    </w:pPr>
  </w:style>
  <w:style w:type="character" w:styleId="Hyperlink">
    <w:name w:val="Hyperlink"/>
    <w:basedOn w:val="DefaultParagraphFont"/>
    <w:uiPriority w:val="99"/>
    <w:unhideWhenUsed/>
    <w:rsid w:val="00076053"/>
    <w:rPr>
      <w:color w:val="0000FF" w:themeColor="hyperlink"/>
      <w:u w:val="single"/>
    </w:rPr>
  </w:style>
  <w:style w:type="character" w:styleId="CommentReference">
    <w:name w:val="annotation reference"/>
    <w:basedOn w:val="DefaultParagraphFont"/>
    <w:uiPriority w:val="99"/>
    <w:semiHidden/>
    <w:unhideWhenUsed/>
    <w:rsid w:val="00C54B31"/>
    <w:rPr>
      <w:sz w:val="16"/>
      <w:szCs w:val="16"/>
    </w:rPr>
  </w:style>
  <w:style w:type="paragraph" w:styleId="CommentText">
    <w:name w:val="annotation text"/>
    <w:basedOn w:val="Normal"/>
    <w:link w:val="CommentTextChar"/>
    <w:uiPriority w:val="99"/>
    <w:semiHidden/>
    <w:unhideWhenUsed/>
    <w:rsid w:val="00C54B31"/>
    <w:pPr>
      <w:spacing w:line="240" w:lineRule="auto"/>
    </w:pPr>
    <w:rPr>
      <w:sz w:val="20"/>
      <w:szCs w:val="20"/>
    </w:rPr>
  </w:style>
  <w:style w:type="character" w:customStyle="1" w:styleId="CommentTextChar">
    <w:name w:val="Comment Text Char"/>
    <w:basedOn w:val="DefaultParagraphFont"/>
    <w:link w:val="CommentText"/>
    <w:uiPriority w:val="99"/>
    <w:semiHidden/>
    <w:rsid w:val="00C54B31"/>
    <w:rPr>
      <w:sz w:val="20"/>
      <w:szCs w:val="20"/>
    </w:rPr>
  </w:style>
  <w:style w:type="paragraph" w:styleId="CommentSubject">
    <w:name w:val="annotation subject"/>
    <w:basedOn w:val="CommentText"/>
    <w:next w:val="CommentText"/>
    <w:link w:val="CommentSubjectChar"/>
    <w:uiPriority w:val="99"/>
    <w:semiHidden/>
    <w:unhideWhenUsed/>
    <w:rsid w:val="00C54B31"/>
    <w:rPr>
      <w:b/>
      <w:bCs/>
    </w:rPr>
  </w:style>
  <w:style w:type="character" w:customStyle="1" w:styleId="CommentSubjectChar">
    <w:name w:val="Comment Subject Char"/>
    <w:basedOn w:val="CommentTextChar"/>
    <w:link w:val="CommentSubject"/>
    <w:uiPriority w:val="99"/>
    <w:semiHidden/>
    <w:rsid w:val="00C54B31"/>
    <w:rPr>
      <w:b/>
      <w:bCs/>
      <w:sz w:val="20"/>
      <w:szCs w:val="20"/>
    </w:rPr>
  </w:style>
  <w:style w:type="paragraph" w:styleId="BalloonText">
    <w:name w:val="Balloon Text"/>
    <w:basedOn w:val="Normal"/>
    <w:link w:val="BalloonTextChar"/>
    <w:uiPriority w:val="99"/>
    <w:semiHidden/>
    <w:unhideWhenUsed/>
    <w:rsid w:val="00C54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31"/>
    <w:rPr>
      <w:rFonts w:ascii="Tahoma" w:hAnsi="Tahoma" w:cs="Tahoma"/>
      <w:sz w:val="16"/>
      <w:szCs w:val="16"/>
    </w:rPr>
  </w:style>
  <w:style w:type="character" w:styleId="FollowedHyperlink">
    <w:name w:val="FollowedHyperlink"/>
    <w:basedOn w:val="DefaultParagraphFont"/>
    <w:uiPriority w:val="99"/>
    <w:semiHidden/>
    <w:unhideWhenUsed/>
    <w:rsid w:val="00842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6722-F54F-468F-ACB1-4F0A4D15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Aurelien Buffler</dc:creator>
  <cp:lastModifiedBy>OCHA</cp:lastModifiedBy>
  <cp:revision>2</cp:revision>
  <cp:lastPrinted>2014-01-31T12:16:00Z</cp:lastPrinted>
  <dcterms:created xsi:type="dcterms:W3CDTF">2014-06-19T09:38:00Z</dcterms:created>
  <dcterms:modified xsi:type="dcterms:W3CDTF">2014-06-19T09:38:00Z</dcterms:modified>
</cp:coreProperties>
</file>