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8C" w:rsidRPr="004B5CDF" w:rsidRDefault="0032788C" w:rsidP="007C7442">
      <w:pPr>
        <w:pStyle w:val="Heading1"/>
        <w:spacing w:before="0"/>
        <w:rPr>
          <w:sz w:val="32"/>
          <w:szCs w:val="32"/>
          <w:lang w:val="en-US"/>
        </w:rPr>
      </w:pPr>
      <w:r w:rsidRPr="004B5CDF">
        <w:rPr>
          <w:sz w:val="32"/>
          <w:szCs w:val="32"/>
          <w:lang w:val="en-US"/>
        </w:rPr>
        <w:t>Operational Framework for Ensuring Accountability to Affected Populations in Humanitarian Emergencies</w:t>
      </w:r>
      <w:r w:rsidRPr="004B5CDF">
        <w:rPr>
          <w:sz w:val="32"/>
          <w:szCs w:val="32"/>
          <w:vertAlign w:val="superscript"/>
          <w:lang w:val="en-US"/>
        </w:rPr>
        <w:footnoteReference w:id="1"/>
      </w:r>
    </w:p>
    <w:p w:rsidR="00A02CCB" w:rsidRDefault="004B5CDF">
      <w:pPr>
        <w:rPr>
          <w:lang w:val="en-US"/>
        </w:rPr>
      </w:pPr>
      <w:r>
        <w:rPr>
          <w:lang w:val="en-US"/>
        </w:rPr>
        <w:t>(</w:t>
      </w:r>
      <w:r w:rsidR="0032788C">
        <w:rPr>
          <w:lang w:val="en-US"/>
        </w:rPr>
        <w:t>Draft</w:t>
      </w:r>
      <w:r>
        <w:rPr>
          <w:lang w:val="en-US"/>
        </w:rPr>
        <w:t>)</w:t>
      </w:r>
    </w:p>
    <w:p w:rsidR="008313B4" w:rsidRPr="0032788C" w:rsidRDefault="008313B4">
      <w:pPr>
        <w:rPr>
          <w:lang w:val="en-US"/>
        </w:rPr>
      </w:pPr>
    </w:p>
    <w:p w:rsidR="0052397C" w:rsidRDefault="0052397C" w:rsidP="0052397C">
      <w:r>
        <w:t>The December 2011 IASC Principals meeting endorsed five Commitments to Accountability to Affected Populations (CAAP) and, with the exception of ICRC and IFRC wh</w:t>
      </w:r>
      <w:r w:rsidR="0086370A">
        <w:t>o</w:t>
      </w:r>
      <w:r>
        <w:t xml:space="preserve"> have their own accountability mechanisms, agreed to incorporate the CAAP into the policies and operational guidelines of their organizations and promote them with operational partners, within Humanitarian Country Teams an</w:t>
      </w:r>
      <w:r w:rsidR="0086370A">
        <w:t xml:space="preserve">d amongst cluster members.  </w:t>
      </w:r>
      <w:r>
        <w:t>The</w:t>
      </w:r>
      <w:r w:rsidR="0086370A">
        <w:t>se</w:t>
      </w:r>
      <w:r>
        <w:t xml:space="preserve"> commitments are:</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LEADERSHIP/GOVERNANCE</w:t>
      </w:r>
      <w:r w:rsidRPr="00603238">
        <w:rPr>
          <w:rFonts w:ascii="Calibri" w:eastAsia="Calibri" w:hAnsi="Calibri"/>
          <w:lang w:eastAsia="en-US"/>
        </w:rPr>
        <w:t>: Demonstrate their commitment to accountability to affected populations by ensuring feedback and accountability mechanisms are integrated into country strategies, programme proposals, monitoring and evaluations, recruitment, staff inductions, trainings and performance management, partnership agreements, and highlighted in reporting.</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TRANSPARENCY</w:t>
      </w:r>
      <w:r w:rsidRPr="00603238">
        <w:rPr>
          <w:rFonts w:ascii="Calibri" w:eastAsia="Calibri" w:hAnsi="Calibri"/>
          <w:lang w:eastAsia="en-US"/>
        </w:rPr>
        <w:t xml:space="preserve">: Provide accessible and timely information to affected populations on organizational procedures, structures and processes that affect them to ensure that they can make informed decisions and choices, and facilitate a dialogue between an organisation and its affected populations over information provision. </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FEEDBACK and COMPLAINTS</w:t>
      </w:r>
      <w:r w:rsidRPr="00603238">
        <w:rPr>
          <w:rFonts w:ascii="Calibri" w:eastAsia="Calibri" w:hAnsi="Calibri"/>
          <w:lang w:eastAsia="en-US"/>
        </w:rPr>
        <w:t>: Actively seek the views of affected populations to improve policy and practice in programming, ensuring that feedback and complaints mechanisms are streamlined, appropriate and robust enough to deal with (communicate, receive, process, respond to and learn from) complaints about breaches in policy and stakeholder dissatisfaction</w:t>
      </w:r>
      <w:r w:rsidRPr="00603238">
        <w:rPr>
          <w:rFonts w:ascii="Calibri" w:eastAsia="Calibri" w:hAnsi="Calibri"/>
          <w:lang w:eastAsia="en-US"/>
        </w:rPr>
        <w:footnoteReference w:id="2"/>
      </w:r>
      <w:r w:rsidRPr="00603238">
        <w:rPr>
          <w:rFonts w:ascii="Calibri" w:eastAsia="Calibri" w:hAnsi="Calibri"/>
          <w:lang w:eastAsia="en-US"/>
        </w:rPr>
        <w:t>.</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PARTICIPATION:</w:t>
      </w:r>
      <w:r w:rsidRPr="00603238">
        <w:rPr>
          <w:rFonts w:ascii="Calibri" w:eastAsia="Calibri" w:hAnsi="Calibri"/>
          <w:lang w:eastAsia="en-US"/>
        </w:rPr>
        <w:t xml:space="preserve"> Enable affected populations to play an active role in the decision-making processes that affect them through the establishment of clear guidelines and practice s to engage them appropriately and ensure that the most marginalised and affected are represented and have influence. </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DESIGN, MONITORING AND EVALUATION</w:t>
      </w:r>
      <w:r w:rsidRPr="00603238">
        <w:rPr>
          <w:rFonts w:ascii="Calibri" w:eastAsia="Calibri" w:hAnsi="Calibri"/>
          <w:lang w:eastAsia="en-US"/>
        </w:rPr>
        <w:t>: Design, monitor and evaluate the goals and objectives of programmes with the involvement of affected populations, feeding learning back into the organisation on an ongoing basis and reporting on the results of the process</w:t>
      </w:r>
    </w:p>
    <w:p w:rsidR="0086370A" w:rsidRDefault="0086370A" w:rsidP="0052397C"/>
    <w:p w:rsidR="0052397C" w:rsidRDefault="0052397C" w:rsidP="0052397C">
      <w:r>
        <w:t xml:space="preserve">The Principals also </w:t>
      </w:r>
      <w:r w:rsidR="0086370A">
        <w:t>endorsed the piloting of this</w:t>
      </w:r>
      <w:r>
        <w:t xml:space="preserve"> draft Operational Framework by the Sub-Group</w:t>
      </w:r>
      <w:r w:rsidR="0086370A">
        <w:t xml:space="preserve"> on Accountability to Affected Populations</w:t>
      </w:r>
      <w:r>
        <w:t xml:space="preserve"> with relevant inter-agency feedback and complaints mechanisms in up to three countries in the course of 2012. The intention is that, by the end of 2012, the IASC Working Group will review the results of the pilots, make necessary refinements and endorse the Operational Framework so that it can be used by relevant IASC organizations and promoted to the wider humanitarian community. </w:t>
      </w:r>
    </w:p>
    <w:p w:rsidR="0052397C" w:rsidRDefault="0052397C" w:rsidP="0052397C"/>
    <w:p w:rsidR="0052397C" w:rsidRDefault="0052397C" w:rsidP="0052397C"/>
    <w:p w:rsidR="00F6711E" w:rsidRDefault="0086370A" w:rsidP="0086370A">
      <w:pPr>
        <w:rPr>
          <w:lang w:val="en-US"/>
        </w:rPr>
      </w:pPr>
      <w:r w:rsidRPr="0086370A">
        <w:rPr>
          <w:lang w:val="en-US"/>
        </w:rPr>
        <w:lastRenderedPageBreak/>
        <w:t>The operational framework was initially developed to summarize the key concepts for making programming at the field level more accountable to affected populations.</w:t>
      </w:r>
      <w:r>
        <w:rPr>
          <w:lang w:val="en-US"/>
        </w:rPr>
        <w:t xml:space="preserve"> </w:t>
      </w:r>
      <w:r w:rsidR="00F6711E">
        <w:rPr>
          <w:lang w:val="en-US"/>
        </w:rPr>
        <w:t>At the same time it</w:t>
      </w:r>
      <w:r w:rsidR="0083499D">
        <w:rPr>
          <w:lang w:val="en-US"/>
        </w:rPr>
        <w:t xml:space="preserve"> was acknowledged that a</w:t>
      </w:r>
      <w:r w:rsidRPr="0086370A">
        <w:rPr>
          <w:lang w:val="en-US"/>
        </w:rPr>
        <w:t xml:space="preserve">n operational framework that is understood and used by IASC and partner organizations cannot be effective if it is divorced from the overall humanitarian architecture: humanitarian organizations work together within sectors or clusters or more generally within a humanitarian community under the leadership of a HC/RC. </w:t>
      </w:r>
      <w:r w:rsidR="0083499D">
        <w:rPr>
          <w:lang w:val="en-US"/>
        </w:rPr>
        <w:t xml:space="preserve"> </w:t>
      </w:r>
      <w:r w:rsidR="00A37167">
        <w:rPr>
          <w:lang w:val="en-US"/>
        </w:rPr>
        <w:t>The</w:t>
      </w:r>
      <w:r w:rsidR="0083499D">
        <w:rPr>
          <w:lang w:val="en-US"/>
        </w:rPr>
        <w:t>refore the</w:t>
      </w:r>
      <w:r w:rsidR="00A37167">
        <w:rPr>
          <w:lang w:val="en-US"/>
        </w:rPr>
        <w:t xml:space="preserve"> draft framework is designed to assist implementing agencies</w:t>
      </w:r>
      <w:r w:rsidR="0083499D">
        <w:rPr>
          <w:lang w:val="en-US"/>
        </w:rPr>
        <w:t xml:space="preserve"> both individually and in groups</w:t>
      </w:r>
      <w:r w:rsidR="00A37167">
        <w:rPr>
          <w:lang w:val="en-US"/>
        </w:rPr>
        <w:t xml:space="preserve"> to find </w:t>
      </w:r>
      <w:r w:rsidR="0083499D">
        <w:rPr>
          <w:lang w:val="en-US"/>
        </w:rPr>
        <w:t xml:space="preserve">practical </w:t>
      </w:r>
      <w:r w:rsidR="00A37167">
        <w:rPr>
          <w:lang w:val="en-US"/>
        </w:rPr>
        <w:t xml:space="preserve">entry points for improving accountability to affected populations across the project cycle. It </w:t>
      </w:r>
      <w:r w:rsidR="00F6711E">
        <w:rPr>
          <w:lang w:val="en-US"/>
        </w:rPr>
        <w:t>highlights</w:t>
      </w:r>
      <w:r w:rsidR="00A37167">
        <w:rPr>
          <w:lang w:val="en-US"/>
        </w:rPr>
        <w:t xml:space="preserve"> an interagency focus and provides a selection of “minimum interventions” </w:t>
      </w:r>
      <w:r w:rsidR="00F6711E">
        <w:rPr>
          <w:lang w:val="en-US"/>
        </w:rPr>
        <w:t>as</w:t>
      </w:r>
      <w:r w:rsidR="0083499D">
        <w:rPr>
          <w:lang w:val="en-US"/>
        </w:rPr>
        <w:t xml:space="preserve"> a common platform and starting point</w:t>
      </w:r>
      <w:r w:rsidR="00C85E2C">
        <w:rPr>
          <w:lang w:val="en-US"/>
        </w:rPr>
        <w:t>, drawing upon the industry standards developed through sector wide consultations by HAP and the Sphere Project</w:t>
      </w:r>
      <w:r w:rsidR="0083499D">
        <w:rPr>
          <w:lang w:val="en-US"/>
        </w:rPr>
        <w:t xml:space="preserve">. </w:t>
      </w:r>
    </w:p>
    <w:p w:rsidR="00F6711E" w:rsidRDefault="00F6711E" w:rsidP="0086370A">
      <w:pPr>
        <w:rPr>
          <w:lang w:val="en-US"/>
        </w:rPr>
      </w:pPr>
    </w:p>
    <w:p w:rsidR="00A37167" w:rsidRDefault="0083499D" w:rsidP="0086370A">
      <w:pPr>
        <w:rPr>
          <w:lang w:val="en-US"/>
        </w:rPr>
      </w:pPr>
      <w:r>
        <w:rPr>
          <w:lang w:val="en-US"/>
        </w:rPr>
        <w:t xml:space="preserve">The activities and indicators noted here should not preclude any agency from instituting further accountability improvements and mechanisms </w:t>
      </w:r>
      <w:r w:rsidR="00F6711E">
        <w:rPr>
          <w:lang w:val="en-US"/>
        </w:rPr>
        <w:t xml:space="preserve">according to an internal analysis of their </w:t>
      </w:r>
      <w:r w:rsidR="00ED7568">
        <w:rPr>
          <w:lang w:val="en-US"/>
        </w:rPr>
        <w:t xml:space="preserve">particular </w:t>
      </w:r>
      <w:r w:rsidR="00F6711E">
        <w:rPr>
          <w:lang w:val="en-US"/>
        </w:rPr>
        <w:t>strengths and weaknesses against current industry standards and guidance. For the purposes of a more detailed analysis and agency specific action planning, th</w:t>
      </w:r>
      <w:r w:rsidR="004844AB">
        <w:rPr>
          <w:lang w:val="en-US"/>
        </w:rPr>
        <w:t>e</w:t>
      </w:r>
      <w:r w:rsidR="00F6711E">
        <w:rPr>
          <w:lang w:val="en-US"/>
        </w:rPr>
        <w:t xml:space="preserve"> framework </w:t>
      </w:r>
      <w:r w:rsidR="004844AB">
        <w:rPr>
          <w:lang w:val="en-US"/>
        </w:rPr>
        <w:t>sh</w:t>
      </w:r>
      <w:r w:rsidR="00F6711E">
        <w:rPr>
          <w:lang w:val="en-US"/>
        </w:rPr>
        <w:t xml:space="preserve">ould be used in conjunction with the </w:t>
      </w:r>
      <w:r w:rsidR="004844AB">
        <w:rPr>
          <w:lang w:val="en-US"/>
        </w:rPr>
        <w:t>“</w:t>
      </w:r>
      <w:r w:rsidR="00F6711E">
        <w:rPr>
          <w:lang w:val="en-US"/>
        </w:rPr>
        <w:t>IASC Accountability Commitment Analysis Tool”</w:t>
      </w:r>
      <w:r w:rsidR="004844AB">
        <w:rPr>
          <w:lang w:val="en-US"/>
        </w:rPr>
        <w:t>, the HAP 2010 Standard in Accountability and Quality Management, or locally developed and tailored tools</w:t>
      </w:r>
      <w:r w:rsidR="00F6711E">
        <w:rPr>
          <w:lang w:val="en-US"/>
        </w:rPr>
        <w:t xml:space="preserve">. </w:t>
      </w:r>
    </w:p>
    <w:p w:rsidR="00F6711E" w:rsidRDefault="00F6711E" w:rsidP="0086370A">
      <w:pPr>
        <w:rPr>
          <w:lang w:val="en-US"/>
        </w:rPr>
      </w:pPr>
    </w:p>
    <w:p w:rsidR="00F6711E" w:rsidRDefault="00F6711E" w:rsidP="0086370A">
      <w:pPr>
        <w:rPr>
          <w:lang w:val="en-US"/>
        </w:rPr>
      </w:pPr>
      <w:r>
        <w:rPr>
          <w:lang w:val="en-US"/>
        </w:rPr>
        <w:t xml:space="preserve">Each of the pilot projects conducted during 2012 should aim to tackle a selected, context relevant and negotiated cross section of the activities and indicators contained herein. The </w:t>
      </w:r>
      <w:r w:rsidR="004844AB">
        <w:rPr>
          <w:lang w:val="en-US"/>
        </w:rPr>
        <w:t>experience gained from these pilots will be captured in order to refine and improve the framework for more general application.  The tools and resources section will also be broadened and made more comprehensive, as the framework is developed further in a practical workbook format.</w:t>
      </w:r>
    </w:p>
    <w:p w:rsidR="00F6711E" w:rsidRDefault="00F6711E" w:rsidP="0086370A">
      <w:pPr>
        <w:rPr>
          <w:lang w:val="en-US"/>
        </w:rPr>
      </w:pPr>
    </w:p>
    <w:p w:rsidR="0052397C" w:rsidRPr="0086370A" w:rsidRDefault="0052397C" w:rsidP="0086370A">
      <w:pPr>
        <w:rPr>
          <w:lang w:val="en-US"/>
        </w:rPr>
      </w:pPr>
    </w:p>
    <w:p w:rsidR="003E4A64" w:rsidRDefault="003E4A64">
      <w:pPr>
        <w:rPr>
          <w:rFonts w:asciiTheme="majorHAnsi" w:eastAsiaTheme="majorEastAsia" w:hAnsiTheme="majorHAnsi" w:cstheme="majorBidi"/>
          <w:b/>
          <w:bCs/>
          <w:color w:val="4F81BD" w:themeColor="accent1"/>
          <w:sz w:val="26"/>
          <w:szCs w:val="26"/>
          <w:lang w:val="en-US"/>
        </w:rPr>
      </w:pPr>
      <w:r>
        <w:rPr>
          <w:lang w:val="en-US"/>
        </w:rPr>
        <w:br w:type="page"/>
      </w:r>
    </w:p>
    <w:p w:rsidR="008924B5" w:rsidRDefault="008924B5" w:rsidP="008924B5">
      <w:pPr>
        <w:pStyle w:val="Heading2"/>
        <w:rPr>
          <w:lang w:val="en-US"/>
        </w:rPr>
      </w:pPr>
      <w:r>
        <w:rPr>
          <w:lang w:val="en-US"/>
        </w:rPr>
        <w:lastRenderedPageBreak/>
        <w:t>Objective</w:t>
      </w:r>
      <w:r w:rsidR="00A42107">
        <w:rPr>
          <w:lang w:val="en-US"/>
        </w:rPr>
        <w:t xml:space="preserve"> 1</w:t>
      </w:r>
      <w:r>
        <w:rPr>
          <w:lang w:val="en-US"/>
        </w:rPr>
        <w:t xml:space="preserve">:  </w:t>
      </w:r>
    </w:p>
    <w:p w:rsidR="008924B5" w:rsidRPr="00D46E8D" w:rsidRDefault="008924B5" w:rsidP="008924B5">
      <w:pPr>
        <w:rPr>
          <w:sz w:val="28"/>
          <w:szCs w:val="28"/>
          <w:lang w:val="en-US"/>
        </w:rPr>
      </w:pPr>
      <w:r w:rsidRPr="00D46E8D">
        <w:rPr>
          <w:b/>
          <w:sz w:val="28"/>
          <w:szCs w:val="28"/>
          <w:lang w:val="en-US"/>
        </w:rPr>
        <w:t>System wide learning and establishing means of mainstreaming and verification</w:t>
      </w:r>
    </w:p>
    <w:p w:rsidR="007C7442" w:rsidRDefault="0032788C" w:rsidP="007C7442">
      <w:pPr>
        <w:pStyle w:val="Heading2"/>
        <w:rPr>
          <w:lang w:val="en-US"/>
        </w:rPr>
      </w:pPr>
      <w:r>
        <w:rPr>
          <w:lang w:val="en-US"/>
        </w:rPr>
        <w:t xml:space="preserve">Phase: </w:t>
      </w:r>
      <w:r w:rsidR="001D1150">
        <w:rPr>
          <w:lang w:val="en-US"/>
        </w:rPr>
        <w:t xml:space="preserve"> </w:t>
      </w:r>
    </w:p>
    <w:p w:rsidR="0032788C" w:rsidRPr="00DB5B3D" w:rsidRDefault="001D1150">
      <w:pPr>
        <w:rPr>
          <w:sz w:val="24"/>
          <w:szCs w:val="24"/>
          <w:lang w:val="en-US"/>
        </w:rPr>
      </w:pPr>
      <w:r w:rsidRPr="00DB5B3D">
        <w:rPr>
          <w:b/>
          <w:sz w:val="24"/>
          <w:szCs w:val="24"/>
          <w:lang w:val="en-US"/>
        </w:rPr>
        <w:t>Throughout all phases of the program cycle</w:t>
      </w:r>
    </w:p>
    <w:p w:rsidR="007C7442" w:rsidRDefault="001D1150" w:rsidP="007C7442">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1D1150" w:rsidRDefault="001D1150" w:rsidP="001D1150">
      <w:pPr>
        <w:rPr>
          <w:b/>
          <w:sz w:val="24"/>
          <w:szCs w:val="24"/>
          <w:lang w:val="en-US"/>
        </w:rPr>
      </w:pPr>
      <w:r w:rsidRPr="00DB5B3D">
        <w:rPr>
          <w:b/>
          <w:sz w:val="24"/>
          <w:szCs w:val="24"/>
          <w:lang w:val="en-US"/>
        </w:rPr>
        <w:t>Individual Organizations</w:t>
      </w:r>
      <w:r w:rsidR="009A02BE">
        <w:rPr>
          <w:b/>
          <w:sz w:val="24"/>
          <w:szCs w:val="24"/>
          <w:lang w:val="en-US"/>
        </w:rPr>
        <w:t xml:space="preserve"> / </w:t>
      </w:r>
      <w:r w:rsidRPr="00DB5B3D">
        <w:rPr>
          <w:b/>
          <w:sz w:val="24"/>
          <w:szCs w:val="24"/>
          <w:lang w:val="en-US"/>
        </w:rPr>
        <w:t>Coordination bodies (OCHA, NGO Consortia, Clusters</w:t>
      </w:r>
      <w:r w:rsidR="003E3C92" w:rsidRPr="00DB5B3D">
        <w:rPr>
          <w:b/>
          <w:sz w:val="24"/>
          <w:szCs w:val="24"/>
          <w:lang w:val="en-US"/>
        </w:rPr>
        <w:t>)</w:t>
      </w:r>
      <w:r w:rsidR="003E3C92">
        <w:rPr>
          <w:b/>
          <w:sz w:val="24"/>
          <w:szCs w:val="24"/>
          <w:lang w:val="en-US"/>
        </w:rPr>
        <w:t xml:space="preserve"> /</w:t>
      </w:r>
      <w:r w:rsidRPr="00DB5B3D">
        <w:rPr>
          <w:b/>
          <w:sz w:val="24"/>
          <w:szCs w:val="24"/>
          <w:lang w:val="en-US"/>
        </w:rPr>
        <w:t xml:space="preserve"> HCT</w:t>
      </w:r>
    </w:p>
    <w:p w:rsidR="00F24E25" w:rsidRPr="00DB5B3D" w:rsidRDefault="00F24E25" w:rsidP="00F24E25">
      <w:pPr>
        <w:pStyle w:val="Heading2"/>
        <w:rPr>
          <w:lang w:val="en-US"/>
        </w:rPr>
      </w:pPr>
      <w:r>
        <w:rPr>
          <w:lang w:val="en-US"/>
        </w:rPr>
        <w:t xml:space="preserve">Feedback on progress provided to IASC on: </w:t>
      </w:r>
    </w:p>
    <w:tbl>
      <w:tblPr>
        <w:tblStyle w:val="TableGrid"/>
        <w:tblW w:w="0" w:type="auto"/>
        <w:tblLook w:val="04A0"/>
      </w:tblPr>
      <w:tblGrid>
        <w:gridCol w:w="4786"/>
        <w:gridCol w:w="4457"/>
      </w:tblGrid>
      <w:tr w:rsidR="0032788C" w:rsidTr="008965EF">
        <w:tc>
          <w:tcPr>
            <w:tcW w:w="4786" w:type="dxa"/>
          </w:tcPr>
          <w:p w:rsidR="0032788C" w:rsidRDefault="0032788C" w:rsidP="00F24E25">
            <w:pPr>
              <w:pStyle w:val="Heading4"/>
              <w:outlineLvl w:val="3"/>
              <w:rPr>
                <w:lang w:val="en-US"/>
              </w:rPr>
            </w:pPr>
            <w:r>
              <w:rPr>
                <w:lang w:val="en-US"/>
              </w:rPr>
              <w:t>Indicators</w:t>
            </w:r>
            <w:r w:rsidR="00AB5329">
              <w:rPr>
                <w:lang w:val="en-US"/>
              </w:rPr>
              <w:t xml:space="preserve"> / Activities</w:t>
            </w:r>
          </w:p>
        </w:tc>
        <w:tc>
          <w:tcPr>
            <w:tcW w:w="4457" w:type="dxa"/>
          </w:tcPr>
          <w:p w:rsidR="0032788C" w:rsidRDefault="0032788C" w:rsidP="00F24E25">
            <w:pPr>
              <w:pStyle w:val="Heading4"/>
              <w:outlineLvl w:val="3"/>
              <w:rPr>
                <w:lang w:val="en-US"/>
              </w:rPr>
            </w:pPr>
            <w:r>
              <w:rPr>
                <w:lang w:val="en-US"/>
              </w:rPr>
              <w:t xml:space="preserve">Means of </w:t>
            </w:r>
            <w:r w:rsidR="00F24E25">
              <w:rPr>
                <w:lang w:val="en-US"/>
              </w:rPr>
              <w:t>V</w:t>
            </w:r>
            <w:r>
              <w:rPr>
                <w:lang w:val="en-US"/>
              </w:rPr>
              <w:t>erification</w:t>
            </w:r>
            <w:r w:rsidR="006D26A0">
              <w:rPr>
                <w:lang w:val="en-US"/>
              </w:rPr>
              <w:t xml:space="preserve"> </w:t>
            </w:r>
            <w:r w:rsidR="002A30B0">
              <w:rPr>
                <w:lang w:val="en-US"/>
              </w:rPr>
              <w:t>/ Evidence to gather for reporting</w:t>
            </w:r>
          </w:p>
        </w:tc>
      </w:tr>
      <w:tr w:rsidR="0032788C" w:rsidTr="008965EF">
        <w:tc>
          <w:tcPr>
            <w:tcW w:w="4786" w:type="dxa"/>
          </w:tcPr>
          <w:p w:rsidR="0032788C" w:rsidRDefault="001D1150" w:rsidP="00DB5B3D">
            <w:pPr>
              <w:rPr>
                <w:lang w:val="en-US"/>
              </w:rPr>
            </w:pPr>
            <w:r w:rsidRPr="001D1150">
              <w:rPr>
                <w:lang w:val="en-US"/>
              </w:rPr>
              <w:t>Mainstreaming accountability commitments into recruitment and training</w:t>
            </w:r>
          </w:p>
        </w:tc>
        <w:tc>
          <w:tcPr>
            <w:tcW w:w="4457" w:type="dxa"/>
          </w:tcPr>
          <w:p w:rsidR="0032788C" w:rsidRDefault="00EC3DEF" w:rsidP="00DB5B3D">
            <w:pPr>
              <w:pStyle w:val="ListParagraph"/>
              <w:numPr>
                <w:ilvl w:val="0"/>
                <w:numId w:val="2"/>
              </w:numPr>
            </w:pPr>
            <w:r>
              <w:t>Examples of job descriptions</w:t>
            </w:r>
          </w:p>
          <w:p w:rsidR="001E339C" w:rsidRPr="00DB5B3D" w:rsidRDefault="001E339C" w:rsidP="00DB5B3D">
            <w:pPr>
              <w:pStyle w:val="ListParagraph"/>
              <w:numPr>
                <w:ilvl w:val="0"/>
                <w:numId w:val="2"/>
              </w:numPr>
            </w:pPr>
            <w:r>
              <w:t>Examples of training content</w:t>
            </w:r>
            <w:r w:rsidR="008C462F">
              <w:t xml:space="preserve"> and evidence of training conducted</w:t>
            </w:r>
          </w:p>
        </w:tc>
      </w:tr>
      <w:tr w:rsidR="0032788C" w:rsidTr="008965EF">
        <w:tc>
          <w:tcPr>
            <w:tcW w:w="4786" w:type="dxa"/>
          </w:tcPr>
          <w:p w:rsidR="00F9400B" w:rsidRDefault="001D1150" w:rsidP="00DB5B3D">
            <w:pPr>
              <w:rPr>
                <w:lang w:val="en-US"/>
              </w:rPr>
            </w:pPr>
            <w:r w:rsidRPr="001D1150">
              <w:rPr>
                <w:lang w:val="en-US"/>
              </w:rPr>
              <w:t>Amend partnership agreements to include accountability</w:t>
            </w:r>
          </w:p>
          <w:p w:rsidR="00F9400B" w:rsidRDefault="00F9400B" w:rsidP="00DB5B3D">
            <w:pPr>
              <w:rPr>
                <w:lang w:val="en-US"/>
              </w:rPr>
            </w:pPr>
          </w:p>
        </w:tc>
        <w:tc>
          <w:tcPr>
            <w:tcW w:w="4457" w:type="dxa"/>
          </w:tcPr>
          <w:p w:rsidR="0032788C" w:rsidRPr="00EC3DEF" w:rsidRDefault="00EC3DEF" w:rsidP="00EC3DEF">
            <w:pPr>
              <w:pStyle w:val="ListParagraph"/>
              <w:numPr>
                <w:ilvl w:val="0"/>
                <w:numId w:val="2"/>
              </w:numPr>
            </w:pPr>
            <w:r>
              <w:t xml:space="preserve">Examples of recent partner agreements </w:t>
            </w:r>
          </w:p>
        </w:tc>
      </w:tr>
      <w:tr w:rsidR="0032788C" w:rsidTr="008965EF">
        <w:tc>
          <w:tcPr>
            <w:tcW w:w="4786" w:type="dxa"/>
          </w:tcPr>
          <w:p w:rsidR="00F9400B" w:rsidRDefault="001D1150" w:rsidP="00DB5B3D">
            <w:r w:rsidRPr="001D1150">
              <w:t xml:space="preserve">Ensure accountability is integrated into </w:t>
            </w:r>
            <w:proofErr w:type="spellStart"/>
            <w:r w:rsidRPr="001D1150">
              <w:t>ToRs</w:t>
            </w:r>
            <w:proofErr w:type="spellEnd"/>
          </w:p>
          <w:p w:rsidR="00F9400B" w:rsidRDefault="00F9400B" w:rsidP="00DB5B3D"/>
        </w:tc>
        <w:tc>
          <w:tcPr>
            <w:tcW w:w="4457" w:type="dxa"/>
          </w:tcPr>
          <w:p w:rsidR="0032788C" w:rsidRPr="00011485" w:rsidRDefault="00011485" w:rsidP="00011485">
            <w:pPr>
              <w:pStyle w:val="ListParagraph"/>
              <w:numPr>
                <w:ilvl w:val="0"/>
                <w:numId w:val="2"/>
              </w:numPr>
            </w:pPr>
            <w:proofErr w:type="spellStart"/>
            <w:r>
              <w:t>ToR</w:t>
            </w:r>
            <w:proofErr w:type="spellEnd"/>
            <w:r>
              <w:t xml:space="preserve"> examples</w:t>
            </w:r>
          </w:p>
        </w:tc>
      </w:tr>
      <w:tr w:rsidR="0032788C" w:rsidTr="008965EF">
        <w:tc>
          <w:tcPr>
            <w:tcW w:w="4786" w:type="dxa"/>
          </w:tcPr>
          <w:p w:rsidR="0032788C" w:rsidRDefault="001D1150" w:rsidP="00DB5B3D">
            <w:pPr>
              <w:rPr>
                <w:lang w:val="en-US"/>
              </w:rPr>
            </w:pPr>
            <w:r w:rsidRPr="001D1150">
              <w:rPr>
                <w:lang w:val="en-US"/>
              </w:rPr>
              <w:t>Initiate a dialogue with donors to ensure flexibility and collaboration with regard to accountability</w:t>
            </w:r>
          </w:p>
          <w:p w:rsidR="00F9400B" w:rsidRDefault="00F9400B" w:rsidP="00DB5B3D">
            <w:pPr>
              <w:rPr>
                <w:lang w:val="en-US"/>
              </w:rPr>
            </w:pPr>
          </w:p>
        </w:tc>
        <w:tc>
          <w:tcPr>
            <w:tcW w:w="4457" w:type="dxa"/>
          </w:tcPr>
          <w:p w:rsidR="0032788C" w:rsidRDefault="00011485" w:rsidP="00011485">
            <w:pPr>
              <w:pStyle w:val="ListParagraph"/>
              <w:numPr>
                <w:ilvl w:val="0"/>
                <w:numId w:val="2"/>
              </w:numPr>
            </w:pPr>
            <w:r>
              <w:t>Records of meetings</w:t>
            </w:r>
          </w:p>
          <w:p w:rsidR="00AA776C" w:rsidRPr="00011485" w:rsidRDefault="00AA776C" w:rsidP="00011485">
            <w:pPr>
              <w:pStyle w:val="ListParagraph"/>
              <w:numPr>
                <w:ilvl w:val="0"/>
                <w:numId w:val="2"/>
              </w:numPr>
            </w:pPr>
            <w:r>
              <w:t>Evidence of changed agreements</w:t>
            </w:r>
          </w:p>
        </w:tc>
      </w:tr>
    </w:tbl>
    <w:p w:rsidR="001D1150" w:rsidRPr="001D1150" w:rsidRDefault="0032788C" w:rsidP="007C7442">
      <w:pPr>
        <w:pStyle w:val="Heading2"/>
        <w:rPr>
          <w:rFonts w:asciiTheme="minorHAnsi" w:eastAsiaTheme="minorHAnsi" w:hAnsiTheme="minorHAnsi" w:cstheme="minorBidi"/>
          <w:sz w:val="22"/>
          <w:szCs w:val="22"/>
        </w:rPr>
      </w:pPr>
      <w:r>
        <w:rPr>
          <w:lang w:val="en-US"/>
        </w:rPr>
        <w:t>Risks</w:t>
      </w:r>
      <w:r w:rsidR="007C7442">
        <w:rPr>
          <w:lang w:val="en-US"/>
        </w:rPr>
        <w:t xml:space="preserve"> and challenges requiring strategies</w:t>
      </w:r>
      <w:r>
        <w:rPr>
          <w:lang w:val="en-US"/>
        </w:rPr>
        <w:t>:</w:t>
      </w:r>
      <w:r w:rsidR="001D1150" w:rsidRPr="001D1150">
        <w:rPr>
          <w:rFonts w:ascii="Times New Roman" w:eastAsia="Calibri" w:hAnsi="Times New Roman" w:cs="Times New Roman"/>
          <w:sz w:val="20"/>
          <w:szCs w:val="20"/>
        </w:rPr>
        <w:t xml:space="preserve"> </w:t>
      </w:r>
    </w:p>
    <w:p w:rsidR="001D1150" w:rsidRPr="001D1150" w:rsidRDefault="001D1150" w:rsidP="00CE0893">
      <w:pPr>
        <w:numPr>
          <w:ilvl w:val="0"/>
          <w:numId w:val="1"/>
        </w:numPr>
        <w:spacing w:line="240" w:lineRule="auto"/>
        <w:ind w:left="357" w:hanging="357"/>
      </w:pPr>
      <w:r w:rsidRPr="001D1150">
        <w:t>Systematic mainstreaming and engagement requires significant time and resources</w:t>
      </w:r>
    </w:p>
    <w:p w:rsidR="001D1150" w:rsidRPr="001D1150" w:rsidRDefault="001D1150" w:rsidP="00CE0893">
      <w:pPr>
        <w:numPr>
          <w:ilvl w:val="0"/>
          <w:numId w:val="1"/>
        </w:numPr>
        <w:spacing w:line="240" w:lineRule="auto"/>
        <w:ind w:left="357" w:hanging="357"/>
        <w:rPr>
          <w:lang w:val="en-US"/>
        </w:rPr>
      </w:pPr>
      <w:r w:rsidRPr="001D1150">
        <w:rPr>
          <w:lang w:val="en-US"/>
        </w:rPr>
        <w:t>Sufficient management buy-in</w:t>
      </w:r>
    </w:p>
    <w:p w:rsidR="001D1150" w:rsidRPr="001D1150" w:rsidRDefault="001D1150" w:rsidP="00CE0893">
      <w:pPr>
        <w:numPr>
          <w:ilvl w:val="0"/>
          <w:numId w:val="1"/>
        </w:numPr>
        <w:spacing w:line="240" w:lineRule="auto"/>
        <w:ind w:left="357" w:hanging="357"/>
        <w:rPr>
          <w:lang w:val="en-US"/>
        </w:rPr>
      </w:pPr>
      <w:r w:rsidRPr="001D1150">
        <w:rPr>
          <w:lang w:val="en-US"/>
        </w:rPr>
        <w:t>Adequate skills and capacity of staff and partners</w:t>
      </w:r>
    </w:p>
    <w:p w:rsidR="001D1150" w:rsidRPr="001D1150" w:rsidRDefault="001D1150" w:rsidP="00CE0893">
      <w:pPr>
        <w:numPr>
          <w:ilvl w:val="0"/>
          <w:numId w:val="1"/>
        </w:numPr>
        <w:spacing w:line="240" w:lineRule="auto"/>
        <w:ind w:left="357" w:hanging="357"/>
        <w:rPr>
          <w:lang w:val="en-US"/>
        </w:rPr>
      </w:pPr>
      <w:r w:rsidRPr="001D1150">
        <w:rPr>
          <w:lang w:val="en-US"/>
        </w:rPr>
        <w:t>Feedback mechanisms should systematically feed into performance management systems</w:t>
      </w:r>
    </w:p>
    <w:p w:rsidR="001D1150" w:rsidRPr="001D1150" w:rsidRDefault="001D1150" w:rsidP="00CE0893">
      <w:pPr>
        <w:numPr>
          <w:ilvl w:val="0"/>
          <w:numId w:val="1"/>
        </w:numPr>
        <w:spacing w:line="240" w:lineRule="auto"/>
        <w:ind w:left="357" w:hanging="357"/>
        <w:rPr>
          <w:lang w:val="en-US"/>
        </w:rPr>
      </w:pPr>
      <w:r w:rsidRPr="001D1150">
        <w:rPr>
          <w:lang w:val="en-US"/>
        </w:rPr>
        <w:t>Systematic documentation of good practices</w:t>
      </w:r>
    </w:p>
    <w:p w:rsidR="0032788C" w:rsidRDefault="0032788C" w:rsidP="007C7442">
      <w:pPr>
        <w:pStyle w:val="Heading2"/>
        <w:rPr>
          <w:lang w:val="en-US"/>
        </w:rPr>
      </w:pPr>
      <w:r>
        <w:rPr>
          <w:lang w:val="en-US"/>
        </w:rPr>
        <w:t>Tools</w:t>
      </w:r>
      <w:r w:rsidR="00DB5B3D">
        <w:rPr>
          <w:lang w:val="en-US"/>
        </w:rPr>
        <w:t xml:space="preserve"> / Resources</w:t>
      </w:r>
      <w:r>
        <w:rPr>
          <w:lang w:val="en-US"/>
        </w:rPr>
        <w:t>:</w:t>
      </w:r>
    </w:p>
    <w:p w:rsidR="009027E4" w:rsidRPr="009027E4" w:rsidRDefault="001D1150" w:rsidP="00CE0893">
      <w:pPr>
        <w:numPr>
          <w:ilvl w:val="0"/>
          <w:numId w:val="1"/>
        </w:numPr>
        <w:spacing w:line="240" w:lineRule="auto"/>
        <w:ind w:left="357" w:hanging="357"/>
        <w:rPr>
          <w:lang w:val="en-US"/>
        </w:rPr>
      </w:pPr>
      <w:r w:rsidRPr="001D1150">
        <w:rPr>
          <w:lang w:val="en-US"/>
        </w:rPr>
        <w:t>HAP Standard Benchmark 1- Establishing and delivering on commitments: The organization sets out the commitments that it will be held accountable for, and how they will be delivered</w:t>
      </w:r>
    </w:p>
    <w:p w:rsidR="007C7442" w:rsidRDefault="007C7442">
      <w:pPr>
        <w:rPr>
          <w:lang w:val="en-US"/>
        </w:rPr>
      </w:pPr>
      <w:r>
        <w:rPr>
          <w:lang w:val="en-US"/>
        </w:rPr>
        <w:br w:type="page"/>
      </w:r>
    </w:p>
    <w:p w:rsidR="00B826C3" w:rsidRDefault="00B826C3" w:rsidP="00B826C3">
      <w:pPr>
        <w:pStyle w:val="Heading2"/>
        <w:rPr>
          <w:lang w:val="en-US"/>
        </w:rPr>
      </w:pPr>
      <w:r>
        <w:rPr>
          <w:lang w:val="en-US"/>
        </w:rPr>
        <w:lastRenderedPageBreak/>
        <w:t xml:space="preserve">Objective 2:  </w:t>
      </w:r>
    </w:p>
    <w:p w:rsidR="00B826C3" w:rsidRPr="004B5CDF" w:rsidRDefault="00B826C3" w:rsidP="00B826C3">
      <w:pPr>
        <w:rPr>
          <w:b/>
          <w:sz w:val="28"/>
          <w:szCs w:val="28"/>
          <w:lang w:val="en-US"/>
        </w:rPr>
      </w:pPr>
      <w:r w:rsidRPr="004B5CDF">
        <w:rPr>
          <w:b/>
          <w:sz w:val="28"/>
          <w:szCs w:val="28"/>
          <w:lang w:val="en-US"/>
        </w:rPr>
        <w:t>Systematically communicate with affected populations using relevant feedback and communication mechanisms</w:t>
      </w:r>
    </w:p>
    <w:p w:rsidR="00D46E8D" w:rsidRDefault="00D46E8D" w:rsidP="00D46E8D">
      <w:pPr>
        <w:pStyle w:val="Heading2"/>
        <w:rPr>
          <w:lang w:val="en-US"/>
        </w:rPr>
      </w:pPr>
      <w:r>
        <w:rPr>
          <w:lang w:val="en-US"/>
        </w:rPr>
        <w:t xml:space="preserve">Phase:  </w:t>
      </w:r>
    </w:p>
    <w:p w:rsidR="00D46E8D" w:rsidRPr="00DB5B3D" w:rsidRDefault="00D46E8D" w:rsidP="00D46E8D">
      <w:pPr>
        <w:rPr>
          <w:sz w:val="24"/>
          <w:szCs w:val="24"/>
          <w:lang w:val="en-US"/>
        </w:rPr>
      </w:pPr>
      <w:r w:rsidRPr="00DB5B3D">
        <w:rPr>
          <w:b/>
          <w:sz w:val="24"/>
          <w:szCs w:val="24"/>
          <w:lang w:val="en-US"/>
        </w:rPr>
        <w:t>Throughout all phases of the program cycle</w:t>
      </w:r>
    </w:p>
    <w:p w:rsidR="00D46E8D" w:rsidRDefault="00D46E8D" w:rsidP="00D46E8D">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D46E8D" w:rsidRDefault="00D46E8D" w:rsidP="00D46E8D">
      <w:pPr>
        <w:rPr>
          <w:b/>
          <w:sz w:val="24"/>
          <w:szCs w:val="24"/>
          <w:lang w:val="en-US"/>
        </w:rPr>
      </w:pPr>
      <w:r w:rsidRPr="00DB5B3D">
        <w:rPr>
          <w:b/>
          <w:sz w:val="24"/>
          <w:szCs w:val="24"/>
          <w:lang w:val="en-US"/>
        </w:rPr>
        <w:t>Individual Organizations</w:t>
      </w:r>
      <w:r w:rsidR="009A02BE">
        <w:rPr>
          <w:b/>
          <w:sz w:val="24"/>
          <w:szCs w:val="24"/>
          <w:lang w:val="en-US"/>
        </w:rPr>
        <w:t xml:space="preserve"> / </w:t>
      </w:r>
      <w:r w:rsidR="004B5CDF" w:rsidRPr="004B5CDF">
        <w:rPr>
          <w:b/>
          <w:sz w:val="24"/>
          <w:szCs w:val="24"/>
          <w:lang w:val="en-US"/>
        </w:rPr>
        <w:t>Clusters, HC (supported by OCHA), HCT</w:t>
      </w:r>
    </w:p>
    <w:p w:rsidR="00D46E8D" w:rsidRPr="00DB5B3D" w:rsidRDefault="00D46E8D" w:rsidP="00D46E8D">
      <w:pPr>
        <w:pStyle w:val="Heading2"/>
        <w:rPr>
          <w:lang w:val="en-US"/>
        </w:rPr>
      </w:pPr>
      <w:r>
        <w:rPr>
          <w:lang w:val="en-US"/>
        </w:rPr>
        <w:t xml:space="preserve">Feedback on progress provided to IASC on: </w:t>
      </w:r>
    </w:p>
    <w:tbl>
      <w:tblPr>
        <w:tblStyle w:val="TableGrid"/>
        <w:tblW w:w="0" w:type="auto"/>
        <w:tblLook w:val="04A0"/>
      </w:tblPr>
      <w:tblGrid>
        <w:gridCol w:w="4786"/>
        <w:gridCol w:w="4457"/>
      </w:tblGrid>
      <w:tr w:rsidR="00D46E8D" w:rsidTr="008965EF">
        <w:tc>
          <w:tcPr>
            <w:tcW w:w="4786" w:type="dxa"/>
          </w:tcPr>
          <w:p w:rsidR="00D46E8D" w:rsidRDefault="00D46E8D" w:rsidP="00D949A5">
            <w:pPr>
              <w:pStyle w:val="Heading4"/>
              <w:outlineLvl w:val="3"/>
              <w:rPr>
                <w:lang w:val="en-US"/>
              </w:rPr>
            </w:pPr>
            <w:r>
              <w:rPr>
                <w:lang w:val="en-US"/>
              </w:rPr>
              <w:t>Indicators / Activities</w:t>
            </w:r>
          </w:p>
        </w:tc>
        <w:tc>
          <w:tcPr>
            <w:tcW w:w="4457" w:type="dxa"/>
          </w:tcPr>
          <w:p w:rsidR="00D46E8D" w:rsidRDefault="00D46E8D" w:rsidP="00D949A5">
            <w:pPr>
              <w:pStyle w:val="Heading4"/>
              <w:outlineLvl w:val="3"/>
              <w:rPr>
                <w:lang w:val="en-US"/>
              </w:rPr>
            </w:pPr>
            <w:r>
              <w:rPr>
                <w:lang w:val="en-US"/>
              </w:rPr>
              <w:t>Means of Verification / Evidence to gather for reporting</w:t>
            </w:r>
          </w:p>
        </w:tc>
      </w:tr>
      <w:tr w:rsidR="00D46E8D" w:rsidTr="008965EF">
        <w:tc>
          <w:tcPr>
            <w:tcW w:w="4786" w:type="dxa"/>
          </w:tcPr>
          <w:p w:rsidR="005918A3" w:rsidRPr="005918A3" w:rsidRDefault="005918A3" w:rsidP="005918A3">
            <w:pPr>
              <w:rPr>
                <w:lang w:val="en-US"/>
              </w:rPr>
            </w:pPr>
            <w:r w:rsidRPr="005918A3">
              <w:rPr>
                <w:lang w:val="en-US"/>
              </w:rPr>
              <w:t>Open up existing humanitarian information systems with affected communities and other local actors</w:t>
            </w:r>
          </w:p>
          <w:p w:rsidR="00D46E8D" w:rsidRDefault="00D46E8D" w:rsidP="00D949A5">
            <w:pPr>
              <w:rPr>
                <w:lang w:val="en-US"/>
              </w:rPr>
            </w:pPr>
          </w:p>
        </w:tc>
        <w:tc>
          <w:tcPr>
            <w:tcW w:w="4457" w:type="dxa"/>
          </w:tcPr>
          <w:p w:rsidR="00300442" w:rsidRPr="00300442" w:rsidRDefault="00BD320B" w:rsidP="00300442">
            <w:pPr>
              <w:pStyle w:val="ListParagraph"/>
              <w:numPr>
                <w:ilvl w:val="0"/>
                <w:numId w:val="2"/>
              </w:numPr>
            </w:pPr>
            <w:r>
              <w:t>P</w:t>
            </w:r>
            <w:r w:rsidR="00300442" w:rsidRPr="00300442">
              <w:t>lans for local media identified</w:t>
            </w:r>
            <w:r w:rsidR="00945AE5">
              <w:t xml:space="preserve"> and recorded</w:t>
            </w:r>
          </w:p>
          <w:p w:rsidR="00D46E8D" w:rsidRPr="00DB5B3D" w:rsidRDefault="00BD320B" w:rsidP="00AF7D74">
            <w:pPr>
              <w:pStyle w:val="ListParagraph"/>
              <w:numPr>
                <w:ilvl w:val="0"/>
                <w:numId w:val="2"/>
              </w:numPr>
            </w:pPr>
            <w:r>
              <w:rPr>
                <w:lang w:val="en-GB"/>
              </w:rPr>
              <w:t>Evidence of a</w:t>
            </w:r>
            <w:r w:rsidRPr="00300442">
              <w:rPr>
                <w:lang w:val="en-GB"/>
              </w:rPr>
              <w:t xml:space="preserve">wareness </w:t>
            </w:r>
            <w:r>
              <w:rPr>
                <w:lang w:val="en-GB"/>
              </w:rPr>
              <w:t xml:space="preserve">raising </w:t>
            </w:r>
            <w:r w:rsidRPr="00300442">
              <w:rPr>
                <w:lang w:val="en-GB"/>
              </w:rPr>
              <w:t>o</w:t>
            </w:r>
            <w:r w:rsidR="0081348E">
              <w:rPr>
                <w:lang w:val="en-GB"/>
              </w:rPr>
              <w:t>n</w:t>
            </w:r>
            <w:r w:rsidRPr="00300442">
              <w:rPr>
                <w:lang w:val="en-GB"/>
              </w:rPr>
              <w:t xml:space="preserve"> humanitarian information systems provided to local NGOs, media, government and community leadership</w:t>
            </w:r>
            <w:r w:rsidRPr="00300442">
              <w:t xml:space="preserve"> </w:t>
            </w:r>
          </w:p>
        </w:tc>
      </w:tr>
      <w:tr w:rsidR="00D46E8D" w:rsidTr="008965EF">
        <w:tc>
          <w:tcPr>
            <w:tcW w:w="4786" w:type="dxa"/>
          </w:tcPr>
          <w:p w:rsidR="00D46E8D" w:rsidRPr="0065321D" w:rsidRDefault="005918A3" w:rsidP="00B5106F">
            <w:pPr>
              <w:rPr>
                <w:lang w:val="en-US"/>
              </w:rPr>
            </w:pPr>
            <w:r w:rsidRPr="005918A3">
              <w:rPr>
                <w:lang w:val="en-US"/>
              </w:rPr>
              <w:t>Develop if necessary and/or support multi-agency response communications initiatives</w:t>
            </w:r>
            <w:r w:rsidR="00B5106F">
              <w:rPr>
                <w:lang w:val="en-US"/>
              </w:rPr>
              <w:t xml:space="preserve">. </w:t>
            </w:r>
            <w:r w:rsidR="0065321D" w:rsidRPr="0065321D">
              <w:rPr>
                <w:lang w:val="en-US"/>
              </w:rPr>
              <w:t>Implement communications projects that already deliver on a response-wide level, (including IFRC’s SMS system, the radio models developed by IFRC and the BBC WST, support to local media and other actors).</w:t>
            </w:r>
          </w:p>
        </w:tc>
        <w:tc>
          <w:tcPr>
            <w:tcW w:w="4457" w:type="dxa"/>
          </w:tcPr>
          <w:p w:rsidR="0081348E" w:rsidRDefault="005E2E91" w:rsidP="0065321D">
            <w:pPr>
              <w:pStyle w:val="ListParagraph"/>
              <w:numPr>
                <w:ilvl w:val="0"/>
                <w:numId w:val="2"/>
              </w:numPr>
            </w:pPr>
            <w:r w:rsidRPr="00300442">
              <w:t>Humanitarian funding mechanisms adapted to include provision for financing of communications activities, including within the CERF and ERF</w:t>
            </w:r>
            <w:r w:rsidR="0081348E" w:rsidRPr="00300442">
              <w:t xml:space="preserve"> </w:t>
            </w:r>
          </w:p>
          <w:p w:rsidR="00D46E8D" w:rsidRPr="00EC3DEF" w:rsidRDefault="0081348E" w:rsidP="0065321D">
            <w:pPr>
              <w:pStyle w:val="ListParagraph"/>
              <w:numPr>
                <w:ilvl w:val="0"/>
                <w:numId w:val="2"/>
              </w:numPr>
            </w:pPr>
            <w:r w:rsidRPr="00300442">
              <w:t>Increased number of organizations deploying dedicated resources for communications with affected communities and staff capacity at field level in humanitarian emergencies</w:t>
            </w:r>
          </w:p>
        </w:tc>
      </w:tr>
      <w:tr w:rsidR="00D46E8D" w:rsidTr="008965EF">
        <w:tc>
          <w:tcPr>
            <w:tcW w:w="4786" w:type="dxa"/>
          </w:tcPr>
          <w:p w:rsidR="00D46E8D" w:rsidRDefault="005918A3" w:rsidP="005918A3">
            <w:pPr>
              <w:rPr>
                <w:lang w:val="en-US"/>
              </w:rPr>
            </w:pPr>
            <w:r w:rsidRPr="005918A3">
              <w:rPr>
                <w:lang w:val="en-US"/>
              </w:rPr>
              <w:t>Ensure that means of communication are appropriate and tailored to local circumstances</w:t>
            </w:r>
          </w:p>
        </w:tc>
        <w:tc>
          <w:tcPr>
            <w:tcW w:w="4457" w:type="dxa"/>
          </w:tcPr>
          <w:p w:rsidR="00946EAC" w:rsidRDefault="0058270A" w:rsidP="00946EAC">
            <w:pPr>
              <w:pStyle w:val="ListParagraph"/>
              <w:numPr>
                <w:ilvl w:val="0"/>
                <w:numId w:val="2"/>
              </w:numPr>
            </w:pPr>
            <w:r>
              <w:t>Evidence of data gathering and community consultations regarding most appropriate local means of communication</w:t>
            </w:r>
          </w:p>
          <w:p w:rsidR="00D46E8D" w:rsidRPr="00011485" w:rsidRDefault="00946EAC" w:rsidP="00946EAC">
            <w:pPr>
              <w:pStyle w:val="ListParagraph"/>
              <w:numPr>
                <w:ilvl w:val="0"/>
                <w:numId w:val="2"/>
              </w:numPr>
            </w:pPr>
            <w:r w:rsidRPr="00300442">
              <w:t xml:space="preserve"> </w:t>
            </w:r>
            <w:r w:rsidRPr="00946EAC">
              <w:t>Communication plans identify key messa</w:t>
            </w:r>
            <w:r>
              <w:t>ges and means of communication</w:t>
            </w:r>
          </w:p>
        </w:tc>
      </w:tr>
      <w:tr w:rsidR="005918A3" w:rsidTr="008965EF">
        <w:tc>
          <w:tcPr>
            <w:tcW w:w="4786" w:type="dxa"/>
          </w:tcPr>
          <w:p w:rsidR="005918A3" w:rsidRPr="005918A3" w:rsidRDefault="005918A3" w:rsidP="005918A3">
            <w:pPr>
              <w:rPr>
                <w:lang w:val="en-US"/>
              </w:rPr>
            </w:pPr>
            <w:r w:rsidRPr="005918A3">
              <w:rPr>
                <w:lang w:val="en-US"/>
              </w:rPr>
              <w:t>Access to affected populations and by affected populations to humanitarian staff</w:t>
            </w:r>
          </w:p>
        </w:tc>
        <w:tc>
          <w:tcPr>
            <w:tcW w:w="4457" w:type="dxa"/>
          </w:tcPr>
          <w:p w:rsidR="005918A3" w:rsidRDefault="005F41EA" w:rsidP="00CE0893">
            <w:pPr>
              <w:pStyle w:val="ListParagraph"/>
              <w:numPr>
                <w:ilvl w:val="0"/>
                <w:numId w:val="2"/>
              </w:numPr>
              <w:ind w:left="357" w:hanging="357"/>
              <w:contextualSpacing w:val="0"/>
            </w:pPr>
            <w:r>
              <w:t>Evidence that a</w:t>
            </w:r>
            <w:r w:rsidRPr="00300442">
              <w:t>ffected populations have access to life-saving information on what services are available to them and how to access them.</w:t>
            </w:r>
          </w:p>
          <w:p w:rsidR="009A76BE" w:rsidRPr="00011485" w:rsidRDefault="009A76BE" w:rsidP="00CE0893">
            <w:pPr>
              <w:pStyle w:val="ListParagraph"/>
              <w:numPr>
                <w:ilvl w:val="0"/>
                <w:numId w:val="2"/>
              </w:numPr>
              <w:ind w:left="357" w:hanging="357"/>
              <w:contextualSpacing w:val="0"/>
            </w:pPr>
            <w:r>
              <w:t>Records of community meetings and means for access</w:t>
            </w:r>
          </w:p>
        </w:tc>
      </w:tr>
      <w:tr w:rsidR="005E2E91" w:rsidTr="008965EF">
        <w:tc>
          <w:tcPr>
            <w:tcW w:w="4786" w:type="dxa"/>
          </w:tcPr>
          <w:p w:rsidR="005E2E91" w:rsidRPr="005E2E91" w:rsidRDefault="005E2E91" w:rsidP="005E2E91">
            <w:pPr>
              <w:rPr>
                <w:lang w:val="en-US"/>
              </w:rPr>
            </w:pPr>
            <w:r w:rsidRPr="005E2E91">
              <w:rPr>
                <w:lang w:val="en-US"/>
              </w:rPr>
              <w:t xml:space="preserve">Affected populations have opportunity to </w:t>
            </w:r>
            <w:r w:rsidR="0030529E">
              <w:rPr>
                <w:lang w:val="en-US"/>
              </w:rPr>
              <w:t xml:space="preserve">register complaints, </w:t>
            </w:r>
            <w:r w:rsidRPr="005E2E91">
              <w:rPr>
                <w:lang w:val="en-US"/>
              </w:rPr>
              <w:t>provide feedback and to get a response</w:t>
            </w:r>
          </w:p>
          <w:p w:rsidR="005E2E91" w:rsidRPr="005918A3" w:rsidRDefault="005E2E91" w:rsidP="005918A3">
            <w:pPr>
              <w:rPr>
                <w:lang w:val="en-US"/>
              </w:rPr>
            </w:pPr>
          </w:p>
        </w:tc>
        <w:tc>
          <w:tcPr>
            <w:tcW w:w="4457" w:type="dxa"/>
          </w:tcPr>
          <w:p w:rsidR="005E2E91" w:rsidRPr="00011485" w:rsidRDefault="009A76BE" w:rsidP="00D949A5">
            <w:pPr>
              <w:pStyle w:val="ListParagraph"/>
              <w:numPr>
                <w:ilvl w:val="0"/>
                <w:numId w:val="2"/>
              </w:numPr>
            </w:pPr>
            <w:r>
              <w:t>Documentation of established feedback mechanisms and of complaints and response mechanisms, with evidence of responses provided</w:t>
            </w:r>
          </w:p>
        </w:tc>
      </w:tr>
    </w:tbl>
    <w:p w:rsidR="003E4A64" w:rsidRDefault="003E4A64" w:rsidP="00D46E8D">
      <w:pPr>
        <w:pStyle w:val="Heading2"/>
        <w:rPr>
          <w:lang w:val="en-US"/>
        </w:rPr>
      </w:pPr>
    </w:p>
    <w:p w:rsidR="003E4A64" w:rsidRDefault="003E4A64" w:rsidP="003E4A64">
      <w:pPr>
        <w:rPr>
          <w:rFonts w:asciiTheme="majorHAnsi" w:eastAsiaTheme="majorEastAsia" w:hAnsiTheme="majorHAnsi" w:cstheme="majorBidi"/>
          <w:color w:val="4F81BD" w:themeColor="accent1"/>
          <w:sz w:val="26"/>
          <w:szCs w:val="26"/>
          <w:lang w:val="en-US"/>
        </w:rPr>
      </w:pPr>
      <w:r>
        <w:rPr>
          <w:lang w:val="en-US"/>
        </w:rPr>
        <w:br w:type="page"/>
      </w:r>
    </w:p>
    <w:p w:rsidR="00D46E8D" w:rsidRPr="001D1150" w:rsidRDefault="00D46E8D" w:rsidP="00D46E8D">
      <w:pPr>
        <w:pStyle w:val="Heading2"/>
        <w:rPr>
          <w:rFonts w:asciiTheme="minorHAnsi" w:eastAsiaTheme="minorHAnsi" w:hAnsiTheme="minorHAnsi" w:cstheme="minorBidi"/>
          <w:sz w:val="22"/>
          <w:szCs w:val="22"/>
        </w:rPr>
      </w:pPr>
      <w:r>
        <w:rPr>
          <w:lang w:val="en-US"/>
        </w:rPr>
        <w:lastRenderedPageBreak/>
        <w:t>Risks and challenges requiring strategies:</w:t>
      </w:r>
      <w:r w:rsidRPr="001D1150">
        <w:rPr>
          <w:rFonts w:ascii="Times New Roman" w:eastAsia="Calibri" w:hAnsi="Times New Roman" w:cs="Times New Roman"/>
          <w:sz w:val="20"/>
          <w:szCs w:val="20"/>
        </w:rPr>
        <w:t xml:space="preserve"> </w:t>
      </w:r>
    </w:p>
    <w:p w:rsidR="002C5BA8" w:rsidRPr="002C5BA8" w:rsidRDefault="002C5BA8" w:rsidP="00CE0893">
      <w:pPr>
        <w:numPr>
          <w:ilvl w:val="0"/>
          <w:numId w:val="1"/>
        </w:numPr>
        <w:spacing w:line="240" w:lineRule="auto"/>
        <w:ind w:left="357" w:hanging="357"/>
        <w:rPr>
          <w:lang w:val="en-US"/>
        </w:rPr>
      </w:pPr>
      <w:r w:rsidRPr="002C5BA8">
        <w:rPr>
          <w:lang w:val="en-US"/>
        </w:rPr>
        <w:t>Need to further develop system-wide communications coordination function</w:t>
      </w:r>
    </w:p>
    <w:p w:rsidR="002C5BA8" w:rsidRPr="002C5BA8" w:rsidRDefault="002C5BA8" w:rsidP="00CE0893">
      <w:pPr>
        <w:numPr>
          <w:ilvl w:val="0"/>
          <w:numId w:val="1"/>
        </w:numPr>
        <w:spacing w:line="240" w:lineRule="auto"/>
        <w:ind w:left="357" w:hanging="357"/>
        <w:rPr>
          <w:lang w:val="en-US"/>
        </w:rPr>
      </w:pPr>
      <w:r w:rsidRPr="002C5BA8">
        <w:rPr>
          <w:lang w:val="en-US"/>
        </w:rPr>
        <w:t>Methodology for collating feedback from affected communities, including media monitoring, feedback from agency partners etc, needs to be developed and implemented (OCHA?)</w:t>
      </w:r>
    </w:p>
    <w:p w:rsidR="002C5BA8" w:rsidRPr="002C5BA8" w:rsidRDefault="002C5BA8" w:rsidP="00CE0893">
      <w:pPr>
        <w:numPr>
          <w:ilvl w:val="0"/>
          <w:numId w:val="1"/>
        </w:numPr>
        <w:spacing w:line="240" w:lineRule="auto"/>
        <w:ind w:left="357" w:hanging="357"/>
        <w:rPr>
          <w:lang w:val="en-US"/>
        </w:rPr>
      </w:pPr>
      <w:r w:rsidRPr="002C5BA8">
        <w:rPr>
          <w:lang w:val="en-US"/>
        </w:rPr>
        <w:t xml:space="preserve">May require provision of standby funding and capacity to manage communications in a response at systems level, including support to local media, projects such as radio shows and newsletters that operate across a response. </w:t>
      </w:r>
    </w:p>
    <w:p w:rsidR="002C5BA8" w:rsidRPr="002C5BA8" w:rsidRDefault="002C5BA8" w:rsidP="00CE0893">
      <w:pPr>
        <w:pStyle w:val="ListParagraph"/>
        <w:numPr>
          <w:ilvl w:val="0"/>
          <w:numId w:val="1"/>
        </w:numPr>
        <w:spacing w:line="240" w:lineRule="auto"/>
        <w:ind w:left="357" w:hanging="357"/>
        <w:contextualSpacing w:val="0"/>
      </w:pPr>
      <w:r w:rsidRPr="002C5BA8">
        <w:t>Adapting means of communication to local context</w:t>
      </w:r>
    </w:p>
    <w:p w:rsidR="002C5BA8" w:rsidRPr="002C5BA8" w:rsidRDefault="002C5BA8" w:rsidP="00CE0893">
      <w:pPr>
        <w:pStyle w:val="ListParagraph"/>
        <w:numPr>
          <w:ilvl w:val="0"/>
          <w:numId w:val="1"/>
        </w:numPr>
        <w:spacing w:line="240" w:lineRule="auto"/>
        <w:ind w:left="357" w:hanging="357"/>
        <w:contextualSpacing w:val="0"/>
      </w:pPr>
      <w:r w:rsidRPr="002C5BA8">
        <w:t>Feedback processes often only focus on project-level information</w:t>
      </w:r>
    </w:p>
    <w:p w:rsidR="00D46E8D" w:rsidRDefault="00D46E8D" w:rsidP="00D46E8D">
      <w:pPr>
        <w:pStyle w:val="Heading2"/>
        <w:rPr>
          <w:lang w:val="en-US"/>
        </w:rPr>
      </w:pPr>
      <w:r>
        <w:rPr>
          <w:lang w:val="en-US"/>
        </w:rPr>
        <w:t>Tools / Resources:</w:t>
      </w:r>
    </w:p>
    <w:p w:rsidR="00E17665" w:rsidRPr="00E17665" w:rsidRDefault="00E17665" w:rsidP="00CE0893">
      <w:pPr>
        <w:numPr>
          <w:ilvl w:val="0"/>
          <w:numId w:val="1"/>
        </w:numPr>
        <w:spacing w:line="240" w:lineRule="auto"/>
        <w:ind w:left="357" w:hanging="357"/>
        <w:rPr>
          <w:lang w:val="en-US"/>
        </w:rPr>
      </w:pPr>
      <w:r w:rsidRPr="00E17665">
        <w:rPr>
          <w:lang w:val="en-US"/>
        </w:rPr>
        <w:t>HAP Standard Benchmark 3 - Sharing information: The organisation ensures that the people it aims to assist and other stakeholders have access to timely, relevant and clear information about the organisation and its activities</w:t>
      </w:r>
    </w:p>
    <w:p w:rsidR="00E17665" w:rsidRPr="00E17665" w:rsidRDefault="00E17665" w:rsidP="00CE0893">
      <w:pPr>
        <w:numPr>
          <w:ilvl w:val="0"/>
          <w:numId w:val="1"/>
        </w:numPr>
        <w:spacing w:line="240" w:lineRule="auto"/>
        <w:ind w:left="357" w:hanging="357"/>
        <w:rPr>
          <w:lang w:val="en-US"/>
        </w:rPr>
      </w:pPr>
      <w:r w:rsidRPr="00E17665">
        <w:rPr>
          <w:lang w:val="en-US"/>
        </w:rPr>
        <w:t xml:space="preserve">HAP Standard Benchmark 4 - Participation: The organization listens to the people it aims to assist, incorporating their views and analysis in </w:t>
      </w:r>
      <w:proofErr w:type="spellStart"/>
      <w:r w:rsidRPr="00E17665">
        <w:rPr>
          <w:lang w:val="en-US"/>
        </w:rPr>
        <w:t>programme</w:t>
      </w:r>
      <w:proofErr w:type="spellEnd"/>
      <w:r w:rsidRPr="00E17665">
        <w:rPr>
          <w:lang w:val="en-US"/>
        </w:rPr>
        <w:t xml:space="preserve"> decisions</w:t>
      </w:r>
    </w:p>
    <w:p w:rsidR="00E17665" w:rsidRPr="00E17665" w:rsidRDefault="00E17665" w:rsidP="00CE0893">
      <w:pPr>
        <w:numPr>
          <w:ilvl w:val="0"/>
          <w:numId w:val="1"/>
        </w:numPr>
        <w:spacing w:line="240" w:lineRule="auto"/>
        <w:ind w:left="357" w:hanging="357"/>
        <w:rPr>
          <w:lang w:val="en-US"/>
        </w:rPr>
      </w:pPr>
      <w:r w:rsidRPr="00E17665">
        <w:rPr>
          <w:lang w:val="en-US"/>
        </w:rPr>
        <w:t>HAP Standard Benchmark 5 - Handling complaints: The organisation enables the people it aims to assist and other stakeholders to raise complaints and receive a response through an effective, accessible and safe process</w:t>
      </w:r>
    </w:p>
    <w:p w:rsidR="00130B5B" w:rsidRPr="00E17665" w:rsidRDefault="00130B5B" w:rsidP="00CE0893">
      <w:pPr>
        <w:pStyle w:val="ListParagraph"/>
        <w:numPr>
          <w:ilvl w:val="0"/>
          <w:numId w:val="1"/>
        </w:numPr>
        <w:spacing w:line="240" w:lineRule="auto"/>
        <w:ind w:left="357" w:hanging="357"/>
        <w:contextualSpacing w:val="0"/>
      </w:pPr>
      <w:r w:rsidRPr="00E17665">
        <w:t>CDAC Network tools and information</w:t>
      </w:r>
    </w:p>
    <w:p w:rsidR="00130B5B" w:rsidRPr="00E17665" w:rsidRDefault="00130B5B" w:rsidP="00CE0893">
      <w:pPr>
        <w:pStyle w:val="ListParagraph"/>
        <w:numPr>
          <w:ilvl w:val="0"/>
          <w:numId w:val="1"/>
        </w:numPr>
        <w:spacing w:line="240" w:lineRule="auto"/>
        <w:ind w:left="357" w:hanging="357"/>
        <w:contextualSpacing w:val="0"/>
      </w:pPr>
      <w:r w:rsidRPr="00E17665">
        <w:t>Info</w:t>
      </w:r>
      <w:r w:rsidRPr="00E17665">
        <w:rPr>
          <w:i/>
        </w:rPr>
        <w:t>as</w:t>
      </w:r>
      <w:r w:rsidRPr="00E17665">
        <w:t>aid tools and information</w:t>
      </w:r>
    </w:p>
    <w:p w:rsidR="00D46E8D" w:rsidRDefault="00D46E8D">
      <w:pPr>
        <w:rPr>
          <w:lang w:val="en-US"/>
        </w:rPr>
      </w:pPr>
      <w:r>
        <w:rPr>
          <w:lang w:val="en-US"/>
        </w:rPr>
        <w:br w:type="page"/>
      </w:r>
    </w:p>
    <w:p w:rsidR="00B826C3" w:rsidRDefault="00B826C3" w:rsidP="00B826C3">
      <w:pPr>
        <w:pStyle w:val="Heading2"/>
        <w:rPr>
          <w:lang w:val="en-US"/>
        </w:rPr>
      </w:pPr>
      <w:r>
        <w:rPr>
          <w:lang w:val="en-US"/>
        </w:rPr>
        <w:lastRenderedPageBreak/>
        <w:t xml:space="preserve">Objective 3:  </w:t>
      </w:r>
    </w:p>
    <w:p w:rsidR="00B826C3" w:rsidRPr="000E70A4" w:rsidRDefault="00B826C3" w:rsidP="00B826C3">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systems for </w:t>
      </w:r>
      <w:r w:rsidR="0049246A">
        <w:rPr>
          <w:b/>
          <w:sz w:val="28"/>
          <w:szCs w:val="28"/>
          <w:lang w:val="en-US"/>
        </w:rPr>
        <w:t xml:space="preserve">planning </w:t>
      </w:r>
      <w:r>
        <w:rPr>
          <w:b/>
          <w:sz w:val="28"/>
          <w:szCs w:val="28"/>
          <w:lang w:val="en-US"/>
        </w:rPr>
        <w:t xml:space="preserve">needs assessment and response </w:t>
      </w:r>
    </w:p>
    <w:p w:rsidR="00D46E8D" w:rsidRDefault="00D46E8D" w:rsidP="00D46E8D">
      <w:pPr>
        <w:pStyle w:val="Heading2"/>
        <w:rPr>
          <w:lang w:val="en-US"/>
        </w:rPr>
      </w:pPr>
      <w:r>
        <w:rPr>
          <w:lang w:val="en-US"/>
        </w:rPr>
        <w:t xml:space="preserve">Phase:  </w:t>
      </w:r>
    </w:p>
    <w:p w:rsidR="00D46E8D" w:rsidRPr="00DB5B3D" w:rsidRDefault="007A0202" w:rsidP="00D46E8D">
      <w:pPr>
        <w:rPr>
          <w:sz w:val="24"/>
          <w:szCs w:val="24"/>
          <w:lang w:val="en-US"/>
        </w:rPr>
      </w:pPr>
      <w:r w:rsidRPr="007A0202">
        <w:rPr>
          <w:b/>
          <w:sz w:val="24"/>
          <w:szCs w:val="24"/>
          <w:lang w:val="en-US"/>
        </w:rPr>
        <w:t>Before assessment and/or during contingency planning</w:t>
      </w:r>
    </w:p>
    <w:p w:rsidR="00D46E8D" w:rsidRDefault="00D46E8D" w:rsidP="00D46E8D">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7A0202" w:rsidRPr="007A0202" w:rsidRDefault="00D46E8D" w:rsidP="007A0202">
      <w:pPr>
        <w:rPr>
          <w:b/>
          <w:sz w:val="24"/>
          <w:szCs w:val="24"/>
          <w:lang w:val="en-US"/>
        </w:rPr>
      </w:pPr>
      <w:r w:rsidRPr="00DB5B3D">
        <w:rPr>
          <w:b/>
          <w:sz w:val="24"/>
          <w:szCs w:val="24"/>
          <w:lang w:val="en-US"/>
        </w:rPr>
        <w:t>Individual Organizations</w:t>
      </w:r>
      <w:r w:rsidR="00B64BD1">
        <w:rPr>
          <w:b/>
          <w:sz w:val="24"/>
          <w:szCs w:val="24"/>
          <w:lang w:val="en-US"/>
        </w:rPr>
        <w:t xml:space="preserve">/ </w:t>
      </w:r>
      <w:r w:rsidR="007A0202" w:rsidRPr="007A0202">
        <w:rPr>
          <w:b/>
          <w:sz w:val="24"/>
          <w:szCs w:val="24"/>
          <w:lang w:val="en-US"/>
        </w:rPr>
        <w:t>NATF/ Needs Assessment Teams in the Field/ Clu</w:t>
      </w:r>
      <w:r w:rsidR="00C62550">
        <w:rPr>
          <w:b/>
          <w:sz w:val="24"/>
          <w:szCs w:val="24"/>
          <w:lang w:val="en-US"/>
        </w:rPr>
        <w:t>sters/ Inter Cluster mechanisms</w:t>
      </w:r>
    </w:p>
    <w:p w:rsidR="00D46E8D" w:rsidRPr="00DB5B3D" w:rsidRDefault="00D46E8D" w:rsidP="00D46E8D">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D46E8D" w:rsidTr="008965EF">
        <w:tc>
          <w:tcPr>
            <w:tcW w:w="4928" w:type="dxa"/>
          </w:tcPr>
          <w:p w:rsidR="00D46E8D" w:rsidRDefault="00D46E8D" w:rsidP="00D949A5">
            <w:pPr>
              <w:pStyle w:val="Heading4"/>
              <w:outlineLvl w:val="3"/>
              <w:rPr>
                <w:lang w:val="en-US"/>
              </w:rPr>
            </w:pPr>
            <w:r>
              <w:rPr>
                <w:lang w:val="en-US"/>
              </w:rPr>
              <w:t>Indicators / Activities</w:t>
            </w:r>
          </w:p>
        </w:tc>
        <w:tc>
          <w:tcPr>
            <w:tcW w:w="4315" w:type="dxa"/>
          </w:tcPr>
          <w:p w:rsidR="00D46E8D" w:rsidRDefault="00D46E8D" w:rsidP="00D949A5">
            <w:pPr>
              <w:pStyle w:val="Heading4"/>
              <w:outlineLvl w:val="3"/>
              <w:rPr>
                <w:lang w:val="en-US"/>
              </w:rPr>
            </w:pPr>
            <w:r>
              <w:rPr>
                <w:lang w:val="en-US"/>
              </w:rPr>
              <w:t>Means of Verification / Evidence to gather for reporting</w:t>
            </w:r>
          </w:p>
        </w:tc>
      </w:tr>
      <w:tr w:rsidR="00D46E8D" w:rsidTr="008965EF">
        <w:tc>
          <w:tcPr>
            <w:tcW w:w="4928" w:type="dxa"/>
          </w:tcPr>
          <w:p w:rsidR="00D46E8D" w:rsidRDefault="00743D2C" w:rsidP="00D949A5">
            <w:pPr>
              <w:rPr>
                <w:lang w:val="en-US"/>
              </w:rPr>
            </w:pPr>
            <w:r w:rsidRPr="00743D2C">
              <w:rPr>
                <w:lang w:val="en-US"/>
              </w:rPr>
              <w:t>Include accountability to affected populations in job descriptions, staff development and appraisal mechanisms, and particularly in the Terms of Reference of the Cluster Coordinators</w:t>
            </w:r>
          </w:p>
          <w:p w:rsidR="00133313" w:rsidRDefault="00133313" w:rsidP="00D949A5">
            <w:pPr>
              <w:rPr>
                <w:lang w:val="en-US"/>
              </w:rPr>
            </w:pPr>
          </w:p>
        </w:tc>
        <w:tc>
          <w:tcPr>
            <w:tcW w:w="4315" w:type="dxa"/>
          </w:tcPr>
          <w:p w:rsidR="00D46E8D" w:rsidRPr="00DB5B3D" w:rsidRDefault="008965EF" w:rsidP="00D949A5">
            <w:pPr>
              <w:pStyle w:val="ListParagraph"/>
              <w:numPr>
                <w:ilvl w:val="0"/>
                <w:numId w:val="2"/>
              </w:numPr>
            </w:pPr>
            <w:r>
              <w:t xml:space="preserve">Copies of job descriptions, staff appraisal mechanisms and </w:t>
            </w:r>
            <w:proofErr w:type="spellStart"/>
            <w:r>
              <w:t>ToRs</w:t>
            </w:r>
            <w:proofErr w:type="spellEnd"/>
          </w:p>
        </w:tc>
      </w:tr>
      <w:tr w:rsidR="00D46E8D" w:rsidTr="008965EF">
        <w:tc>
          <w:tcPr>
            <w:tcW w:w="4928" w:type="dxa"/>
          </w:tcPr>
          <w:p w:rsidR="00D46E8D" w:rsidRDefault="00743D2C" w:rsidP="00D949A5">
            <w:pPr>
              <w:rPr>
                <w:lang w:val="en-US"/>
              </w:rPr>
            </w:pPr>
            <w:r w:rsidRPr="00743D2C">
              <w:rPr>
                <w:lang w:val="en-US"/>
              </w:rPr>
              <w:t>Inform local communities well before assessment takes place</w:t>
            </w:r>
          </w:p>
          <w:p w:rsidR="00133313" w:rsidRDefault="00133313" w:rsidP="00D949A5">
            <w:pPr>
              <w:rPr>
                <w:lang w:val="en-US"/>
              </w:rPr>
            </w:pPr>
          </w:p>
        </w:tc>
        <w:tc>
          <w:tcPr>
            <w:tcW w:w="4315" w:type="dxa"/>
          </w:tcPr>
          <w:p w:rsidR="008965EF" w:rsidRDefault="004E6271" w:rsidP="008965EF">
            <w:pPr>
              <w:pStyle w:val="ListParagraph"/>
              <w:numPr>
                <w:ilvl w:val="0"/>
                <w:numId w:val="2"/>
              </w:numPr>
            </w:pPr>
            <w:r>
              <w:t>Policy document outlining intent</w:t>
            </w:r>
          </w:p>
          <w:p w:rsidR="00D46E8D" w:rsidRPr="00EC3DEF" w:rsidRDefault="008965EF" w:rsidP="008965EF">
            <w:pPr>
              <w:pStyle w:val="ListParagraph"/>
              <w:numPr>
                <w:ilvl w:val="0"/>
                <w:numId w:val="2"/>
              </w:numPr>
            </w:pPr>
            <w:r>
              <w:t>Record of meeting</w:t>
            </w:r>
            <w:r w:rsidR="004E6271">
              <w:t>s</w:t>
            </w:r>
          </w:p>
        </w:tc>
      </w:tr>
      <w:tr w:rsidR="00774741" w:rsidTr="0092419A">
        <w:tc>
          <w:tcPr>
            <w:tcW w:w="4928" w:type="dxa"/>
          </w:tcPr>
          <w:p w:rsidR="00774741" w:rsidRDefault="00774741" w:rsidP="0092419A">
            <w:pPr>
              <w:rPr>
                <w:lang w:val="en-US"/>
              </w:rPr>
            </w:pPr>
            <w:r w:rsidRPr="00BC51D8">
              <w:rPr>
                <w:lang w:val="en-US"/>
              </w:rPr>
              <w:t>Include accountability into the sector/ cluster plan in CAP</w:t>
            </w:r>
          </w:p>
          <w:p w:rsidR="00133313" w:rsidRPr="00743D2C" w:rsidRDefault="00133313" w:rsidP="0092419A">
            <w:pPr>
              <w:rPr>
                <w:lang w:val="en-US"/>
              </w:rPr>
            </w:pPr>
          </w:p>
        </w:tc>
        <w:tc>
          <w:tcPr>
            <w:tcW w:w="4315" w:type="dxa"/>
          </w:tcPr>
          <w:p w:rsidR="00774741" w:rsidRDefault="00774741" w:rsidP="0092419A">
            <w:pPr>
              <w:pStyle w:val="ListParagraph"/>
              <w:numPr>
                <w:ilvl w:val="0"/>
                <w:numId w:val="2"/>
              </w:numPr>
            </w:pPr>
            <w:r>
              <w:t>Copy of relevant section of the CAP</w:t>
            </w:r>
          </w:p>
        </w:tc>
      </w:tr>
      <w:tr w:rsidR="00D46E8D" w:rsidTr="008965EF">
        <w:tc>
          <w:tcPr>
            <w:tcW w:w="4928" w:type="dxa"/>
          </w:tcPr>
          <w:p w:rsidR="00D46E8D" w:rsidRDefault="00743D2C" w:rsidP="00CE4640">
            <w:pPr>
              <w:rPr>
                <w:lang w:val="en-US"/>
              </w:rPr>
            </w:pPr>
            <w:r w:rsidRPr="00743D2C">
              <w:rPr>
                <w:lang w:val="en-US"/>
              </w:rPr>
              <w:t>Ensure communications are translated into local language(s) and adequate support for interpretation as necessary</w:t>
            </w:r>
          </w:p>
          <w:p w:rsidR="00133313" w:rsidRDefault="00133313" w:rsidP="00CE4640">
            <w:pPr>
              <w:rPr>
                <w:lang w:val="en-US"/>
              </w:rPr>
            </w:pPr>
          </w:p>
        </w:tc>
        <w:tc>
          <w:tcPr>
            <w:tcW w:w="4315" w:type="dxa"/>
          </w:tcPr>
          <w:p w:rsidR="00D46E8D" w:rsidRDefault="004E6271" w:rsidP="00D949A5">
            <w:pPr>
              <w:pStyle w:val="ListParagraph"/>
              <w:numPr>
                <w:ilvl w:val="0"/>
                <w:numId w:val="2"/>
              </w:numPr>
            </w:pPr>
            <w:r>
              <w:t>Copies of translations</w:t>
            </w:r>
          </w:p>
          <w:p w:rsidR="004E6271" w:rsidRPr="00011485" w:rsidRDefault="004E6271" w:rsidP="00D949A5">
            <w:pPr>
              <w:pStyle w:val="ListParagraph"/>
              <w:numPr>
                <w:ilvl w:val="0"/>
                <w:numId w:val="2"/>
              </w:numPr>
            </w:pPr>
            <w:r>
              <w:t>Record of engaging interpreters</w:t>
            </w:r>
          </w:p>
        </w:tc>
      </w:tr>
      <w:tr w:rsidR="00743D2C" w:rsidTr="008965EF">
        <w:tc>
          <w:tcPr>
            <w:tcW w:w="4928" w:type="dxa"/>
          </w:tcPr>
          <w:p w:rsidR="00743D2C" w:rsidRPr="00743D2C" w:rsidRDefault="00743D2C" w:rsidP="00CE4640">
            <w:pPr>
              <w:rPr>
                <w:lang w:val="en-US"/>
              </w:rPr>
            </w:pPr>
            <w:r w:rsidRPr="00743D2C">
              <w:rPr>
                <w:lang w:val="en-US"/>
              </w:rPr>
              <w:t>Gain understanding of local culture, customs and beliefs</w:t>
            </w:r>
          </w:p>
          <w:p w:rsidR="00743D2C" w:rsidRPr="00743D2C" w:rsidRDefault="00743D2C" w:rsidP="00CE4640">
            <w:pPr>
              <w:rPr>
                <w:lang w:val="en-US"/>
              </w:rPr>
            </w:pPr>
          </w:p>
        </w:tc>
        <w:tc>
          <w:tcPr>
            <w:tcW w:w="4315" w:type="dxa"/>
          </w:tcPr>
          <w:p w:rsidR="00743D2C" w:rsidRDefault="004E6271" w:rsidP="00D949A5">
            <w:pPr>
              <w:pStyle w:val="ListParagraph"/>
              <w:numPr>
                <w:ilvl w:val="0"/>
                <w:numId w:val="2"/>
              </w:numPr>
            </w:pPr>
            <w:r>
              <w:t>Evidence in needs assessments that appropriate research was done to achieve this</w:t>
            </w:r>
          </w:p>
        </w:tc>
      </w:tr>
      <w:tr w:rsidR="00743D2C" w:rsidTr="008965EF">
        <w:tc>
          <w:tcPr>
            <w:tcW w:w="4928" w:type="dxa"/>
          </w:tcPr>
          <w:p w:rsidR="00743D2C" w:rsidRDefault="00743D2C" w:rsidP="00CE4640">
            <w:pPr>
              <w:rPr>
                <w:lang w:val="en-US"/>
              </w:rPr>
            </w:pPr>
            <w:r w:rsidRPr="00743D2C">
              <w:rPr>
                <w:lang w:val="en-US"/>
              </w:rPr>
              <w:t>Identify potential partners with demonstrated commitment to accountability</w:t>
            </w:r>
          </w:p>
          <w:p w:rsidR="00133313" w:rsidRPr="00743D2C" w:rsidRDefault="00133313" w:rsidP="00CE4640">
            <w:pPr>
              <w:rPr>
                <w:lang w:val="en-US"/>
              </w:rPr>
            </w:pPr>
          </w:p>
        </w:tc>
        <w:tc>
          <w:tcPr>
            <w:tcW w:w="4315" w:type="dxa"/>
          </w:tcPr>
          <w:p w:rsidR="00FE5475" w:rsidRDefault="00FE5475" w:rsidP="00D949A5">
            <w:pPr>
              <w:pStyle w:val="ListParagraph"/>
              <w:numPr>
                <w:ilvl w:val="0"/>
                <w:numId w:val="2"/>
              </w:numPr>
            </w:pPr>
            <w:r>
              <w:t>Partner selection policy</w:t>
            </w:r>
          </w:p>
          <w:p w:rsidR="00743D2C" w:rsidRDefault="00FE5475" w:rsidP="00D949A5">
            <w:pPr>
              <w:pStyle w:val="ListParagraph"/>
              <w:numPr>
                <w:ilvl w:val="0"/>
                <w:numId w:val="2"/>
              </w:numPr>
            </w:pPr>
            <w:r>
              <w:t>Evidence of partner selection process</w:t>
            </w:r>
          </w:p>
        </w:tc>
      </w:tr>
      <w:tr w:rsidR="00743D2C" w:rsidTr="008965EF">
        <w:tc>
          <w:tcPr>
            <w:tcW w:w="4928" w:type="dxa"/>
          </w:tcPr>
          <w:p w:rsidR="00743D2C" w:rsidRDefault="00743D2C" w:rsidP="00CE4640">
            <w:pPr>
              <w:rPr>
                <w:lang w:val="en-US"/>
              </w:rPr>
            </w:pPr>
            <w:r w:rsidRPr="00743D2C">
              <w:rPr>
                <w:lang w:val="en-US"/>
              </w:rPr>
              <w:t>Deploy Q&amp;A officers at the beginning of response as a cross-cutting capacity</w:t>
            </w:r>
          </w:p>
          <w:p w:rsidR="00133313" w:rsidRPr="00743D2C" w:rsidRDefault="00133313" w:rsidP="00CE4640">
            <w:pPr>
              <w:rPr>
                <w:lang w:val="en-US"/>
              </w:rPr>
            </w:pPr>
          </w:p>
        </w:tc>
        <w:tc>
          <w:tcPr>
            <w:tcW w:w="4315" w:type="dxa"/>
          </w:tcPr>
          <w:p w:rsidR="00743D2C" w:rsidRDefault="00817326" w:rsidP="00D949A5">
            <w:pPr>
              <w:pStyle w:val="ListParagraph"/>
              <w:numPr>
                <w:ilvl w:val="0"/>
                <w:numId w:val="2"/>
              </w:numPr>
            </w:pPr>
            <w:r>
              <w:t>Evidence of recruitment of Q&amp;A officers</w:t>
            </w:r>
          </w:p>
          <w:p w:rsidR="00817326" w:rsidRDefault="00817326" w:rsidP="00D949A5">
            <w:pPr>
              <w:pStyle w:val="ListParagraph"/>
              <w:numPr>
                <w:ilvl w:val="0"/>
                <w:numId w:val="2"/>
              </w:numPr>
            </w:pPr>
            <w:r>
              <w:t>Inclusion of positions in budget proposals</w:t>
            </w:r>
          </w:p>
        </w:tc>
      </w:tr>
      <w:tr w:rsidR="00BC51D8" w:rsidTr="008965EF">
        <w:tc>
          <w:tcPr>
            <w:tcW w:w="4928" w:type="dxa"/>
          </w:tcPr>
          <w:p w:rsidR="00BC51D8" w:rsidRDefault="00BC51D8" w:rsidP="00CE4640">
            <w:pPr>
              <w:rPr>
                <w:lang w:val="en-US"/>
              </w:rPr>
            </w:pPr>
            <w:r w:rsidRPr="00BC51D8">
              <w:rPr>
                <w:lang w:val="en-US"/>
              </w:rPr>
              <w:t>Include accountability principles and mechanisms in trainings</w:t>
            </w:r>
          </w:p>
          <w:p w:rsidR="00133313" w:rsidRPr="00743D2C" w:rsidRDefault="00133313" w:rsidP="00CE4640">
            <w:pPr>
              <w:rPr>
                <w:lang w:val="en-US"/>
              </w:rPr>
            </w:pPr>
          </w:p>
        </w:tc>
        <w:tc>
          <w:tcPr>
            <w:tcW w:w="4315" w:type="dxa"/>
          </w:tcPr>
          <w:p w:rsidR="00BC51D8" w:rsidRDefault="00BC51D8" w:rsidP="00D949A5">
            <w:pPr>
              <w:pStyle w:val="ListParagraph"/>
              <w:numPr>
                <w:ilvl w:val="0"/>
                <w:numId w:val="2"/>
              </w:numPr>
            </w:pPr>
            <w:r>
              <w:t>Training records</w:t>
            </w:r>
          </w:p>
        </w:tc>
      </w:tr>
    </w:tbl>
    <w:p w:rsidR="00D46E8D" w:rsidRPr="001D1150" w:rsidRDefault="00D46E8D" w:rsidP="00D46E8D">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D404D6" w:rsidRPr="00D404D6" w:rsidRDefault="00D404D6" w:rsidP="00CE0893">
      <w:pPr>
        <w:numPr>
          <w:ilvl w:val="0"/>
          <w:numId w:val="1"/>
        </w:numPr>
        <w:spacing w:line="240" w:lineRule="auto"/>
        <w:ind w:left="357" w:hanging="357"/>
        <w:rPr>
          <w:lang w:val="en-US"/>
        </w:rPr>
      </w:pPr>
      <w:r w:rsidRPr="00D404D6">
        <w:rPr>
          <w:lang w:val="en-US"/>
        </w:rPr>
        <w:t>Common understanding of accountability between cluster members</w:t>
      </w:r>
    </w:p>
    <w:p w:rsidR="00D404D6" w:rsidRPr="00D404D6" w:rsidRDefault="00D404D6" w:rsidP="00CE0893">
      <w:pPr>
        <w:numPr>
          <w:ilvl w:val="0"/>
          <w:numId w:val="1"/>
        </w:numPr>
        <w:spacing w:line="240" w:lineRule="auto"/>
        <w:ind w:left="357" w:hanging="357"/>
        <w:rPr>
          <w:lang w:val="en-US"/>
        </w:rPr>
      </w:pPr>
      <w:r w:rsidRPr="00D404D6">
        <w:rPr>
          <w:lang w:val="en-US"/>
        </w:rPr>
        <w:t>Common commitment to accountability to affected populations</w:t>
      </w:r>
    </w:p>
    <w:p w:rsidR="00D404D6" w:rsidRPr="00D404D6" w:rsidRDefault="00D404D6" w:rsidP="00CE0893">
      <w:pPr>
        <w:numPr>
          <w:ilvl w:val="0"/>
          <w:numId w:val="1"/>
        </w:numPr>
        <w:spacing w:line="240" w:lineRule="auto"/>
        <w:ind w:left="357" w:hanging="357"/>
        <w:rPr>
          <w:lang w:val="en-US"/>
        </w:rPr>
      </w:pPr>
      <w:r w:rsidRPr="00D404D6">
        <w:rPr>
          <w:lang w:val="en-US"/>
        </w:rPr>
        <w:t>Sufficient resources</w:t>
      </w:r>
    </w:p>
    <w:p w:rsidR="00D404D6" w:rsidRPr="00D404D6" w:rsidRDefault="00D404D6" w:rsidP="00CE0893">
      <w:pPr>
        <w:numPr>
          <w:ilvl w:val="0"/>
          <w:numId w:val="1"/>
        </w:numPr>
        <w:spacing w:line="240" w:lineRule="auto"/>
        <w:ind w:left="357" w:hanging="357"/>
        <w:rPr>
          <w:lang w:val="en-US"/>
        </w:rPr>
      </w:pPr>
      <w:r w:rsidRPr="00D404D6">
        <w:rPr>
          <w:lang w:val="en-US"/>
        </w:rPr>
        <w:t>Ensuring common standards for accountability when multiple stakeholders involved</w:t>
      </w:r>
    </w:p>
    <w:p w:rsidR="00D404D6" w:rsidRPr="00D404D6" w:rsidRDefault="00D404D6" w:rsidP="00CE0893">
      <w:pPr>
        <w:numPr>
          <w:ilvl w:val="0"/>
          <w:numId w:val="1"/>
        </w:numPr>
        <w:spacing w:line="240" w:lineRule="auto"/>
        <w:ind w:left="357" w:hanging="357"/>
        <w:rPr>
          <w:lang w:val="en-US"/>
        </w:rPr>
      </w:pPr>
      <w:r w:rsidRPr="00D404D6">
        <w:rPr>
          <w:lang w:val="en-US"/>
        </w:rPr>
        <w:t>Making staff aware of their commitments</w:t>
      </w:r>
    </w:p>
    <w:p w:rsidR="00D404D6" w:rsidRPr="00D404D6" w:rsidRDefault="00D404D6" w:rsidP="00CE0893">
      <w:pPr>
        <w:numPr>
          <w:ilvl w:val="0"/>
          <w:numId w:val="1"/>
        </w:numPr>
        <w:spacing w:line="240" w:lineRule="auto"/>
        <w:ind w:left="357" w:hanging="357"/>
        <w:rPr>
          <w:lang w:val="en-US"/>
        </w:rPr>
      </w:pPr>
      <w:r w:rsidRPr="00D404D6">
        <w:rPr>
          <w:lang w:val="en-US"/>
        </w:rPr>
        <w:lastRenderedPageBreak/>
        <w:t>Adequate training</w:t>
      </w:r>
    </w:p>
    <w:p w:rsidR="00D46E8D" w:rsidRPr="001D1150" w:rsidRDefault="00D404D6" w:rsidP="00CE0893">
      <w:pPr>
        <w:numPr>
          <w:ilvl w:val="0"/>
          <w:numId w:val="1"/>
        </w:numPr>
        <w:spacing w:line="240" w:lineRule="auto"/>
        <w:ind w:left="357" w:hanging="357"/>
        <w:rPr>
          <w:lang w:val="en-US"/>
        </w:rPr>
      </w:pPr>
      <w:r w:rsidRPr="00D404D6">
        <w:rPr>
          <w:lang w:val="en-US"/>
        </w:rPr>
        <w:t xml:space="preserve">Inclusion in staff and </w:t>
      </w:r>
      <w:proofErr w:type="spellStart"/>
      <w:r w:rsidRPr="00D404D6">
        <w:rPr>
          <w:lang w:val="en-US"/>
        </w:rPr>
        <w:t>programme</w:t>
      </w:r>
      <w:proofErr w:type="spellEnd"/>
      <w:r w:rsidRPr="00D404D6">
        <w:rPr>
          <w:lang w:val="en-US"/>
        </w:rPr>
        <w:t xml:space="preserve"> performance evaluation</w:t>
      </w:r>
    </w:p>
    <w:p w:rsidR="00D46E8D" w:rsidRDefault="00D46E8D" w:rsidP="00D46E8D">
      <w:pPr>
        <w:pStyle w:val="Heading2"/>
        <w:rPr>
          <w:lang w:val="en-US"/>
        </w:rPr>
      </w:pPr>
      <w:r>
        <w:rPr>
          <w:lang w:val="en-US"/>
        </w:rPr>
        <w:t>Tools / Resources:</w:t>
      </w:r>
    </w:p>
    <w:p w:rsidR="00C62550" w:rsidRPr="00C62550" w:rsidRDefault="00C62550" w:rsidP="00CE0893">
      <w:pPr>
        <w:numPr>
          <w:ilvl w:val="0"/>
          <w:numId w:val="4"/>
        </w:numPr>
        <w:spacing w:line="240" w:lineRule="auto"/>
        <w:ind w:left="357" w:hanging="357"/>
        <w:rPr>
          <w:lang w:val="en-US"/>
        </w:rPr>
      </w:pPr>
      <w:r w:rsidRPr="00C62550">
        <w:rPr>
          <w:lang w:val="en-US"/>
        </w:rPr>
        <w:t>HAP Standard Benchmark 2</w:t>
      </w:r>
      <w:r>
        <w:rPr>
          <w:lang w:val="en-US"/>
        </w:rPr>
        <w:t>,</w:t>
      </w:r>
      <w:r w:rsidRPr="00C62550">
        <w:rPr>
          <w:lang w:val="en-US"/>
        </w:rPr>
        <w:t xml:space="preserve"> 3, 4 and 5  </w:t>
      </w:r>
    </w:p>
    <w:p w:rsidR="00D46E8D" w:rsidRDefault="00C62550" w:rsidP="008B30EB">
      <w:pPr>
        <w:pStyle w:val="ListParagraph"/>
        <w:numPr>
          <w:ilvl w:val="0"/>
          <w:numId w:val="4"/>
        </w:numPr>
        <w:spacing w:line="240" w:lineRule="auto"/>
        <w:ind w:left="357" w:hanging="357"/>
        <w:contextualSpacing w:val="0"/>
      </w:pPr>
      <w:r w:rsidRPr="008B30EB">
        <w:t>Use of CAP indicators to monitor and evaluate the sector</w:t>
      </w:r>
    </w:p>
    <w:p w:rsidR="00133313" w:rsidRDefault="00133313">
      <w:pPr>
        <w:rPr>
          <w:rFonts w:asciiTheme="majorHAnsi" w:eastAsiaTheme="majorEastAsia" w:hAnsiTheme="majorHAnsi" w:cstheme="majorBidi"/>
          <w:b/>
          <w:bCs/>
          <w:color w:val="4F81BD" w:themeColor="accent1"/>
          <w:sz w:val="26"/>
          <w:szCs w:val="26"/>
          <w:lang w:val="en-US"/>
        </w:rPr>
      </w:pPr>
      <w:r>
        <w:rPr>
          <w:lang w:val="en-US"/>
        </w:rPr>
        <w:br w:type="page"/>
      </w:r>
    </w:p>
    <w:p w:rsidR="00355967" w:rsidRDefault="00355967" w:rsidP="00355967">
      <w:pPr>
        <w:pStyle w:val="Heading2"/>
        <w:rPr>
          <w:lang w:val="en-US"/>
        </w:rPr>
      </w:pPr>
      <w:r>
        <w:rPr>
          <w:lang w:val="en-US"/>
        </w:rPr>
        <w:lastRenderedPageBreak/>
        <w:t xml:space="preserve">Objective 4: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needs assessment </w:t>
      </w:r>
      <w:r w:rsidR="00606778">
        <w:rPr>
          <w:b/>
          <w:sz w:val="28"/>
          <w:szCs w:val="28"/>
          <w:lang w:val="en-US"/>
        </w:rPr>
        <w:t>methodology, including joint needs assessments</w:t>
      </w:r>
      <w:r>
        <w:rPr>
          <w:b/>
          <w:sz w:val="28"/>
          <w:szCs w:val="28"/>
          <w:lang w:val="en-US"/>
        </w:rPr>
        <w:t xml:space="preserve"> </w:t>
      </w:r>
    </w:p>
    <w:p w:rsidR="00355967" w:rsidRDefault="00355967" w:rsidP="00355967">
      <w:pPr>
        <w:pStyle w:val="Heading2"/>
        <w:rPr>
          <w:lang w:val="en-US"/>
        </w:rPr>
      </w:pPr>
      <w:r>
        <w:rPr>
          <w:lang w:val="en-US"/>
        </w:rPr>
        <w:t xml:space="preserve">Phase:  </w:t>
      </w:r>
    </w:p>
    <w:p w:rsidR="00355967" w:rsidRPr="00DB5B3D" w:rsidRDefault="008A5128" w:rsidP="00355967">
      <w:pPr>
        <w:rPr>
          <w:sz w:val="24"/>
          <w:szCs w:val="24"/>
          <w:lang w:val="en-US"/>
        </w:rPr>
      </w:pPr>
      <w:r w:rsidRPr="008A5128">
        <w:rPr>
          <w:b/>
          <w:sz w:val="24"/>
          <w:szCs w:val="24"/>
          <w:lang w:val="en-US"/>
        </w:rPr>
        <w:t>During assessment</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w:t>
      </w:r>
      <w:r w:rsidR="00B64BD1">
        <w:rPr>
          <w:b/>
          <w:sz w:val="24"/>
          <w:szCs w:val="24"/>
          <w:lang w:val="en-US"/>
        </w:rPr>
        <w:t xml:space="preserve">/ </w:t>
      </w:r>
      <w:r w:rsidR="008A5128" w:rsidRPr="008A5128">
        <w:rPr>
          <w:b/>
          <w:sz w:val="24"/>
          <w:szCs w:val="24"/>
          <w:lang w:val="en-US"/>
        </w:rPr>
        <w:t>Clusters/ Inter Cluster mechanisms/</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Pr="00BF520E" w:rsidRDefault="008A5128" w:rsidP="00A559E2">
            <w:pPr>
              <w:rPr>
                <w:lang w:val="en-US"/>
              </w:rPr>
            </w:pPr>
            <w:r w:rsidRPr="008A5128">
              <w:rPr>
                <w:lang w:val="en-US"/>
              </w:rPr>
              <w:t>Invite representatives of local community to participate</w:t>
            </w:r>
            <w:r w:rsidR="00D0296C">
              <w:rPr>
                <w:lang w:val="en-US"/>
              </w:rPr>
              <w:t xml:space="preserve"> in the assessment </w:t>
            </w:r>
          </w:p>
        </w:tc>
        <w:tc>
          <w:tcPr>
            <w:tcW w:w="4315" w:type="dxa"/>
          </w:tcPr>
          <w:p w:rsidR="00355967" w:rsidRPr="00DB5B3D" w:rsidRDefault="00D0296C" w:rsidP="00934849">
            <w:pPr>
              <w:pStyle w:val="ListParagraph"/>
              <w:numPr>
                <w:ilvl w:val="0"/>
                <w:numId w:val="2"/>
              </w:numPr>
            </w:pPr>
            <w:r>
              <w:t>Assessment report notes in what way community representatives assisted in the conduct of the assessment as well as in the provision of information</w:t>
            </w:r>
          </w:p>
        </w:tc>
      </w:tr>
      <w:tr w:rsidR="00355967" w:rsidTr="00934849">
        <w:tc>
          <w:tcPr>
            <w:tcW w:w="4928" w:type="dxa"/>
          </w:tcPr>
          <w:p w:rsidR="00355967" w:rsidRDefault="008A5128" w:rsidP="00A559E2">
            <w:pPr>
              <w:rPr>
                <w:lang w:val="en-US"/>
              </w:rPr>
            </w:pPr>
            <w:r w:rsidRPr="008A5128">
              <w:rPr>
                <w:lang w:val="en-US"/>
              </w:rPr>
              <w:t xml:space="preserve">Allow for separate and </w:t>
            </w:r>
            <w:r w:rsidR="003B1D0D">
              <w:rPr>
                <w:lang w:val="en-US"/>
              </w:rPr>
              <w:t xml:space="preserve">confidential </w:t>
            </w:r>
            <w:r w:rsidRPr="008A5128">
              <w:rPr>
                <w:lang w:val="en-US"/>
              </w:rPr>
              <w:t xml:space="preserve">discussions with different community groups (including gender </w:t>
            </w:r>
            <w:r w:rsidR="003F46E7">
              <w:rPr>
                <w:lang w:val="en-US"/>
              </w:rPr>
              <w:t xml:space="preserve"> and age </w:t>
            </w:r>
            <w:r w:rsidRPr="008A5128">
              <w:rPr>
                <w:lang w:val="en-US"/>
              </w:rPr>
              <w:t>disaggregated groups)</w:t>
            </w:r>
          </w:p>
          <w:p w:rsidR="00133313" w:rsidRPr="00BF520E" w:rsidRDefault="00133313" w:rsidP="00A559E2">
            <w:pPr>
              <w:rPr>
                <w:lang w:val="en-US"/>
              </w:rPr>
            </w:pPr>
          </w:p>
        </w:tc>
        <w:tc>
          <w:tcPr>
            <w:tcW w:w="4315" w:type="dxa"/>
          </w:tcPr>
          <w:p w:rsidR="00355967" w:rsidRPr="00EC3DEF" w:rsidRDefault="00C10EAF" w:rsidP="00934849">
            <w:pPr>
              <w:pStyle w:val="ListParagraph"/>
              <w:numPr>
                <w:ilvl w:val="0"/>
                <w:numId w:val="2"/>
              </w:numPr>
            </w:pPr>
            <w:r>
              <w:t>Number and types of groups noted in assessment report</w:t>
            </w:r>
          </w:p>
        </w:tc>
      </w:tr>
      <w:tr w:rsidR="00355967" w:rsidTr="00934849">
        <w:tc>
          <w:tcPr>
            <w:tcW w:w="4928" w:type="dxa"/>
          </w:tcPr>
          <w:p w:rsidR="00355967" w:rsidRPr="00BF520E" w:rsidRDefault="008A5128" w:rsidP="00A559E2">
            <w:pPr>
              <w:rPr>
                <w:lang w:val="en-US"/>
              </w:rPr>
            </w:pPr>
            <w:r w:rsidRPr="008A5128">
              <w:rPr>
                <w:lang w:val="en-US"/>
              </w:rPr>
              <w:t>Describe methodology and limitations to communities</w:t>
            </w:r>
            <w:r w:rsidR="00B321A3">
              <w:rPr>
                <w:lang w:val="en-US"/>
              </w:rPr>
              <w:t>, c</w:t>
            </w:r>
            <w:r w:rsidR="00B321A3" w:rsidRPr="008A5128">
              <w:rPr>
                <w:lang w:val="en-US"/>
              </w:rPr>
              <w:t>anvass opinions or needs and priorities of community groups</w:t>
            </w:r>
          </w:p>
        </w:tc>
        <w:tc>
          <w:tcPr>
            <w:tcW w:w="4315" w:type="dxa"/>
          </w:tcPr>
          <w:p w:rsidR="00355967" w:rsidRDefault="00B321A3" w:rsidP="00934849">
            <w:pPr>
              <w:pStyle w:val="ListParagraph"/>
              <w:numPr>
                <w:ilvl w:val="0"/>
                <w:numId w:val="2"/>
              </w:numPr>
            </w:pPr>
            <w:r>
              <w:t xml:space="preserve">Guidelines or </w:t>
            </w:r>
            <w:proofErr w:type="spellStart"/>
            <w:r>
              <w:t>ToRs</w:t>
            </w:r>
            <w:proofErr w:type="spellEnd"/>
            <w:r>
              <w:t xml:space="preserve"> for those undertaking the assessment note requirements</w:t>
            </w:r>
          </w:p>
          <w:p w:rsidR="00B321A3" w:rsidRDefault="00A559E2" w:rsidP="00934849">
            <w:pPr>
              <w:pStyle w:val="ListParagraph"/>
              <w:numPr>
                <w:ilvl w:val="0"/>
                <w:numId w:val="2"/>
              </w:numPr>
            </w:pPr>
            <w:r>
              <w:t>Assessment report outlines information gained from communities</w:t>
            </w:r>
          </w:p>
        </w:tc>
      </w:tr>
      <w:tr w:rsidR="00355967" w:rsidTr="00934849">
        <w:tc>
          <w:tcPr>
            <w:tcW w:w="4928" w:type="dxa"/>
          </w:tcPr>
          <w:p w:rsidR="00355967" w:rsidRDefault="00A54430" w:rsidP="00A54430">
            <w:pPr>
              <w:rPr>
                <w:lang w:val="en-US"/>
              </w:rPr>
            </w:pPr>
            <w:r>
              <w:rPr>
                <w:lang w:val="en-US"/>
              </w:rPr>
              <w:t xml:space="preserve">Design and implement </w:t>
            </w:r>
            <w:r w:rsidR="008A5128" w:rsidRPr="008A5128">
              <w:rPr>
                <w:lang w:val="en-US"/>
              </w:rPr>
              <w:t>feedback mechanism</w:t>
            </w:r>
            <w:r>
              <w:rPr>
                <w:lang w:val="en-US"/>
              </w:rPr>
              <w:t xml:space="preserve">s in consultation with local communities and </w:t>
            </w:r>
            <w:r w:rsidR="008A5128" w:rsidRPr="008A5128">
              <w:rPr>
                <w:lang w:val="en-US"/>
              </w:rPr>
              <w:t xml:space="preserve">inform </w:t>
            </w:r>
            <w:r>
              <w:rPr>
                <w:lang w:val="en-US"/>
              </w:rPr>
              <w:t>all stakeholders</w:t>
            </w:r>
            <w:r w:rsidR="008A5128" w:rsidRPr="008A5128">
              <w:rPr>
                <w:lang w:val="en-US"/>
              </w:rPr>
              <w:t xml:space="preserve"> how </w:t>
            </w:r>
            <w:r>
              <w:rPr>
                <w:lang w:val="en-US"/>
              </w:rPr>
              <w:t>they</w:t>
            </w:r>
            <w:r w:rsidR="008A5128" w:rsidRPr="008A5128">
              <w:rPr>
                <w:lang w:val="en-US"/>
              </w:rPr>
              <w:t xml:space="preserve"> function</w:t>
            </w:r>
          </w:p>
          <w:p w:rsidR="00133313" w:rsidRPr="00BF520E" w:rsidRDefault="00133313" w:rsidP="00A54430">
            <w:pPr>
              <w:rPr>
                <w:lang w:val="en-US"/>
              </w:rPr>
            </w:pPr>
          </w:p>
        </w:tc>
        <w:tc>
          <w:tcPr>
            <w:tcW w:w="4315" w:type="dxa"/>
          </w:tcPr>
          <w:p w:rsidR="00355967" w:rsidRDefault="00A54430" w:rsidP="00934849">
            <w:pPr>
              <w:pStyle w:val="ListParagraph"/>
              <w:numPr>
                <w:ilvl w:val="0"/>
                <w:numId w:val="2"/>
              </w:numPr>
            </w:pPr>
            <w:r>
              <w:t>Documented process</w:t>
            </w:r>
          </w:p>
          <w:p w:rsidR="00A54430" w:rsidRDefault="00A54430" w:rsidP="00934849">
            <w:pPr>
              <w:pStyle w:val="ListParagraph"/>
              <w:numPr>
                <w:ilvl w:val="0"/>
                <w:numId w:val="2"/>
              </w:numPr>
            </w:pPr>
            <w:r>
              <w:t>Evidence of captured feedback</w:t>
            </w:r>
          </w:p>
        </w:tc>
      </w:tr>
      <w:tr w:rsidR="00355967" w:rsidTr="00934849">
        <w:tc>
          <w:tcPr>
            <w:tcW w:w="4928" w:type="dxa"/>
          </w:tcPr>
          <w:p w:rsidR="00355967" w:rsidRDefault="008A5128" w:rsidP="00A559E2">
            <w:r w:rsidRPr="008A5128">
              <w:t>Communication needs and methods are assessed in joint needs assessments</w:t>
            </w:r>
          </w:p>
          <w:p w:rsidR="00133313" w:rsidRPr="008A5128" w:rsidRDefault="00133313" w:rsidP="00A559E2"/>
        </w:tc>
        <w:tc>
          <w:tcPr>
            <w:tcW w:w="4315" w:type="dxa"/>
          </w:tcPr>
          <w:p w:rsidR="00355967" w:rsidRDefault="000E34B6" w:rsidP="00934849">
            <w:pPr>
              <w:pStyle w:val="ListParagraph"/>
              <w:numPr>
                <w:ilvl w:val="0"/>
                <w:numId w:val="2"/>
              </w:numPr>
            </w:pPr>
            <w:r>
              <w:t>Noted in assessment report</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BF520E" w:rsidRPr="00BF520E" w:rsidRDefault="00BF520E" w:rsidP="00BF520E">
      <w:pPr>
        <w:numPr>
          <w:ilvl w:val="0"/>
          <w:numId w:val="1"/>
        </w:numPr>
        <w:spacing w:line="240" w:lineRule="auto"/>
        <w:ind w:left="357" w:hanging="357"/>
        <w:rPr>
          <w:lang w:val="en-US"/>
        </w:rPr>
      </w:pPr>
      <w:r w:rsidRPr="00BF520E">
        <w:rPr>
          <w:lang w:val="en-US"/>
        </w:rPr>
        <w:t>Reaching out to all community groups – gaining an understanding of community leadership and dynamics</w:t>
      </w:r>
    </w:p>
    <w:p w:rsidR="00BF520E" w:rsidRPr="00BF520E" w:rsidRDefault="00BF520E" w:rsidP="00BF520E">
      <w:pPr>
        <w:numPr>
          <w:ilvl w:val="0"/>
          <w:numId w:val="1"/>
        </w:numPr>
        <w:spacing w:line="240" w:lineRule="auto"/>
        <w:ind w:left="357" w:hanging="357"/>
        <w:rPr>
          <w:lang w:val="en-US"/>
        </w:rPr>
      </w:pPr>
      <w:r w:rsidRPr="00BF520E">
        <w:rPr>
          <w:lang w:val="en-US"/>
        </w:rPr>
        <w:t>Creating an environment where people/groups can speak openly</w:t>
      </w:r>
    </w:p>
    <w:p w:rsidR="00BF520E" w:rsidRPr="00BF520E" w:rsidRDefault="00BF520E" w:rsidP="00BF520E">
      <w:pPr>
        <w:numPr>
          <w:ilvl w:val="0"/>
          <w:numId w:val="1"/>
        </w:numPr>
        <w:spacing w:line="240" w:lineRule="auto"/>
        <w:ind w:left="357" w:hanging="357"/>
        <w:rPr>
          <w:lang w:val="en-US"/>
        </w:rPr>
      </w:pPr>
      <w:r w:rsidRPr="00BF520E">
        <w:rPr>
          <w:lang w:val="en-US"/>
        </w:rPr>
        <w:t>Communicating in local language(s)</w:t>
      </w:r>
    </w:p>
    <w:p w:rsidR="00355967" w:rsidRPr="001D1150" w:rsidRDefault="00BF520E" w:rsidP="00BF520E">
      <w:pPr>
        <w:numPr>
          <w:ilvl w:val="0"/>
          <w:numId w:val="1"/>
        </w:numPr>
        <w:spacing w:line="240" w:lineRule="auto"/>
        <w:ind w:left="357" w:hanging="357"/>
        <w:rPr>
          <w:lang w:val="en-US"/>
        </w:rPr>
      </w:pPr>
      <w:r w:rsidRPr="00BF520E">
        <w:rPr>
          <w:lang w:val="en-US"/>
        </w:rPr>
        <w:t>Managing expectations</w:t>
      </w:r>
    </w:p>
    <w:p w:rsidR="00355967" w:rsidRDefault="00355967" w:rsidP="00355967">
      <w:pPr>
        <w:pStyle w:val="Heading2"/>
        <w:rPr>
          <w:lang w:val="en-US"/>
        </w:rPr>
      </w:pPr>
      <w:r>
        <w:rPr>
          <w:lang w:val="en-US"/>
        </w:rPr>
        <w:t>Tools / Resources:</w:t>
      </w:r>
    </w:p>
    <w:p w:rsidR="00BF520E" w:rsidRPr="00BF520E" w:rsidRDefault="00BF520E" w:rsidP="00BF520E">
      <w:pPr>
        <w:numPr>
          <w:ilvl w:val="0"/>
          <w:numId w:val="1"/>
        </w:numPr>
        <w:spacing w:line="240" w:lineRule="auto"/>
        <w:ind w:left="357" w:hanging="357"/>
        <w:rPr>
          <w:lang w:val="en-US"/>
        </w:rPr>
      </w:pPr>
      <w:r w:rsidRPr="00BF520E">
        <w:rPr>
          <w:lang w:val="en-US"/>
        </w:rPr>
        <w:t>WFP’s Vulnerability Analysis and Mapping</w:t>
      </w:r>
    </w:p>
    <w:p w:rsidR="00BF520E" w:rsidRPr="00BF520E" w:rsidRDefault="00BF520E" w:rsidP="00BF520E">
      <w:pPr>
        <w:numPr>
          <w:ilvl w:val="0"/>
          <w:numId w:val="1"/>
        </w:numPr>
        <w:spacing w:line="240" w:lineRule="auto"/>
        <w:ind w:left="357" w:hanging="357"/>
        <w:rPr>
          <w:lang w:val="en-US"/>
        </w:rPr>
      </w:pPr>
      <w:r w:rsidRPr="00BF520E">
        <w:rPr>
          <w:lang w:val="en-US"/>
        </w:rPr>
        <w:t>UNHCR’s Age, Gender and Diversity Mainstreaming methodology</w:t>
      </w:r>
    </w:p>
    <w:p w:rsidR="00355967" w:rsidRPr="00BF520E" w:rsidRDefault="00BF520E" w:rsidP="00BF520E">
      <w:pPr>
        <w:numPr>
          <w:ilvl w:val="0"/>
          <w:numId w:val="1"/>
        </w:numPr>
        <w:spacing w:line="240" w:lineRule="auto"/>
        <w:ind w:left="357" w:hanging="357"/>
        <w:rPr>
          <w:lang w:val="en-US"/>
        </w:rPr>
      </w:pPr>
      <w:r w:rsidRPr="00BF520E">
        <w:rPr>
          <w:lang w:val="en-US"/>
        </w:rPr>
        <w:t>NATF and joint needs assessments (refer to the IASC Principals 19 April recommendations in this regard)</w:t>
      </w:r>
    </w:p>
    <w:p w:rsidR="00BF520E" w:rsidRPr="00BF520E" w:rsidRDefault="00BF520E" w:rsidP="00BF520E">
      <w:pPr>
        <w:numPr>
          <w:ilvl w:val="0"/>
          <w:numId w:val="1"/>
        </w:numPr>
        <w:spacing w:line="240" w:lineRule="auto"/>
        <w:ind w:left="357" w:hanging="357"/>
        <w:rPr>
          <w:lang w:val="en-US"/>
        </w:rPr>
      </w:pPr>
      <w:r w:rsidRPr="00BF520E">
        <w:rPr>
          <w:lang w:val="en-US"/>
        </w:rPr>
        <w:t>HAP Standard Benchmarks 3, 4 and 5</w:t>
      </w:r>
    </w:p>
    <w:p w:rsidR="00BF520E" w:rsidRPr="00BF520E" w:rsidRDefault="00BF520E" w:rsidP="00BF520E">
      <w:pPr>
        <w:numPr>
          <w:ilvl w:val="0"/>
          <w:numId w:val="1"/>
        </w:numPr>
        <w:spacing w:line="240" w:lineRule="auto"/>
        <w:ind w:left="357" w:hanging="357"/>
        <w:rPr>
          <w:lang w:val="en-US"/>
        </w:rPr>
      </w:pPr>
      <w:r w:rsidRPr="00BF520E">
        <w:rPr>
          <w:lang w:val="en-US"/>
        </w:rPr>
        <w:t>Sphere CS3: Assessment, KI1: Assessed needs have been explicitly linked to the capacity of affected people and the state to respond.</w:t>
      </w:r>
    </w:p>
    <w:p w:rsidR="00355967" w:rsidRDefault="00355967" w:rsidP="00355967">
      <w:pPr>
        <w:pStyle w:val="Heading2"/>
        <w:rPr>
          <w:lang w:val="en-US"/>
        </w:rPr>
      </w:pPr>
      <w:r>
        <w:rPr>
          <w:lang w:val="en-US"/>
        </w:rPr>
        <w:lastRenderedPageBreak/>
        <w:t xml:space="preserve">Objective </w:t>
      </w:r>
      <w:r w:rsidR="007D3D6C">
        <w:rPr>
          <w:lang w:val="en-US"/>
        </w:rPr>
        <w:t>5</w:t>
      </w:r>
      <w:r>
        <w:rPr>
          <w:lang w:val="en-US"/>
        </w:rPr>
        <w:t xml:space="preserve">: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systems for </w:t>
      </w:r>
      <w:r w:rsidR="00A763A6">
        <w:rPr>
          <w:b/>
          <w:sz w:val="28"/>
          <w:szCs w:val="28"/>
          <w:lang w:val="en-US"/>
        </w:rPr>
        <w:t xml:space="preserve">project design and </w:t>
      </w:r>
      <w:r>
        <w:rPr>
          <w:b/>
          <w:sz w:val="28"/>
          <w:szCs w:val="28"/>
          <w:lang w:val="en-US"/>
        </w:rPr>
        <w:t xml:space="preserve">planning </w:t>
      </w:r>
    </w:p>
    <w:p w:rsidR="00355967" w:rsidRDefault="00355967" w:rsidP="00355967">
      <w:pPr>
        <w:pStyle w:val="Heading2"/>
        <w:rPr>
          <w:lang w:val="en-US"/>
        </w:rPr>
      </w:pPr>
      <w:r>
        <w:rPr>
          <w:lang w:val="en-US"/>
        </w:rPr>
        <w:t xml:space="preserve">Phase:  </w:t>
      </w:r>
    </w:p>
    <w:p w:rsidR="00355967" w:rsidRPr="00DB5B3D" w:rsidRDefault="00BB7692" w:rsidP="00355967">
      <w:pPr>
        <w:rPr>
          <w:sz w:val="24"/>
          <w:szCs w:val="24"/>
          <w:lang w:val="en-US"/>
        </w:rPr>
      </w:pPr>
      <w:r w:rsidRPr="00BB7692">
        <w:rPr>
          <w:b/>
          <w:sz w:val="24"/>
          <w:szCs w:val="24"/>
          <w:lang w:val="en-US"/>
        </w:rPr>
        <w:t>During project design and/or response planning</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 </w:t>
      </w:r>
      <w:r w:rsidR="00BB7692" w:rsidRPr="00BB7692">
        <w:rPr>
          <w:b/>
          <w:sz w:val="24"/>
          <w:szCs w:val="24"/>
          <w:lang w:val="en-US"/>
        </w:rPr>
        <w:t>Clusters/ Inter Cluster mechanisms/ HCT</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Default="00BB7692" w:rsidP="00BB7692">
            <w:pPr>
              <w:rPr>
                <w:lang w:val="en-US"/>
              </w:rPr>
            </w:pPr>
            <w:r w:rsidRPr="00BB7692">
              <w:rPr>
                <w:lang w:val="en-US"/>
              </w:rPr>
              <w:t>Share findings of assessment within the cluster, humanitarian community and with affected communities and local authorities</w:t>
            </w:r>
          </w:p>
          <w:p w:rsidR="00D51061" w:rsidRPr="00791394" w:rsidRDefault="00D51061" w:rsidP="00BB7692">
            <w:pPr>
              <w:rPr>
                <w:lang w:val="en-US"/>
              </w:rPr>
            </w:pPr>
          </w:p>
        </w:tc>
        <w:tc>
          <w:tcPr>
            <w:tcW w:w="4315" w:type="dxa"/>
          </w:tcPr>
          <w:p w:rsidR="00355967" w:rsidRDefault="00D42469" w:rsidP="00934849">
            <w:pPr>
              <w:pStyle w:val="ListParagraph"/>
              <w:numPr>
                <w:ilvl w:val="0"/>
                <w:numId w:val="2"/>
              </w:numPr>
            </w:pPr>
            <w:r>
              <w:t>Records of meetings</w:t>
            </w:r>
          </w:p>
          <w:p w:rsidR="00D42469" w:rsidRPr="00DB5B3D" w:rsidRDefault="00D42469" w:rsidP="00934849">
            <w:pPr>
              <w:pStyle w:val="ListParagraph"/>
              <w:numPr>
                <w:ilvl w:val="0"/>
                <w:numId w:val="2"/>
              </w:numPr>
            </w:pPr>
            <w:r>
              <w:t>Policy or guidance documents outlining expectations</w:t>
            </w:r>
          </w:p>
        </w:tc>
      </w:tr>
      <w:tr w:rsidR="00355967" w:rsidTr="00934849">
        <w:tc>
          <w:tcPr>
            <w:tcW w:w="4928" w:type="dxa"/>
          </w:tcPr>
          <w:p w:rsidR="00355967" w:rsidRDefault="00BB7692" w:rsidP="00934849">
            <w:pPr>
              <w:rPr>
                <w:lang w:val="en-US"/>
              </w:rPr>
            </w:pPr>
            <w:r w:rsidRPr="00BB7692">
              <w:rPr>
                <w:lang w:val="en-US"/>
              </w:rPr>
              <w:t>Involve local community in project design</w:t>
            </w:r>
          </w:p>
          <w:p w:rsidR="00D51061" w:rsidRDefault="00D51061" w:rsidP="00934849">
            <w:pPr>
              <w:rPr>
                <w:lang w:val="en-US"/>
              </w:rPr>
            </w:pPr>
          </w:p>
        </w:tc>
        <w:tc>
          <w:tcPr>
            <w:tcW w:w="4315" w:type="dxa"/>
          </w:tcPr>
          <w:p w:rsidR="00355967" w:rsidRPr="00EC3DEF" w:rsidRDefault="00540A69" w:rsidP="00934849">
            <w:pPr>
              <w:pStyle w:val="ListParagraph"/>
              <w:numPr>
                <w:ilvl w:val="0"/>
                <w:numId w:val="2"/>
              </w:numPr>
            </w:pPr>
            <w:r>
              <w:t>Recorded in project documentation</w:t>
            </w:r>
          </w:p>
        </w:tc>
      </w:tr>
      <w:tr w:rsidR="00355967" w:rsidTr="00934849">
        <w:tc>
          <w:tcPr>
            <w:tcW w:w="4928" w:type="dxa"/>
          </w:tcPr>
          <w:p w:rsidR="00355967" w:rsidRPr="00743D2C" w:rsidRDefault="00BB7692" w:rsidP="00934849">
            <w:pPr>
              <w:rPr>
                <w:lang w:val="en-US"/>
              </w:rPr>
            </w:pPr>
            <w:r w:rsidRPr="00BB7692">
              <w:rPr>
                <w:lang w:val="en-US"/>
              </w:rPr>
              <w:t>Explain to people their rights as a disaster-affected population</w:t>
            </w:r>
          </w:p>
        </w:tc>
        <w:tc>
          <w:tcPr>
            <w:tcW w:w="4315" w:type="dxa"/>
          </w:tcPr>
          <w:p w:rsidR="00355967" w:rsidRDefault="006D4395" w:rsidP="00934849">
            <w:pPr>
              <w:pStyle w:val="ListParagraph"/>
              <w:numPr>
                <w:ilvl w:val="0"/>
                <w:numId w:val="2"/>
              </w:numPr>
            </w:pPr>
            <w:r>
              <w:t>Copies of written materials produced from communities in relevant languages</w:t>
            </w:r>
          </w:p>
          <w:p w:rsidR="006D4395" w:rsidRDefault="006D4395" w:rsidP="00934849">
            <w:pPr>
              <w:pStyle w:val="ListParagraph"/>
              <w:numPr>
                <w:ilvl w:val="0"/>
                <w:numId w:val="2"/>
              </w:numPr>
            </w:pPr>
            <w:r>
              <w:t>Records of meetings</w:t>
            </w:r>
          </w:p>
        </w:tc>
      </w:tr>
      <w:tr w:rsidR="00355967" w:rsidTr="00934849">
        <w:tc>
          <w:tcPr>
            <w:tcW w:w="4928" w:type="dxa"/>
          </w:tcPr>
          <w:p w:rsidR="00355967" w:rsidRDefault="00BB7692" w:rsidP="00934849">
            <w:pPr>
              <w:rPr>
                <w:lang w:val="en-US"/>
              </w:rPr>
            </w:pPr>
            <w:r w:rsidRPr="00BB7692">
              <w:rPr>
                <w:lang w:val="en-US"/>
              </w:rPr>
              <w:t>Design complaints and response mechanism with local input</w:t>
            </w:r>
          </w:p>
        </w:tc>
        <w:tc>
          <w:tcPr>
            <w:tcW w:w="4315" w:type="dxa"/>
          </w:tcPr>
          <w:p w:rsidR="00355967" w:rsidRPr="00011485" w:rsidRDefault="006D4395" w:rsidP="00934849">
            <w:pPr>
              <w:pStyle w:val="ListParagraph"/>
              <w:numPr>
                <w:ilvl w:val="0"/>
                <w:numId w:val="2"/>
              </w:numPr>
            </w:pPr>
            <w:r>
              <w:t xml:space="preserve">Documentation regarding the design and implementation of the complaints </w:t>
            </w:r>
            <w:r w:rsidR="00690D47">
              <w:t>mechanism</w:t>
            </w:r>
          </w:p>
        </w:tc>
      </w:tr>
      <w:tr w:rsidR="00355967" w:rsidTr="00934849">
        <w:tc>
          <w:tcPr>
            <w:tcW w:w="4928" w:type="dxa"/>
          </w:tcPr>
          <w:p w:rsidR="00355967" w:rsidRDefault="00BB7692" w:rsidP="00934849">
            <w:r w:rsidRPr="00BB7692">
              <w:t>If necessary to recruit additional staff, advertise openly</w:t>
            </w:r>
          </w:p>
          <w:p w:rsidR="00D51061" w:rsidRPr="00743D2C" w:rsidRDefault="00D51061" w:rsidP="00934849">
            <w:pPr>
              <w:rPr>
                <w:lang w:val="en-US"/>
              </w:rPr>
            </w:pPr>
          </w:p>
        </w:tc>
        <w:tc>
          <w:tcPr>
            <w:tcW w:w="4315" w:type="dxa"/>
          </w:tcPr>
          <w:p w:rsidR="00355967" w:rsidRDefault="00535044" w:rsidP="00934849">
            <w:pPr>
              <w:pStyle w:val="ListParagraph"/>
              <w:numPr>
                <w:ilvl w:val="0"/>
                <w:numId w:val="2"/>
              </w:numPr>
            </w:pPr>
            <w:r>
              <w:t>Copies of job advertisements</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302198" w:rsidRPr="00302198" w:rsidRDefault="00302198" w:rsidP="00302198">
      <w:pPr>
        <w:numPr>
          <w:ilvl w:val="0"/>
          <w:numId w:val="1"/>
        </w:numPr>
        <w:spacing w:line="240" w:lineRule="auto"/>
        <w:ind w:left="357" w:hanging="357"/>
        <w:rPr>
          <w:lang w:val="en-US"/>
        </w:rPr>
      </w:pPr>
      <w:r w:rsidRPr="00302198">
        <w:rPr>
          <w:lang w:val="en-US"/>
        </w:rPr>
        <w:t xml:space="preserve">Ensuring that activities are measurable and transparent </w:t>
      </w:r>
    </w:p>
    <w:p w:rsidR="00302198" w:rsidRPr="00302198" w:rsidRDefault="00302198" w:rsidP="00302198">
      <w:pPr>
        <w:numPr>
          <w:ilvl w:val="0"/>
          <w:numId w:val="1"/>
        </w:numPr>
        <w:spacing w:line="240" w:lineRule="auto"/>
        <w:ind w:left="357" w:hanging="357"/>
        <w:rPr>
          <w:lang w:val="en-US"/>
        </w:rPr>
      </w:pPr>
      <w:r w:rsidRPr="00302198">
        <w:rPr>
          <w:lang w:val="en-US"/>
        </w:rPr>
        <w:t>Realistic timeframes for project implementation and completion</w:t>
      </w:r>
    </w:p>
    <w:p w:rsidR="00302198" w:rsidRPr="00302198" w:rsidRDefault="00302198" w:rsidP="00302198">
      <w:pPr>
        <w:numPr>
          <w:ilvl w:val="0"/>
          <w:numId w:val="1"/>
        </w:numPr>
        <w:spacing w:line="240" w:lineRule="auto"/>
        <w:ind w:left="357" w:hanging="357"/>
        <w:rPr>
          <w:lang w:val="en-US"/>
        </w:rPr>
      </w:pPr>
      <w:r w:rsidRPr="00302198">
        <w:rPr>
          <w:lang w:val="en-US"/>
        </w:rPr>
        <w:t>Ensuring that resources for accountability are included in country strategies and emergency appeals</w:t>
      </w:r>
    </w:p>
    <w:p w:rsidR="00302198" w:rsidRPr="00302198" w:rsidRDefault="00302198" w:rsidP="00302198">
      <w:pPr>
        <w:numPr>
          <w:ilvl w:val="0"/>
          <w:numId w:val="1"/>
        </w:numPr>
        <w:spacing w:line="240" w:lineRule="auto"/>
        <w:ind w:left="357" w:hanging="357"/>
        <w:rPr>
          <w:lang w:val="en-US"/>
        </w:rPr>
      </w:pPr>
      <w:r w:rsidRPr="00302198">
        <w:rPr>
          <w:lang w:val="en-US"/>
        </w:rPr>
        <w:t>Complaints and feedback mechanism are tailored to local communities</w:t>
      </w:r>
    </w:p>
    <w:p w:rsidR="00355967" w:rsidRPr="001D1150" w:rsidRDefault="00302198" w:rsidP="00302198">
      <w:pPr>
        <w:numPr>
          <w:ilvl w:val="0"/>
          <w:numId w:val="1"/>
        </w:numPr>
        <w:spacing w:line="240" w:lineRule="auto"/>
        <w:ind w:left="357" w:hanging="357"/>
        <w:rPr>
          <w:lang w:val="en-US"/>
        </w:rPr>
      </w:pPr>
      <w:r w:rsidRPr="00302198">
        <w:rPr>
          <w:lang w:val="en-US"/>
        </w:rPr>
        <w:t>Reflect accountability commitments and expectations in partnership agreements</w:t>
      </w:r>
    </w:p>
    <w:p w:rsidR="00355967" w:rsidRDefault="00355967" w:rsidP="00355967">
      <w:pPr>
        <w:pStyle w:val="Heading2"/>
        <w:rPr>
          <w:lang w:val="en-US"/>
        </w:rPr>
      </w:pPr>
      <w:r>
        <w:rPr>
          <w:lang w:val="en-US"/>
        </w:rPr>
        <w:t>Tools / Resources:</w:t>
      </w:r>
    </w:p>
    <w:p w:rsidR="00355967" w:rsidRPr="00302198" w:rsidRDefault="00302198" w:rsidP="00355967">
      <w:pPr>
        <w:pStyle w:val="ListParagraph"/>
        <w:numPr>
          <w:ilvl w:val="0"/>
          <w:numId w:val="4"/>
        </w:numPr>
        <w:spacing w:line="240" w:lineRule="auto"/>
        <w:ind w:left="357" w:hanging="357"/>
        <w:contextualSpacing w:val="0"/>
      </w:pPr>
      <w:r w:rsidRPr="00302198">
        <w:rPr>
          <w:lang w:val="en-GB"/>
        </w:rPr>
        <w:t>Good practice examples of feedback and complaints mechanisms</w:t>
      </w:r>
      <w:r w:rsidR="00CC56BF">
        <w:rPr>
          <w:lang w:val="en-GB"/>
        </w:rPr>
        <w:t xml:space="preserve">, for </w:t>
      </w:r>
      <w:proofErr w:type="spellStart"/>
      <w:r w:rsidR="00CC56BF">
        <w:rPr>
          <w:lang w:val="en-GB"/>
        </w:rPr>
        <w:t>eg</w:t>
      </w:r>
      <w:proofErr w:type="spellEnd"/>
      <w:r w:rsidR="00CC56BF">
        <w:rPr>
          <w:lang w:val="en-GB"/>
        </w:rPr>
        <w:t>;</w:t>
      </w:r>
      <w:r w:rsidR="00645425">
        <w:rPr>
          <w:lang w:val="en-GB"/>
        </w:rPr>
        <w:t xml:space="preserve"> </w:t>
      </w:r>
      <w:hyperlink r:id="rId7" w:history="1">
        <w:r w:rsidR="00645425">
          <w:rPr>
            <w:rStyle w:val="Hyperlink"/>
          </w:rPr>
          <w:t>http://www.hapinternational.org/case-studies-and-tools/handling-complaints.aspx</w:t>
        </w:r>
      </w:hyperlink>
    </w:p>
    <w:p w:rsidR="00302198" w:rsidRPr="00302198" w:rsidRDefault="00302198" w:rsidP="00302198">
      <w:pPr>
        <w:pStyle w:val="ListParagraph"/>
        <w:numPr>
          <w:ilvl w:val="0"/>
          <w:numId w:val="4"/>
        </w:numPr>
        <w:spacing w:line="240" w:lineRule="auto"/>
        <w:ind w:left="357" w:hanging="357"/>
      </w:pPr>
      <w:r w:rsidRPr="00302198">
        <w:t>HAP Standard</w:t>
      </w:r>
      <w:r w:rsidR="00446912">
        <w:t>, all benchmarks</w:t>
      </w:r>
    </w:p>
    <w:p w:rsidR="00302198" w:rsidRDefault="00302198" w:rsidP="00302198">
      <w:pPr>
        <w:pStyle w:val="ListParagraph"/>
        <w:numPr>
          <w:ilvl w:val="0"/>
          <w:numId w:val="4"/>
        </w:numPr>
        <w:spacing w:line="240" w:lineRule="auto"/>
        <w:ind w:left="357" w:hanging="357"/>
        <w:contextualSpacing w:val="0"/>
      </w:pPr>
      <w:r w:rsidRPr="00302198">
        <w:rPr>
          <w:lang w:val="en-GB"/>
        </w:rPr>
        <w:t>Sphere CS 2: Coordination and collaboration: KI 4: The agency’s response takes account of the capacities and strategies of other humanitarian agencies, civil society organisations and relevant authorities  (CS1, GN1: explicit efforts to listen to, consult and engage people at an early stage will increase quality and community management later in the programme)</w:t>
      </w:r>
    </w:p>
    <w:p w:rsidR="00302198" w:rsidRDefault="00302198">
      <w:pPr>
        <w:rPr>
          <w:rFonts w:asciiTheme="majorHAnsi" w:eastAsiaTheme="majorEastAsia" w:hAnsiTheme="majorHAnsi" w:cstheme="majorBidi"/>
          <w:b/>
          <w:bCs/>
          <w:color w:val="4F81BD" w:themeColor="accent1"/>
          <w:sz w:val="26"/>
          <w:szCs w:val="26"/>
          <w:lang w:val="en-US"/>
        </w:rPr>
      </w:pPr>
      <w:r>
        <w:rPr>
          <w:lang w:val="en-US"/>
        </w:rPr>
        <w:br w:type="page"/>
      </w:r>
    </w:p>
    <w:p w:rsidR="00355967" w:rsidRDefault="00355967" w:rsidP="00355967">
      <w:pPr>
        <w:pStyle w:val="Heading2"/>
        <w:rPr>
          <w:lang w:val="en-US"/>
        </w:rPr>
      </w:pPr>
      <w:r>
        <w:rPr>
          <w:lang w:val="en-US"/>
        </w:rPr>
        <w:lastRenderedPageBreak/>
        <w:t xml:space="preserve">Objective </w:t>
      </w:r>
      <w:r w:rsidR="007F266B">
        <w:rPr>
          <w:lang w:val="en-US"/>
        </w:rPr>
        <w:t>6</w:t>
      </w:r>
      <w:r>
        <w:rPr>
          <w:lang w:val="en-US"/>
        </w:rPr>
        <w:t xml:space="preserve">: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t>
      </w:r>
      <w:r w:rsidR="007B35C0">
        <w:rPr>
          <w:b/>
          <w:sz w:val="28"/>
          <w:szCs w:val="28"/>
          <w:lang w:val="en-US"/>
        </w:rPr>
        <w:t>throughout the implementation of projects</w:t>
      </w:r>
      <w:r>
        <w:rPr>
          <w:b/>
          <w:sz w:val="28"/>
          <w:szCs w:val="28"/>
          <w:lang w:val="en-US"/>
        </w:rPr>
        <w:t xml:space="preserve"> </w:t>
      </w:r>
    </w:p>
    <w:p w:rsidR="00355967" w:rsidRDefault="00355967" w:rsidP="00355967">
      <w:pPr>
        <w:pStyle w:val="Heading2"/>
        <w:rPr>
          <w:lang w:val="en-US"/>
        </w:rPr>
      </w:pPr>
      <w:r>
        <w:rPr>
          <w:lang w:val="en-US"/>
        </w:rPr>
        <w:t xml:space="preserve">Phase:  </w:t>
      </w:r>
    </w:p>
    <w:p w:rsidR="00355967" w:rsidRPr="00DB5B3D" w:rsidRDefault="007F266B" w:rsidP="00355967">
      <w:pPr>
        <w:rPr>
          <w:sz w:val="24"/>
          <w:szCs w:val="24"/>
          <w:lang w:val="en-US"/>
        </w:rPr>
      </w:pPr>
      <w:r w:rsidRPr="007F266B">
        <w:rPr>
          <w:b/>
          <w:sz w:val="24"/>
          <w:szCs w:val="24"/>
          <w:lang w:val="en-US"/>
        </w:rPr>
        <w:t>During project implementation</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Default="008E1BDC" w:rsidP="00D603A0">
            <w:pPr>
              <w:rPr>
                <w:lang w:val="en-US"/>
              </w:rPr>
            </w:pPr>
            <w:r w:rsidRPr="008E1BDC">
              <w:rPr>
                <w:lang w:val="en-US"/>
              </w:rPr>
              <w:t>Invite representatives of local community groups in developing criteria for selection of beneficiaries</w:t>
            </w:r>
            <w:r w:rsidR="00913CB0">
              <w:rPr>
                <w:lang w:val="en-US"/>
              </w:rPr>
              <w:t xml:space="preserve">, </w:t>
            </w:r>
            <w:r w:rsidR="00D603A0">
              <w:rPr>
                <w:lang w:val="en-US"/>
              </w:rPr>
              <w:t>m</w:t>
            </w:r>
            <w:r w:rsidR="00913CB0" w:rsidRPr="008E1BDC">
              <w:rPr>
                <w:lang w:val="en-US"/>
              </w:rPr>
              <w:t>ake criteria and beneficiary selection process public</w:t>
            </w:r>
          </w:p>
          <w:p w:rsidR="00EA5BEC" w:rsidRDefault="00EA5BEC" w:rsidP="00D603A0">
            <w:pPr>
              <w:rPr>
                <w:lang w:val="en-US"/>
              </w:rPr>
            </w:pPr>
          </w:p>
        </w:tc>
        <w:tc>
          <w:tcPr>
            <w:tcW w:w="4315" w:type="dxa"/>
          </w:tcPr>
          <w:p w:rsidR="00355967" w:rsidRPr="00DB5B3D" w:rsidRDefault="00D603A0" w:rsidP="00934849">
            <w:pPr>
              <w:pStyle w:val="ListParagraph"/>
              <w:numPr>
                <w:ilvl w:val="0"/>
                <w:numId w:val="2"/>
              </w:numPr>
            </w:pPr>
            <w:r>
              <w:t>Record of communications re</w:t>
            </w:r>
            <w:r w:rsidR="00605006">
              <w:t>garding</w:t>
            </w:r>
            <w:r>
              <w:t xml:space="preserve"> selection criteria</w:t>
            </w:r>
          </w:p>
        </w:tc>
      </w:tr>
      <w:tr w:rsidR="00355967" w:rsidTr="00934849">
        <w:tc>
          <w:tcPr>
            <w:tcW w:w="4928" w:type="dxa"/>
          </w:tcPr>
          <w:p w:rsidR="00355967" w:rsidRDefault="008E1BDC" w:rsidP="00934849">
            <w:pPr>
              <w:rPr>
                <w:lang w:val="en-US"/>
              </w:rPr>
            </w:pPr>
            <w:r w:rsidRPr="008E1BDC">
              <w:rPr>
                <w:lang w:val="en-US"/>
              </w:rPr>
              <w:t>Inform about and implement complaints and response mechanism</w:t>
            </w:r>
          </w:p>
          <w:p w:rsidR="00EA5BEC" w:rsidRPr="00743D2C" w:rsidRDefault="00EA5BEC" w:rsidP="00934849">
            <w:pPr>
              <w:rPr>
                <w:lang w:val="en-US"/>
              </w:rPr>
            </w:pPr>
          </w:p>
        </w:tc>
        <w:tc>
          <w:tcPr>
            <w:tcW w:w="4315" w:type="dxa"/>
          </w:tcPr>
          <w:p w:rsidR="00355967" w:rsidRDefault="00267F3F" w:rsidP="00934849">
            <w:pPr>
              <w:pStyle w:val="ListParagraph"/>
              <w:numPr>
                <w:ilvl w:val="0"/>
                <w:numId w:val="2"/>
              </w:numPr>
            </w:pPr>
            <w:r>
              <w:t>Record of implementation and of received complaints</w:t>
            </w:r>
          </w:p>
        </w:tc>
      </w:tr>
      <w:tr w:rsidR="00355967" w:rsidTr="00934849">
        <w:tc>
          <w:tcPr>
            <w:tcW w:w="4928" w:type="dxa"/>
          </w:tcPr>
          <w:p w:rsidR="00355967" w:rsidRDefault="008E1BDC" w:rsidP="00934849">
            <w:pPr>
              <w:rPr>
                <w:lang w:val="en-US"/>
              </w:rPr>
            </w:pPr>
            <w:r w:rsidRPr="008E1BDC">
              <w:rPr>
                <w:lang w:val="en-US"/>
              </w:rPr>
              <w:t>Use feedback mechanisms to gather feedback on the quality and accountability of the response</w:t>
            </w:r>
          </w:p>
        </w:tc>
        <w:tc>
          <w:tcPr>
            <w:tcW w:w="4315" w:type="dxa"/>
          </w:tcPr>
          <w:p w:rsidR="00355967" w:rsidRDefault="00BF2AB4" w:rsidP="00934849">
            <w:pPr>
              <w:pStyle w:val="ListParagraph"/>
              <w:numPr>
                <w:ilvl w:val="0"/>
                <w:numId w:val="2"/>
              </w:numPr>
            </w:pPr>
            <w:r>
              <w:t>Evidence of feedback gathered</w:t>
            </w:r>
          </w:p>
          <w:p w:rsidR="00257859" w:rsidRPr="00011485" w:rsidRDefault="00257859" w:rsidP="00934849">
            <w:pPr>
              <w:pStyle w:val="ListParagraph"/>
              <w:numPr>
                <w:ilvl w:val="0"/>
                <w:numId w:val="2"/>
              </w:numPr>
            </w:pPr>
            <w:r w:rsidRPr="00003B02">
              <w:rPr>
                <w:rFonts w:asciiTheme="minorHAnsi" w:hAnsiTheme="minorHAnsi"/>
              </w:rPr>
              <w:t>Analysis of feedback and  complaints (trends in number and type of complaints and feedback received over time)</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1B0E06" w:rsidRPr="001B0E06" w:rsidRDefault="001B0E06" w:rsidP="001B0E06">
      <w:pPr>
        <w:numPr>
          <w:ilvl w:val="0"/>
          <w:numId w:val="1"/>
        </w:numPr>
        <w:spacing w:line="240" w:lineRule="auto"/>
        <w:ind w:left="357" w:hanging="357"/>
        <w:rPr>
          <w:lang w:val="en-US"/>
        </w:rPr>
      </w:pPr>
      <w:r w:rsidRPr="001B0E06">
        <w:rPr>
          <w:lang w:val="en-US"/>
        </w:rPr>
        <w:t>Ensuring means</w:t>
      </w:r>
      <w:r>
        <w:rPr>
          <w:lang w:val="en-US"/>
        </w:rPr>
        <w:t xml:space="preserve"> / resources</w:t>
      </w:r>
      <w:r w:rsidRPr="001B0E06">
        <w:rPr>
          <w:lang w:val="en-US"/>
        </w:rPr>
        <w:t xml:space="preserve"> to respond to feedback and to address complaints in a timely and effective manner</w:t>
      </w:r>
    </w:p>
    <w:p w:rsidR="00355967" w:rsidRDefault="001B0E06" w:rsidP="001B0E06">
      <w:pPr>
        <w:numPr>
          <w:ilvl w:val="0"/>
          <w:numId w:val="1"/>
        </w:numPr>
        <w:spacing w:line="240" w:lineRule="auto"/>
        <w:ind w:left="357" w:hanging="357"/>
        <w:rPr>
          <w:lang w:val="en-US"/>
        </w:rPr>
      </w:pPr>
      <w:r w:rsidRPr="001B0E06">
        <w:rPr>
          <w:lang w:val="en-US"/>
        </w:rPr>
        <w:t>Respecting the privacy of individuals and providing means for confidentiality when lodging complaints</w:t>
      </w:r>
    </w:p>
    <w:p w:rsidR="00D603A0" w:rsidRPr="001D1150" w:rsidRDefault="00D603A0" w:rsidP="001B0E06">
      <w:pPr>
        <w:numPr>
          <w:ilvl w:val="0"/>
          <w:numId w:val="1"/>
        </w:numPr>
        <w:spacing w:line="240" w:lineRule="auto"/>
        <w:ind w:left="357" w:hanging="357"/>
        <w:rPr>
          <w:lang w:val="en-US"/>
        </w:rPr>
      </w:pPr>
      <w:r>
        <w:rPr>
          <w:lang w:val="en-US"/>
        </w:rPr>
        <w:t>Ability of community representatives to freely engage in beneficiary selection criteria discussions depending upon the participation of government authorities</w:t>
      </w:r>
    </w:p>
    <w:p w:rsidR="00355967" w:rsidRDefault="00355967" w:rsidP="00355967">
      <w:pPr>
        <w:pStyle w:val="Heading2"/>
        <w:rPr>
          <w:lang w:val="en-US"/>
        </w:rPr>
      </w:pPr>
      <w:r>
        <w:rPr>
          <w:lang w:val="en-US"/>
        </w:rPr>
        <w:t>Tools / Resources:</w:t>
      </w:r>
    </w:p>
    <w:p w:rsidR="00355967" w:rsidRPr="00C62550" w:rsidRDefault="00355967" w:rsidP="00355967">
      <w:pPr>
        <w:numPr>
          <w:ilvl w:val="0"/>
          <w:numId w:val="4"/>
        </w:numPr>
        <w:spacing w:line="240" w:lineRule="auto"/>
        <w:ind w:left="357" w:hanging="357"/>
        <w:rPr>
          <w:lang w:val="en-US"/>
        </w:rPr>
      </w:pPr>
      <w:r w:rsidRPr="00C62550">
        <w:rPr>
          <w:lang w:val="en-US"/>
        </w:rPr>
        <w:t xml:space="preserve">HAP Standard Benchmark 4 and 5  </w:t>
      </w:r>
    </w:p>
    <w:p w:rsidR="00462CC8" w:rsidRDefault="00462CC8">
      <w:pPr>
        <w:rPr>
          <w:lang w:val="en-US"/>
        </w:rPr>
      </w:pPr>
      <w:r>
        <w:rPr>
          <w:lang w:val="en-US"/>
        </w:rPr>
        <w:br w:type="page"/>
      </w:r>
    </w:p>
    <w:p w:rsidR="00462CC8" w:rsidRDefault="00462CC8" w:rsidP="00462CC8">
      <w:pPr>
        <w:pStyle w:val="Heading2"/>
        <w:rPr>
          <w:lang w:val="en-US"/>
        </w:rPr>
      </w:pPr>
      <w:r>
        <w:rPr>
          <w:lang w:val="en-US"/>
        </w:rPr>
        <w:lastRenderedPageBreak/>
        <w:t xml:space="preserve">Objective </w:t>
      </w:r>
      <w:r w:rsidR="004464A7">
        <w:rPr>
          <w:lang w:val="en-US"/>
        </w:rPr>
        <w:t>7</w:t>
      </w:r>
      <w:r>
        <w:rPr>
          <w:lang w:val="en-US"/>
        </w:rPr>
        <w:t xml:space="preserve">:  </w:t>
      </w:r>
    </w:p>
    <w:p w:rsidR="00462CC8" w:rsidRPr="000E70A4" w:rsidRDefault="00462CC8" w:rsidP="00462CC8">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t>
      </w:r>
      <w:r w:rsidR="0057203E">
        <w:rPr>
          <w:b/>
          <w:sz w:val="28"/>
          <w:szCs w:val="28"/>
          <w:lang w:val="en-US"/>
        </w:rPr>
        <w:t>in distribution programmes</w:t>
      </w:r>
      <w:r>
        <w:rPr>
          <w:b/>
          <w:sz w:val="28"/>
          <w:szCs w:val="28"/>
          <w:lang w:val="en-US"/>
        </w:rPr>
        <w:t xml:space="preserve"> </w:t>
      </w:r>
    </w:p>
    <w:p w:rsidR="00462CC8" w:rsidRDefault="00462CC8" w:rsidP="00462CC8">
      <w:pPr>
        <w:pStyle w:val="Heading2"/>
        <w:rPr>
          <w:lang w:val="en-US"/>
        </w:rPr>
      </w:pPr>
      <w:r>
        <w:rPr>
          <w:lang w:val="en-US"/>
        </w:rPr>
        <w:t xml:space="preserve">Phase:  </w:t>
      </w:r>
    </w:p>
    <w:p w:rsidR="00462CC8" w:rsidRPr="00DB5B3D" w:rsidRDefault="004464A7" w:rsidP="00462CC8">
      <w:pPr>
        <w:rPr>
          <w:sz w:val="24"/>
          <w:szCs w:val="24"/>
          <w:lang w:val="en-US"/>
        </w:rPr>
      </w:pPr>
      <w:r w:rsidRPr="004464A7">
        <w:rPr>
          <w:b/>
          <w:sz w:val="24"/>
          <w:szCs w:val="24"/>
          <w:lang w:val="en-US"/>
        </w:rPr>
        <w:t>During distribution and service delivery</w:t>
      </w:r>
    </w:p>
    <w:p w:rsidR="00462CC8" w:rsidRDefault="00462CC8" w:rsidP="00462CC8">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462CC8" w:rsidRPr="007A0202" w:rsidRDefault="00462CC8" w:rsidP="00462CC8">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462CC8" w:rsidRPr="00DB5B3D" w:rsidRDefault="00462CC8" w:rsidP="00462CC8">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462CC8" w:rsidTr="00934849">
        <w:tc>
          <w:tcPr>
            <w:tcW w:w="4928" w:type="dxa"/>
          </w:tcPr>
          <w:p w:rsidR="00462CC8" w:rsidRDefault="00462CC8" w:rsidP="00934849">
            <w:pPr>
              <w:pStyle w:val="Heading4"/>
              <w:outlineLvl w:val="3"/>
              <w:rPr>
                <w:lang w:val="en-US"/>
              </w:rPr>
            </w:pPr>
            <w:r>
              <w:rPr>
                <w:lang w:val="en-US"/>
              </w:rPr>
              <w:t>Indicators / Activities</w:t>
            </w:r>
          </w:p>
        </w:tc>
        <w:tc>
          <w:tcPr>
            <w:tcW w:w="4315" w:type="dxa"/>
          </w:tcPr>
          <w:p w:rsidR="00462CC8" w:rsidRDefault="00462CC8" w:rsidP="00934849">
            <w:pPr>
              <w:pStyle w:val="Heading4"/>
              <w:outlineLvl w:val="3"/>
              <w:rPr>
                <w:lang w:val="en-US"/>
              </w:rPr>
            </w:pPr>
            <w:r>
              <w:rPr>
                <w:lang w:val="en-US"/>
              </w:rPr>
              <w:t>Means of Verification / Evidence to gather for reporting</w:t>
            </w:r>
          </w:p>
        </w:tc>
      </w:tr>
      <w:tr w:rsidR="00462CC8" w:rsidTr="00934849">
        <w:tc>
          <w:tcPr>
            <w:tcW w:w="4928" w:type="dxa"/>
          </w:tcPr>
          <w:p w:rsidR="00462CC8" w:rsidRDefault="003258D3" w:rsidP="003258D3">
            <w:pPr>
              <w:rPr>
                <w:lang w:val="en-US"/>
              </w:rPr>
            </w:pPr>
            <w:r w:rsidRPr="003258D3">
              <w:rPr>
                <w:lang w:val="en-US"/>
              </w:rPr>
              <w:t>Where relevant, form a distribution committee and/or consultative group that includes local community representatives</w:t>
            </w:r>
          </w:p>
          <w:p w:rsidR="00F64DE5" w:rsidRDefault="00F64DE5" w:rsidP="003258D3">
            <w:pPr>
              <w:rPr>
                <w:lang w:val="en-US"/>
              </w:rPr>
            </w:pPr>
          </w:p>
        </w:tc>
        <w:tc>
          <w:tcPr>
            <w:tcW w:w="4315" w:type="dxa"/>
          </w:tcPr>
          <w:p w:rsidR="00462CC8" w:rsidRDefault="00B2010E" w:rsidP="00934849">
            <w:pPr>
              <w:pStyle w:val="ListParagraph"/>
              <w:numPr>
                <w:ilvl w:val="0"/>
                <w:numId w:val="2"/>
              </w:numPr>
            </w:pPr>
            <w:r>
              <w:t>Documentation regarding the committee</w:t>
            </w:r>
          </w:p>
          <w:p w:rsidR="00B2010E" w:rsidRPr="00DB5B3D" w:rsidRDefault="00B2010E" w:rsidP="00B2010E">
            <w:pPr>
              <w:pStyle w:val="ListParagraph"/>
              <w:numPr>
                <w:ilvl w:val="0"/>
                <w:numId w:val="2"/>
              </w:numPr>
            </w:pPr>
            <w:r>
              <w:t>Record of feedback from the committee</w:t>
            </w:r>
          </w:p>
        </w:tc>
      </w:tr>
      <w:tr w:rsidR="00462CC8" w:rsidTr="00934849">
        <w:tc>
          <w:tcPr>
            <w:tcW w:w="4928" w:type="dxa"/>
          </w:tcPr>
          <w:p w:rsidR="00462CC8" w:rsidRDefault="003258D3" w:rsidP="00934849">
            <w:pPr>
              <w:rPr>
                <w:lang w:val="en-US"/>
              </w:rPr>
            </w:pPr>
            <w:r w:rsidRPr="003258D3">
              <w:rPr>
                <w:lang w:val="en-US"/>
              </w:rPr>
              <w:t xml:space="preserve">Inform local communities in advance of date and location for distribution / service provision, security allowing </w:t>
            </w:r>
          </w:p>
          <w:p w:rsidR="00F64DE5" w:rsidRPr="00743D2C" w:rsidRDefault="00F64DE5" w:rsidP="00934849">
            <w:pPr>
              <w:rPr>
                <w:lang w:val="en-US"/>
              </w:rPr>
            </w:pPr>
          </w:p>
        </w:tc>
        <w:tc>
          <w:tcPr>
            <w:tcW w:w="4315" w:type="dxa"/>
          </w:tcPr>
          <w:p w:rsidR="00462CC8" w:rsidRDefault="00F33FBE" w:rsidP="00934849">
            <w:pPr>
              <w:pStyle w:val="ListParagraph"/>
              <w:numPr>
                <w:ilvl w:val="0"/>
                <w:numId w:val="2"/>
              </w:numPr>
            </w:pPr>
            <w:r>
              <w:t>Evidence of means of communication</w:t>
            </w:r>
          </w:p>
        </w:tc>
      </w:tr>
    </w:tbl>
    <w:p w:rsidR="00462CC8" w:rsidRPr="001D1150" w:rsidRDefault="00462CC8" w:rsidP="00462CC8">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F33FBE" w:rsidRPr="00F33FBE" w:rsidRDefault="00F33FBE" w:rsidP="00F33FBE">
      <w:pPr>
        <w:numPr>
          <w:ilvl w:val="0"/>
          <w:numId w:val="1"/>
        </w:numPr>
        <w:spacing w:line="240" w:lineRule="auto"/>
        <w:ind w:left="357" w:hanging="357"/>
        <w:rPr>
          <w:lang w:val="en-US"/>
        </w:rPr>
      </w:pPr>
      <w:r w:rsidRPr="00F33FBE">
        <w:rPr>
          <w:lang w:val="en-US"/>
        </w:rPr>
        <w:t>Making sure people know how to provide feedback or to register complaints and providing timely responses</w:t>
      </w:r>
    </w:p>
    <w:p w:rsidR="00462CC8" w:rsidRPr="001D1150" w:rsidRDefault="00F33FBE" w:rsidP="00F33FBE">
      <w:pPr>
        <w:numPr>
          <w:ilvl w:val="0"/>
          <w:numId w:val="1"/>
        </w:numPr>
        <w:spacing w:line="240" w:lineRule="auto"/>
        <w:ind w:left="357" w:hanging="357"/>
        <w:rPr>
          <w:lang w:val="en-US"/>
        </w:rPr>
      </w:pPr>
      <w:r w:rsidRPr="00F33FBE">
        <w:rPr>
          <w:lang w:val="en-US"/>
        </w:rPr>
        <w:t>Prioritization of vulnerable groups and understanding differences among them</w:t>
      </w:r>
    </w:p>
    <w:p w:rsidR="00462CC8" w:rsidRDefault="00462CC8" w:rsidP="00462CC8">
      <w:pPr>
        <w:pStyle w:val="Heading2"/>
        <w:rPr>
          <w:lang w:val="en-US"/>
        </w:rPr>
      </w:pPr>
      <w:r>
        <w:rPr>
          <w:lang w:val="en-US"/>
        </w:rPr>
        <w:t>Tools / Resources:</w:t>
      </w:r>
    </w:p>
    <w:p w:rsidR="00462CC8" w:rsidRPr="00257859" w:rsidRDefault="00003B02" w:rsidP="00462CC8">
      <w:pPr>
        <w:numPr>
          <w:ilvl w:val="0"/>
          <w:numId w:val="1"/>
        </w:numPr>
        <w:spacing w:line="240" w:lineRule="auto"/>
        <w:ind w:left="357" w:hanging="357"/>
        <w:rPr>
          <w:lang w:val="en-US"/>
        </w:rPr>
      </w:pPr>
      <w:r w:rsidRPr="00003B02">
        <w:rPr>
          <w:lang w:val="en-US"/>
        </w:rPr>
        <w:t xml:space="preserve">HAP Standard Benchmarks 3, 4 and 5 </w:t>
      </w:r>
      <w:r w:rsidR="00462CC8" w:rsidRPr="00257859">
        <w:rPr>
          <w:lang w:val="en-US"/>
        </w:rPr>
        <w:br w:type="page"/>
      </w:r>
    </w:p>
    <w:p w:rsidR="00462CC8" w:rsidRDefault="00462CC8" w:rsidP="00462CC8">
      <w:pPr>
        <w:pStyle w:val="Heading2"/>
        <w:rPr>
          <w:lang w:val="en-US"/>
        </w:rPr>
      </w:pPr>
      <w:r>
        <w:rPr>
          <w:lang w:val="en-US"/>
        </w:rPr>
        <w:lastRenderedPageBreak/>
        <w:t xml:space="preserve">Objective 6:  </w:t>
      </w:r>
    </w:p>
    <w:p w:rsidR="00462CC8" w:rsidRPr="000E70A4" w:rsidRDefault="00462CC8" w:rsidP="00462CC8">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throughout the implementation of projects </w:t>
      </w:r>
    </w:p>
    <w:p w:rsidR="00462CC8" w:rsidRDefault="00462CC8" w:rsidP="00462CC8">
      <w:pPr>
        <w:pStyle w:val="Heading2"/>
        <w:rPr>
          <w:lang w:val="en-US"/>
        </w:rPr>
      </w:pPr>
      <w:r>
        <w:rPr>
          <w:lang w:val="en-US"/>
        </w:rPr>
        <w:t xml:space="preserve">Phase:  </w:t>
      </w:r>
    </w:p>
    <w:p w:rsidR="00462CC8" w:rsidRPr="00DB5B3D" w:rsidRDefault="0024052A" w:rsidP="00462CC8">
      <w:pPr>
        <w:rPr>
          <w:sz w:val="24"/>
          <w:szCs w:val="24"/>
          <w:lang w:val="en-US"/>
        </w:rPr>
      </w:pPr>
      <w:r w:rsidRPr="0024052A">
        <w:rPr>
          <w:b/>
          <w:sz w:val="24"/>
          <w:szCs w:val="24"/>
          <w:lang w:val="en-US"/>
        </w:rPr>
        <w:t>During monitoring</w:t>
      </w:r>
    </w:p>
    <w:p w:rsidR="00462CC8" w:rsidRDefault="00462CC8" w:rsidP="00462CC8">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462CC8" w:rsidRPr="007A0202" w:rsidRDefault="00462CC8" w:rsidP="00462CC8">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462CC8" w:rsidRPr="00DB5B3D" w:rsidRDefault="00462CC8" w:rsidP="00462CC8">
      <w:pPr>
        <w:pStyle w:val="Heading2"/>
        <w:rPr>
          <w:lang w:val="en-US"/>
        </w:rPr>
      </w:pPr>
      <w:r>
        <w:rPr>
          <w:lang w:val="en-US"/>
        </w:rPr>
        <w:t xml:space="preserve">Feedback on progress provided to IASC on: </w:t>
      </w:r>
    </w:p>
    <w:tbl>
      <w:tblPr>
        <w:tblStyle w:val="TableGrid"/>
        <w:tblW w:w="0" w:type="auto"/>
        <w:tblLook w:val="04A0"/>
      </w:tblPr>
      <w:tblGrid>
        <w:gridCol w:w="4928"/>
        <w:gridCol w:w="4315"/>
      </w:tblGrid>
      <w:tr w:rsidR="00462CC8" w:rsidTr="00934849">
        <w:tc>
          <w:tcPr>
            <w:tcW w:w="4928" w:type="dxa"/>
          </w:tcPr>
          <w:p w:rsidR="00462CC8" w:rsidRDefault="00462CC8" w:rsidP="00934849">
            <w:pPr>
              <w:pStyle w:val="Heading4"/>
              <w:outlineLvl w:val="3"/>
              <w:rPr>
                <w:lang w:val="en-US"/>
              </w:rPr>
            </w:pPr>
            <w:r>
              <w:rPr>
                <w:lang w:val="en-US"/>
              </w:rPr>
              <w:t>Indicators / Activities</w:t>
            </w:r>
          </w:p>
        </w:tc>
        <w:tc>
          <w:tcPr>
            <w:tcW w:w="4315" w:type="dxa"/>
          </w:tcPr>
          <w:p w:rsidR="00462CC8" w:rsidRDefault="00462CC8" w:rsidP="00934849">
            <w:pPr>
              <w:pStyle w:val="Heading4"/>
              <w:outlineLvl w:val="3"/>
              <w:rPr>
                <w:lang w:val="en-US"/>
              </w:rPr>
            </w:pPr>
            <w:r>
              <w:rPr>
                <w:lang w:val="en-US"/>
              </w:rPr>
              <w:t>Means of Verification / Evidence to gather for reporting</w:t>
            </w:r>
          </w:p>
        </w:tc>
      </w:tr>
      <w:tr w:rsidR="00462CC8" w:rsidTr="00934849">
        <w:tc>
          <w:tcPr>
            <w:tcW w:w="4928" w:type="dxa"/>
          </w:tcPr>
          <w:p w:rsidR="00462CC8" w:rsidRDefault="00C60EC2" w:rsidP="00C60EC2">
            <w:pPr>
              <w:rPr>
                <w:lang w:val="en-US"/>
              </w:rPr>
            </w:pPr>
            <w:r w:rsidRPr="00C60EC2">
              <w:rPr>
                <w:lang w:val="en-US"/>
              </w:rPr>
              <w:t>Invite local community representatives to take part in monitoring process</w:t>
            </w:r>
          </w:p>
          <w:p w:rsidR="00F64DE5" w:rsidRDefault="00F64DE5" w:rsidP="00C60EC2">
            <w:pPr>
              <w:rPr>
                <w:lang w:val="en-US"/>
              </w:rPr>
            </w:pPr>
          </w:p>
        </w:tc>
        <w:tc>
          <w:tcPr>
            <w:tcW w:w="4315" w:type="dxa"/>
          </w:tcPr>
          <w:p w:rsidR="00462CC8" w:rsidRPr="00DB5B3D" w:rsidRDefault="001A6023" w:rsidP="00934849">
            <w:pPr>
              <w:pStyle w:val="ListParagraph"/>
              <w:numPr>
                <w:ilvl w:val="0"/>
                <w:numId w:val="2"/>
              </w:numPr>
            </w:pPr>
            <w:r>
              <w:t>Description of methodology section of evaluation or monitoring reports</w:t>
            </w:r>
          </w:p>
        </w:tc>
      </w:tr>
      <w:tr w:rsidR="00462CC8" w:rsidTr="00934849">
        <w:tc>
          <w:tcPr>
            <w:tcW w:w="4928" w:type="dxa"/>
          </w:tcPr>
          <w:p w:rsidR="00462CC8" w:rsidRDefault="00C60EC2" w:rsidP="00934849">
            <w:pPr>
              <w:rPr>
                <w:lang w:val="en-US"/>
              </w:rPr>
            </w:pPr>
            <w:r w:rsidRPr="00C60EC2">
              <w:rPr>
                <w:lang w:val="en-US"/>
              </w:rPr>
              <w:t>Share and discuss findings with local communities</w:t>
            </w:r>
          </w:p>
          <w:p w:rsidR="00F64DE5" w:rsidRPr="00743D2C" w:rsidRDefault="00F64DE5" w:rsidP="00934849">
            <w:pPr>
              <w:rPr>
                <w:lang w:val="en-US"/>
              </w:rPr>
            </w:pPr>
          </w:p>
        </w:tc>
        <w:tc>
          <w:tcPr>
            <w:tcW w:w="4315" w:type="dxa"/>
          </w:tcPr>
          <w:p w:rsidR="00462CC8" w:rsidRDefault="001A6023" w:rsidP="00934849">
            <w:pPr>
              <w:pStyle w:val="ListParagraph"/>
              <w:numPr>
                <w:ilvl w:val="0"/>
                <w:numId w:val="2"/>
              </w:numPr>
            </w:pPr>
            <w:r>
              <w:t>Record of feedback meetings</w:t>
            </w:r>
          </w:p>
        </w:tc>
      </w:tr>
      <w:tr w:rsidR="00462CC8" w:rsidTr="00934849">
        <w:tc>
          <w:tcPr>
            <w:tcW w:w="4928" w:type="dxa"/>
          </w:tcPr>
          <w:p w:rsidR="00462CC8" w:rsidRDefault="00C60EC2" w:rsidP="00934849">
            <w:pPr>
              <w:rPr>
                <w:lang w:val="en-US"/>
              </w:rPr>
            </w:pPr>
            <w:r w:rsidRPr="00C60EC2">
              <w:rPr>
                <w:lang w:val="en-US"/>
              </w:rPr>
              <w:t>Hold an internal learning review</w:t>
            </w:r>
          </w:p>
          <w:p w:rsidR="00F64DE5" w:rsidRDefault="00F64DE5" w:rsidP="00934849">
            <w:pPr>
              <w:rPr>
                <w:lang w:val="en-US"/>
              </w:rPr>
            </w:pPr>
          </w:p>
        </w:tc>
        <w:tc>
          <w:tcPr>
            <w:tcW w:w="4315" w:type="dxa"/>
          </w:tcPr>
          <w:p w:rsidR="00462CC8" w:rsidRPr="00011485" w:rsidRDefault="001A6023" w:rsidP="00934849">
            <w:pPr>
              <w:pStyle w:val="ListParagraph"/>
              <w:numPr>
                <w:ilvl w:val="0"/>
                <w:numId w:val="2"/>
              </w:numPr>
            </w:pPr>
            <w:r>
              <w:t>Report from internal learning review</w:t>
            </w:r>
          </w:p>
        </w:tc>
      </w:tr>
    </w:tbl>
    <w:p w:rsidR="00462CC8" w:rsidRPr="001D1150" w:rsidRDefault="00462CC8" w:rsidP="00462CC8">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462CC8" w:rsidRPr="001D1150" w:rsidRDefault="0074120C" w:rsidP="00462CC8">
      <w:pPr>
        <w:numPr>
          <w:ilvl w:val="0"/>
          <w:numId w:val="1"/>
        </w:numPr>
        <w:spacing w:line="240" w:lineRule="auto"/>
        <w:ind w:left="357" w:hanging="357"/>
        <w:rPr>
          <w:lang w:val="en-US"/>
        </w:rPr>
      </w:pPr>
      <w:r w:rsidRPr="0074120C">
        <w:rPr>
          <w:lang w:val="en-US"/>
        </w:rPr>
        <w:t>Reporting in a timely manner to affected populations, partners, authorities, donors, etc.</w:t>
      </w:r>
    </w:p>
    <w:p w:rsidR="00462CC8" w:rsidRDefault="00462CC8" w:rsidP="00462CC8">
      <w:pPr>
        <w:pStyle w:val="Heading2"/>
        <w:rPr>
          <w:lang w:val="en-US"/>
        </w:rPr>
      </w:pPr>
      <w:r>
        <w:rPr>
          <w:lang w:val="en-US"/>
        </w:rPr>
        <w:t>Tools / Resources:</w:t>
      </w:r>
    </w:p>
    <w:p w:rsidR="0074120C" w:rsidRPr="0074120C" w:rsidRDefault="0074120C" w:rsidP="0074120C">
      <w:pPr>
        <w:numPr>
          <w:ilvl w:val="0"/>
          <w:numId w:val="1"/>
        </w:numPr>
        <w:spacing w:line="240" w:lineRule="auto"/>
        <w:ind w:left="357" w:hanging="357"/>
        <w:rPr>
          <w:lang w:val="en-US"/>
        </w:rPr>
      </w:pPr>
      <w:r w:rsidRPr="0074120C">
        <w:rPr>
          <w:lang w:val="en-US"/>
        </w:rPr>
        <w:t>Feedback from communities</w:t>
      </w:r>
    </w:p>
    <w:p w:rsidR="0074120C" w:rsidRPr="0074120C" w:rsidRDefault="0074120C" w:rsidP="0074120C">
      <w:pPr>
        <w:numPr>
          <w:ilvl w:val="0"/>
          <w:numId w:val="1"/>
        </w:numPr>
        <w:spacing w:line="240" w:lineRule="auto"/>
        <w:ind w:left="357" w:hanging="357"/>
        <w:rPr>
          <w:lang w:val="en-US"/>
        </w:rPr>
      </w:pPr>
      <w:r w:rsidRPr="0074120C">
        <w:rPr>
          <w:lang w:val="en-US"/>
        </w:rPr>
        <w:t>Measure levels and types of local leadership, feedback, transparency and participation achieved</w:t>
      </w:r>
    </w:p>
    <w:p w:rsidR="0074120C" w:rsidRPr="0074120C" w:rsidRDefault="0074120C" w:rsidP="0074120C">
      <w:pPr>
        <w:numPr>
          <w:ilvl w:val="0"/>
          <w:numId w:val="1"/>
        </w:numPr>
        <w:spacing w:line="240" w:lineRule="auto"/>
        <w:ind w:left="357" w:hanging="357"/>
        <w:rPr>
          <w:lang w:val="en-US"/>
        </w:rPr>
      </w:pPr>
      <w:r w:rsidRPr="0074120C">
        <w:rPr>
          <w:lang w:val="en-US"/>
        </w:rPr>
        <w:t>HAP Standard Benchmark 3, 4 and 5</w:t>
      </w:r>
    </w:p>
    <w:p w:rsidR="0074120C" w:rsidRPr="0074120C" w:rsidRDefault="0074120C" w:rsidP="0074120C">
      <w:pPr>
        <w:numPr>
          <w:ilvl w:val="0"/>
          <w:numId w:val="1"/>
        </w:numPr>
        <w:spacing w:line="240" w:lineRule="auto"/>
        <w:ind w:left="357" w:hanging="357"/>
        <w:rPr>
          <w:lang w:val="en-US"/>
        </w:rPr>
      </w:pPr>
      <w:r w:rsidRPr="0074120C">
        <w:rPr>
          <w:lang w:val="en-US"/>
        </w:rPr>
        <w:t>Sphere CS5: Performance, transparency and learning: KI1 and 2: Programmes are adapted in response to monitoring and learning information; Monitoring and evaluation sources include the views of a representative number of people targeted by the response, as well as the host community if different</w:t>
      </w:r>
    </w:p>
    <w:p w:rsidR="00462CC8" w:rsidRPr="0074120C" w:rsidRDefault="0074120C" w:rsidP="0074120C">
      <w:pPr>
        <w:numPr>
          <w:ilvl w:val="0"/>
          <w:numId w:val="1"/>
        </w:numPr>
        <w:spacing w:line="240" w:lineRule="auto"/>
        <w:ind w:left="357" w:hanging="357"/>
        <w:rPr>
          <w:lang w:val="en-US"/>
        </w:rPr>
      </w:pPr>
      <w:r w:rsidRPr="0074120C">
        <w:rPr>
          <w:lang w:val="en-US"/>
        </w:rPr>
        <w:t>Sphere CS1, KI3: The number of self-help initiatives led by the affected community and local authorities’ increases during the response period.</w:t>
      </w:r>
    </w:p>
    <w:p w:rsidR="00355967" w:rsidRPr="00355967" w:rsidRDefault="00355967" w:rsidP="00355967">
      <w:pPr>
        <w:spacing w:line="240" w:lineRule="auto"/>
        <w:rPr>
          <w:lang w:val="en-US"/>
        </w:rPr>
      </w:pPr>
    </w:p>
    <w:sectPr w:rsidR="00355967" w:rsidRPr="00355967" w:rsidSect="00056DD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6D" w:rsidRDefault="00FB366D" w:rsidP="0032788C">
      <w:pPr>
        <w:spacing w:line="240" w:lineRule="auto"/>
      </w:pPr>
      <w:r>
        <w:separator/>
      </w:r>
    </w:p>
  </w:endnote>
  <w:endnote w:type="continuationSeparator" w:id="0">
    <w:p w:rsidR="00FB366D" w:rsidRDefault="00FB366D" w:rsidP="003278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6C" w:rsidRDefault="00BE1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42" w:rsidRDefault="00300442">
    <w:pPr>
      <w:pStyle w:val="Footer"/>
      <w:pBdr>
        <w:top w:val="thinThickSmallGap" w:sz="24" w:space="1" w:color="622423" w:themeColor="accent2" w:themeShade="7F"/>
      </w:pBdr>
      <w:rPr>
        <w:rFonts w:asciiTheme="majorHAnsi" w:hAnsiTheme="majorHAnsi"/>
      </w:rPr>
    </w:pPr>
    <w:r>
      <w:rPr>
        <w:rFonts w:asciiTheme="majorHAnsi" w:hAnsiTheme="majorHAnsi"/>
      </w:rPr>
      <w:t xml:space="preserve">IASC AAP </w:t>
    </w:r>
    <w:r w:rsidR="00F6711E">
      <w:rPr>
        <w:rFonts w:asciiTheme="majorHAnsi" w:hAnsiTheme="majorHAnsi"/>
      </w:rPr>
      <w:t xml:space="preserve">Draft </w:t>
    </w:r>
    <w:r>
      <w:rPr>
        <w:rFonts w:asciiTheme="majorHAnsi" w:hAnsiTheme="majorHAnsi"/>
      </w:rPr>
      <w:t xml:space="preserve">Operational Framework / </w:t>
    </w:r>
    <w:r w:rsidR="0047119E">
      <w:rPr>
        <w:rFonts w:asciiTheme="majorHAnsi" w:hAnsiTheme="majorHAnsi"/>
      </w:rPr>
      <w:t>v</w:t>
    </w:r>
    <w:r w:rsidR="00BE1C6C">
      <w:rPr>
        <w:rFonts w:asciiTheme="majorHAnsi" w:hAnsiTheme="majorHAnsi"/>
      </w:rPr>
      <w:t>B</w:t>
    </w:r>
    <w:r w:rsidR="0047119E">
      <w:rPr>
        <w:rFonts w:asciiTheme="majorHAnsi" w:hAnsiTheme="majorHAnsi"/>
      </w:rPr>
      <w:t xml:space="preserve">1 </w:t>
    </w:r>
    <w:r>
      <w:rPr>
        <w:rFonts w:asciiTheme="majorHAnsi" w:hAnsiTheme="majorHAnsi"/>
      </w:rPr>
      <w:t>Feb 2012</w:t>
    </w:r>
    <w:r>
      <w:rPr>
        <w:rFonts w:asciiTheme="majorHAnsi" w:hAnsiTheme="majorHAnsi"/>
      </w:rPr>
      <w:ptab w:relativeTo="margin" w:alignment="right" w:leader="none"/>
    </w:r>
    <w:r>
      <w:rPr>
        <w:rFonts w:asciiTheme="majorHAnsi" w:hAnsiTheme="majorHAnsi"/>
      </w:rPr>
      <w:t xml:space="preserve">Page </w:t>
    </w:r>
    <w:fldSimple w:instr=" PAGE   \* MERGEFORMAT ">
      <w:r w:rsidR="00BE1C6C" w:rsidRPr="00BE1C6C">
        <w:rPr>
          <w:rFonts w:asciiTheme="majorHAnsi" w:hAnsiTheme="majorHAnsi"/>
          <w:noProof/>
        </w:rPr>
        <w:t>2</w:t>
      </w:r>
    </w:fldSimple>
  </w:p>
  <w:p w:rsidR="00300442" w:rsidRDefault="00300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6C" w:rsidRDefault="00BE1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6D" w:rsidRDefault="00FB366D" w:rsidP="0032788C">
      <w:pPr>
        <w:spacing w:line="240" w:lineRule="auto"/>
      </w:pPr>
      <w:r>
        <w:separator/>
      </w:r>
    </w:p>
  </w:footnote>
  <w:footnote w:type="continuationSeparator" w:id="0">
    <w:p w:rsidR="00FB366D" w:rsidRDefault="00FB366D" w:rsidP="0032788C">
      <w:pPr>
        <w:spacing w:line="240" w:lineRule="auto"/>
      </w:pPr>
      <w:r>
        <w:continuationSeparator/>
      </w:r>
    </w:p>
  </w:footnote>
  <w:footnote w:id="1">
    <w:p w:rsidR="0032788C" w:rsidRPr="0086370A" w:rsidRDefault="0032788C" w:rsidP="0032788C">
      <w:pPr>
        <w:pStyle w:val="FootnoteText"/>
      </w:pPr>
      <w:r w:rsidRPr="0086370A">
        <w:footnoteRef/>
      </w:r>
      <w:r>
        <w:t xml:space="preserve"> </w:t>
      </w:r>
      <w:r w:rsidRPr="0086370A">
        <w:t>Based on “Impact Measurement and Accountability in Emergencies, The Good Enough Guide”, Emergency Capacity Building Project, 2007.</w:t>
      </w:r>
    </w:p>
  </w:footnote>
  <w:footnote w:id="2">
    <w:p w:rsidR="0052397C" w:rsidRPr="00782FBE" w:rsidRDefault="0052397C" w:rsidP="0052397C">
      <w:pPr>
        <w:pStyle w:val="FootnoteText"/>
        <w:tabs>
          <w:tab w:val="left" w:pos="142"/>
        </w:tabs>
        <w:ind w:left="142" w:hanging="142"/>
      </w:pPr>
      <w:r w:rsidRPr="00782FBE">
        <w:rPr>
          <w:rStyle w:val="FootnoteReference"/>
        </w:rPr>
        <w:footnoteRef/>
      </w:r>
      <w:r w:rsidRPr="00782FBE">
        <w:t xml:space="preserve"> Specific issues raised by affected individuals regarding violations and/or physical abuse that may have human rights and legal, psychological or other implications should have the same entry point as </w:t>
      </w:r>
      <w:proofErr w:type="spellStart"/>
      <w:r w:rsidRPr="00782FBE">
        <w:t>programme</w:t>
      </w:r>
      <w:proofErr w:type="spellEnd"/>
      <w:r w:rsidRPr="00782FBE">
        <w:t>-type complaints, but procedures for handling these should be adapted accordingly.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6C" w:rsidRDefault="00BE1C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6C" w:rsidRDefault="00BE1C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6C" w:rsidRDefault="00BE1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438"/>
    <w:multiLevelType w:val="hybridMultilevel"/>
    <w:tmpl w:val="C882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B492B"/>
    <w:multiLevelType w:val="hybridMultilevel"/>
    <w:tmpl w:val="2D7C3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1C2100"/>
    <w:multiLevelType w:val="hybridMultilevel"/>
    <w:tmpl w:val="70DA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B32EE6"/>
    <w:multiLevelType w:val="hybridMultilevel"/>
    <w:tmpl w:val="0D4C9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370415"/>
    <w:multiLevelType w:val="hybridMultilevel"/>
    <w:tmpl w:val="6ED6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A68D6"/>
    <w:multiLevelType w:val="hybridMultilevel"/>
    <w:tmpl w:val="881AE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6014D7"/>
    <w:multiLevelType w:val="hybridMultilevel"/>
    <w:tmpl w:val="51C0A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C0316E"/>
    <w:multiLevelType w:val="hybridMultilevel"/>
    <w:tmpl w:val="8A9E6122"/>
    <w:lvl w:ilvl="0" w:tplc="790681E4">
      <w:start w:val="1"/>
      <w:numFmt w:val="decimal"/>
      <w:pStyle w:val="Parag"/>
      <w:lvlText w:val="%1."/>
      <w:lvlJc w:val="left"/>
      <w:pPr>
        <w:tabs>
          <w:tab w:val="num" w:pos="357"/>
        </w:tabs>
        <w:ind w:left="284" w:hanging="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C0B0CD50">
      <w:start w:val="1"/>
      <w:numFmt w:val="decimal"/>
      <w:lvlText w:val="%2."/>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9001B">
      <w:start w:val="1"/>
      <w:numFmt w:val="decimal"/>
      <w:lvlText w:val="%3."/>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D3041E"/>
    <w:multiLevelType w:val="hybridMultilevel"/>
    <w:tmpl w:val="B464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788C"/>
    <w:rsid w:val="00003B02"/>
    <w:rsid w:val="00011485"/>
    <w:rsid w:val="00030898"/>
    <w:rsid w:val="00056DD6"/>
    <w:rsid w:val="00087B14"/>
    <w:rsid w:val="000D0654"/>
    <w:rsid w:val="000E34B6"/>
    <w:rsid w:val="000E3F6E"/>
    <w:rsid w:val="000E70A4"/>
    <w:rsid w:val="00130B5B"/>
    <w:rsid w:val="00133313"/>
    <w:rsid w:val="001A6023"/>
    <w:rsid w:val="001B0E06"/>
    <w:rsid w:val="001D1150"/>
    <w:rsid w:val="001E339C"/>
    <w:rsid w:val="002053AF"/>
    <w:rsid w:val="00205F09"/>
    <w:rsid w:val="0024052A"/>
    <w:rsid w:val="00257859"/>
    <w:rsid w:val="00267F3F"/>
    <w:rsid w:val="002A30B0"/>
    <w:rsid w:val="002C5BA8"/>
    <w:rsid w:val="00300442"/>
    <w:rsid w:val="00302198"/>
    <w:rsid w:val="0030529E"/>
    <w:rsid w:val="003258D3"/>
    <w:rsid w:val="0032788C"/>
    <w:rsid w:val="00355967"/>
    <w:rsid w:val="003B1D0D"/>
    <w:rsid w:val="003B7F50"/>
    <w:rsid w:val="003E3C92"/>
    <w:rsid w:val="003E4A64"/>
    <w:rsid w:val="003F46E7"/>
    <w:rsid w:val="00431D77"/>
    <w:rsid w:val="004464A7"/>
    <w:rsid w:val="00446912"/>
    <w:rsid w:val="00462CC8"/>
    <w:rsid w:val="0047119E"/>
    <w:rsid w:val="004844AB"/>
    <w:rsid w:val="0049246A"/>
    <w:rsid w:val="004B5CDF"/>
    <w:rsid w:val="004E6271"/>
    <w:rsid w:val="004F6A0C"/>
    <w:rsid w:val="0052397C"/>
    <w:rsid w:val="00535044"/>
    <w:rsid w:val="00540A69"/>
    <w:rsid w:val="0057203E"/>
    <w:rsid w:val="0058270A"/>
    <w:rsid w:val="005918A3"/>
    <w:rsid w:val="005E2E91"/>
    <w:rsid w:val="005F41EA"/>
    <w:rsid w:val="00605006"/>
    <w:rsid w:val="00606778"/>
    <w:rsid w:val="00617FE4"/>
    <w:rsid w:val="00645425"/>
    <w:rsid w:val="0065321D"/>
    <w:rsid w:val="00690D47"/>
    <w:rsid w:val="006D26A0"/>
    <w:rsid w:val="006D4395"/>
    <w:rsid w:val="0074120C"/>
    <w:rsid w:val="00743D2C"/>
    <w:rsid w:val="00774741"/>
    <w:rsid w:val="00791394"/>
    <w:rsid w:val="007A0202"/>
    <w:rsid w:val="007B35C0"/>
    <w:rsid w:val="007C7442"/>
    <w:rsid w:val="007D3D6C"/>
    <w:rsid w:val="007F266B"/>
    <w:rsid w:val="0081348E"/>
    <w:rsid w:val="00817326"/>
    <w:rsid w:val="008313B4"/>
    <w:rsid w:val="0083499D"/>
    <w:rsid w:val="0086370A"/>
    <w:rsid w:val="008924B5"/>
    <w:rsid w:val="008965EF"/>
    <w:rsid w:val="008A3F20"/>
    <w:rsid w:val="008A5128"/>
    <w:rsid w:val="008B30EB"/>
    <w:rsid w:val="008C1DBC"/>
    <w:rsid w:val="008C462F"/>
    <w:rsid w:val="008D3A61"/>
    <w:rsid w:val="008E1BDC"/>
    <w:rsid w:val="009027E4"/>
    <w:rsid w:val="009032E9"/>
    <w:rsid w:val="009046F8"/>
    <w:rsid w:val="00913CB0"/>
    <w:rsid w:val="00945AE5"/>
    <w:rsid w:val="00946EAC"/>
    <w:rsid w:val="00956436"/>
    <w:rsid w:val="00991764"/>
    <w:rsid w:val="0099721B"/>
    <w:rsid w:val="009A02BE"/>
    <w:rsid w:val="009A76BE"/>
    <w:rsid w:val="00A0683B"/>
    <w:rsid w:val="00A37167"/>
    <w:rsid w:val="00A42107"/>
    <w:rsid w:val="00A54430"/>
    <w:rsid w:val="00A559E2"/>
    <w:rsid w:val="00A763A6"/>
    <w:rsid w:val="00AA776C"/>
    <w:rsid w:val="00AB3CF4"/>
    <w:rsid w:val="00AB5329"/>
    <w:rsid w:val="00AC7A1F"/>
    <w:rsid w:val="00AD44AC"/>
    <w:rsid w:val="00AF7D74"/>
    <w:rsid w:val="00B2010E"/>
    <w:rsid w:val="00B321A3"/>
    <w:rsid w:val="00B422A3"/>
    <w:rsid w:val="00B5106F"/>
    <w:rsid w:val="00B63866"/>
    <w:rsid w:val="00B64BD1"/>
    <w:rsid w:val="00B826C3"/>
    <w:rsid w:val="00B832E9"/>
    <w:rsid w:val="00B96386"/>
    <w:rsid w:val="00BB2669"/>
    <w:rsid w:val="00BB7692"/>
    <w:rsid w:val="00BC51D8"/>
    <w:rsid w:val="00BD320B"/>
    <w:rsid w:val="00BE1C6C"/>
    <w:rsid w:val="00BF2AB4"/>
    <w:rsid w:val="00BF520E"/>
    <w:rsid w:val="00C10EAF"/>
    <w:rsid w:val="00C40538"/>
    <w:rsid w:val="00C60EC2"/>
    <w:rsid w:val="00C62550"/>
    <w:rsid w:val="00C85E2C"/>
    <w:rsid w:val="00CB6DFA"/>
    <w:rsid w:val="00CC56BF"/>
    <w:rsid w:val="00CD1CDD"/>
    <w:rsid w:val="00CE0893"/>
    <w:rsid w:val="00CE4640"/>
    <w:rsid w:val="00D0296C"/>
    <w:rsid w:val="00D404D6"/>
    <w:rsid w:val="00D42469"/>
    <w:rsid w:val="00D46E8D"/>
    <w:rsid w:val="00D51061"/>
    <w:rsid w:val="00D603A0"/>
    <w:rsid w:val="00DB5B3D"/>
    <w:rsid w:val="00DD6C25"/>
    <w:rsid w:val="00E17665"/>
    <w:rsid w:val="00EA5BEC"/>
    <w:rsid w:val="00EB7FAA"/>
    <w:rsid w:val="00EC1BA4"/>
    <w:rsid w:val="00EC3DEF"/>
    <w:rsid w:val="00ED7568"/>
    <w:rsid w:val="00F20A3F"/>
    <w:rsid w:val="00F24E25"/>
    <w:rsid w:val="00F33FBE"/>
    <w:rsid w:val="00F44E4B"/>
    <w:rsid w:val="00F64DE5"/>
    <w:rsid w:val="00F6711E"/>
    <w:rsid w:val="00F9400B"/>
    <w:rsid w:val="00FB366D"/>
    <w:rsid w:val="00FE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AA"/>
    <w:rPr>
      <w:lang w:val="en-GB"/>
    </w:rPr>
  </w:style>
  <w:style w:type="paragraph" w:styleId="Heading1">
    <w:name w:val="heading 1"/>
    <w:basedOn w:val="Normal"/>
    <w:next w:val="Normal"/>
    <w:link w:val="Heading1Char"/>
    <w:uiPriority w:val="9"/>
    <w:qFormat/>
    <w:rsid w:val="007C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E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8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2788C"/>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2788C"/>
    <w:rPr>
      <w:rFonts w:ascii="Calibri" w:eastAsia="Calibri" w:hAnsi="Calibri" w:cs="Times New Roman"/>
      <w:sz w:val="20"/>
      <w:szCs w:val="20"/>
    </w:rPr>
  </w:style>
  <w:style w:type="character" w:styleId="FootnoteReference">
    <w:name w:val="footnote reference"/>
    <w:basedOn w:val="DefaultParagraphFont"/>
    <w:uiPriority w:val="99"/>
    <w:unhideWhenUsed/>
    <w:rsid w:val="0032788C"/>
    <w:rPr>
      <w:vertAlign w:val="superscript"/>
    </w:rPr>
  </w:style>
  <w:style w:type="paragraph" w:styleId="ListParagraph">
    <w:name w:val="List Paragraph"/>
    <w:basedOn w:val="Normal"/>
    <w:qFormat/>
    <w:rsid w:val="001D1150"/>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7C744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C744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24E2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F24E25"/>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semiHidden/>
    <w:unhideWhenUsed/>
    <w:rsid w:val="003004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0442"/>
    <w:rPr>
      <w:lang w:val="en-GB"/>
    </w:rPr>
  </w:style>
  <w:style w:type="paragraph" w:styleId="Footer">
    <w:name w:val="footer"/>
    <w:basedOn w:val="Normal"/>
    <w:link w:val="FooterChar"/>
    <w:uiPriority w:val="99"/>
    <w:unhideWhenUsed/>
    <w:rsid w:val="00300442"/>
    <w:pPr>
      <w:tabs>
        <w:tab w:val="center" w:pos="4680"/>
        <w:tab w:val="right" w:pos="9360"/>
      </w:tabs>
      <w:spacing w:line="240" w:lineRule="auto"/>
    </w:pPr>
  </w:style>
  <w:style w:type="character" w:customStyle="1" w:styleId="FooterChar">
    <w:name w:val="Footer Char"/>
    <w:basedOn w:val="DefaultParagraphFont"/>
    <w:link w:val="Footer"/>
    <w:uiPriority w:val="99"/>
    <w:rsid w:val="00300442"/>
    <w:rPr>
      <w:lang w:val="en-GB"/>
    </w:rPr>
  </w:style>
  <w:style w:type="paragraph" w:styleId="BalloonText">
    <w:name w:val="Balloon Text"/>
    <w:basedOn w:val="Normal"/>
    <w:link w:val="BalloonTextChar"/>
    <w:uiPriority w:val="99"/>
    <w:semiHidden/>
    <w:unhideWhenUsed/>
    <w:rsid w:val="00300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42"/>
    <w:rPr>
      <w:rFonts w:ascii="Tahoma" w:hAnsi="Tahoma" w:cs="Tahoma"/>
      <w:sz w:val="16"/>
      <w:szCs w:val="16"/>
      <w:lang w:val="en-GB"/>
    </w:rPr>
  </w:style>
  <w:style w:type="character" w:styleId="Hyperlink">
    <w:name w:val="Hyperlink"/>
    <w:basedOn w:val="DefaultParagraphFont"/>
    <w:uiPriority w:val="99"/>
    <w:semiHidden/>
    <w:unhideWhenUsed/>
    <w:rsid w:val="00645425"/>
    <w:rPr>
      <w:color w:val="0000FF"/>
      <w:u w:val="single"/>
    </w:rPr>
  </w:style>
  <w:style w:type="paragraph" w:customStyle="1" w:styleId="Parag">
    <w:name w:val="Parag"/>
    <w:basedOn w:val="Normal"/>
    <w:rsid w:val="0052397C"/>
    <w:pPr>
      <w:numPr>
        <w:numId w:val="7"/>
      </w:numPr>
      <w:tabs>
        <w:tab w:val="left" w:pos="284"/>
        <w:tab w:val="left" w:pos="567"/>
        <w:tab w:val="left" w:pos="992"/>
      </w:tabs>
      <w:spacing w:before="180" w:line="280" w:lineRule="exact"/>
      <w:jc w:val="both"/>
    </w:pPr>
    <w:rPr>
      <w:rFonts w:ascii="Times New Roman" w:eastAsia="SimSu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pinternational.org/case-studies-and-tools/handling-complaint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12</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wigley</dc:creator>
  <cp:keywords/>
  <dc:description/>
  <cp:lastModifiedBy>wigley</cp:lastModifiedBy>
  <cp:revision>137</cp:revision>
  <dcterms:created xsi:type="dcterms:W3CDTF">2012-02-22T10:39:00Z</dcterms:created>
  <dcterms:modified xsi:type="dcterms:W3CDTF">2012-02-27T10:39:00Z</dcterms:modified>
</cp:coreProperties>
</file>