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0785" w:rsidRPr="007A7957" w:rsidTr="0088393A">
        <w:trPr>
          <w:trHeight w:val="2420"/>
        </w:trPr>
        <w:tc>
          <w:tcPr>
            <w:tcW w:w="9280" w:type="dxa"/>
          </w:tcPr>
          <w:p w:rsidR="00F80785" w:rsidRPr="007A7957" w:rsidRDefault="00F80785" w:rsidP="009A7D22">
            <w:pPr>
              <w:pStyle w:val="BoxTitle"/>
              <w:pBdr>
                <w:top w:val="none" w:sz="0" w:space="0" w:color="auto"/>
                <w:left w:val="none" w:sz="0" w:space="0" w:color="auto"/>
                <w:bottom w:val="none" w:sz="0" w:space="0" w:color="auto"/>
                <w:right w:val="none" w:sz="0" w:space="0" w:color="auto"/>
              </w:pBdr>
              <w:spacing w:before="0" w:after="120" w:line="240" w:lineRule="auto"/>
              <w:rPr>
                <w:sz w:val="24"/>
                <w:szCs w:val="24"/>
                <w:lang w:val="en-GB"/>
              </w:rPr>
            </w:pPr>
            <w:r w:rsidRPr="007A7957">
              <w:rPr>
                <w:caps/>
                <w:sz w:val="24"/>
                <w:szCs w:val="24"/>
                <w:lang w:val="en-GB"/>
              </w:rPr>
              <w:t>IASC</w:t>
            </w:r>
            <w:r w:rsidRPr="007A7957">
              <w:rPr>
                <w:sz w:val="24"/>
                <w:szCs w:val="24"/>
                <w:lang w:val="en-GB"/>
              </w:rPr>
              <w:t xml:space="preserve"> PRINCIPALS AD HOC MEETING </w:t>
            </w:r>
          </w:p>
          <w:p w:rsidR="00F80785" w:rsidRPr="007A7957" w:rsidRDefault="00F12681" w:rsidP="009A7D22">
            <w:pPr>
              <w:pStyle w:val="BoxTitle"/>
              <w:pBdr>
                <w:top w:val="none" w:sz="0" w:space="0" w:color="auto"/>
                <w:left w:val="none" w:sz="0" w:space="0" w:color="auto"/>
                <w:bottom w:val="none" w:sz="0" w:space="0" w:color="auto"/>
                <w:right w:val="none" w:sz="0" w:space="0" w:color="auto"/>
              </w:pBdr>
              <w:spacing w:before="120" w:line="240" w:lineRule="auto"/>
              <w:rPr>
                <w:caps/>
                <w:sz w:val="24"/>
                <w:szCs w:val="24"/>
                <w:lang w:val="en-GB"/>
              </w:rPr>
            </w:pPr>
            <w:r>
              <w:rPr>
                <w:caps/>
                <w:sz w:val="24"/>
                <w:szCs w:val="24"/>
                <w:lang w:val="en-GB"/>
              </w:rPr>
              <w:t>YEMEN</w:t>
            </w:r>
          </w:p>
          <w:p w:rsidR="00F80785" w:rsidRDefault="006309F7" w:rsidP="009A7D22">
            <w:pPr>
              <w:pStyle w:val="BoxSub"/>
              <w:pBdr>
                <w:top w:val="none" w:sz="0" w:space="0" w:color="auto"/>
                <w:left w:val="none" w:sz="0" w:space="0" w:color="auto"/>
                <w:bottom w:val="none" w:sz="0" w:space="0" w:color="auto"/>
                <w:right w:val="none" w:sz="0" w:space="0" w:color="auto"/>
              </w:pBdr>
              <w:spacing w:line="240" w:lineRule="auto"/>
              <w:rPr>
                <w:sz w:val="24"/>
                <w:szCs w:val="24"/>
                <w:lang w:val="en-GB"/>
              </w:rPr>
            </w:pPr>
            <w:r>
              <w:rPr>
                <w:sz w:val="24"/>
                <w:szCs w:val="24"/>
                <w:lang w:val="en-GB"/>
              </w:rPr>
              <w:t>1 July 2015</w:t>
            </w:r>
          </w:p>
          <w:p w:rsidR="0088393A" w:rsidRPr="007A7957" w:rsidRDefault="0088393A" w:rsidP="009A7D22">
            <w:pPr>
              <w:pStyle w:val="BoxSub"/>
              <w:pBdr>
                <w:top w:val="none" w:sz="0" w:space="0" w:color="auto"/>
                <w:left w:val="none" w:sz="0" w:space="0" w:color="auto"/>
                <w:bottom w:val="none" w:sz="0" w:space="0" w:color="auto"/>
                <w:right w:val="none" w:sz="0" w:space="0" w:color="auto"/>
              </w:pBdr>
              <w:spacing w:line="240" w:lineRule="auto"/>
              <w:rPr>
                <w:sz w:val="24"/>
                <w:szCs w:val="24"/>
                <w:lang w:val="en-GB"/>
              </w:rPr>
            </w:pPr>
          </w:p>
          <w:p w:rsidR="00F80785" w:rsidRDefault="006309F7" w:rsidP="009A7D22">
            <w:pPr>
              <w:pStyle w:val="BoxSub"/>
              <w:pBdr>
                <w:top w:val="none" w:sz="0" w:space="0" w:color="auto"/>
                <w:left w:val="none" w:sz="0" w:space="0" w:color="auto"/>
                <w:bottom w:val="none" w:sz="0" w:space="0" w:color="auto"/>
                <w:right w:val="none" w:sz="0" w:space="0" w:color="auto"/>
              </w:pBdr>
              <w:spacing w:line="240" w:lineRule="auto"/>
              <w:rPr>
                <w:sz w:val="24"/>
                <w:szCs w:val="24"/>
                <w:lang w:val="en-GB"/>
              </w:rPr>
            </w:pPr>
            <w:r>
              <w:rPr>
                <w:sz w:val="24"/>
                <w:szCs w:val="24"/>
                <w:lang w:val="en-GB"/>
              </w:rPr>
              <w:t>Audio Teleconference</w:t>
            </w:r>
          </w:p>
          <w:p w:rsidR="0088393A" w:rsidRDefault="0048768D" w:rsidP="009A7D22">
            <w:pPr>
              <w:pStyle w:val="BoxSub"/>
              <w:pBdr>
                <w:top w:val="none" w:sz="0" w:space="0" w:color="auto"/>
                <w:left w:val="none" w:sz="0" w:space="0" w:color="auto"/>
                <w:bottom w:val="none" w:sz="0" w:space="0" w:color="auto"/>
                <w:right w:val="none" w:sz="0" w:space="0" w:color="auto"/>
              </w:pBdr>
              <w:spacing w:line="240" w:lineRule="auto"/>
              <w:rPr>
                <w:sz w:val="24"/>
                <w:szCs w:val="24"/>
                <w:lang w:val="en-GB"/>
              </w:rPr>
            </w:pPr>
            <w:r>
              <w:rPr>
                <w:sz w:val="24"/>
                <w:szCs w:val="24"/>
                <w:lang w:val="en-GB"/>
              </w:rPr>
              <w:t>New York: 0</w:t>
            </w:r>
            <w:r w:rsidR="0088393A">
              <w:rPr>
                <w:sz w:val="24"/>
                <w:szCs w:val="24"/>
                <w:lang w:val="en-GB"/>
              </w:rPr>
              <w:t>8:00 ;</w:t>
            </w:r>
            <w:r w:rsidR="0088393A" w:rsidRPr="00BF62F4">
              <w:rPr>
                <w:sz w:val="24"/>
                <w:szCs w:val="24"/>
                <w:lang w:val="fr-FR"/>
              </w:rPr>
              <w:t xml:space="preserve"> </w:t>
            </w:r>
            <w:r w:rsidR="0088393A">
              <w:rPr>
                <w:sz w:val="24"/>
                <w:szCs w:val="24"/>
                <w:lang w:val="fr-FR"/>
              </w:rPr>
              <w:t>Geneva: 14:</w:t>
            </w:r>
            <w:r>
              <w:rPr>
                <w:sz w:val="24"/>
                <w:szCs w:val="24"/>
                <w:lang w:val="fr-FR"/>
              </w:rPr>
              <w:t>00</w:t>
            </w:r>
          </w:p>
          <w:p w:rsidR="006309F7" w:rsidRPr="00BF62F4" w:rsidRDefault="006309F7" w:rsidP="009A7D22">
            <w:pPr>
              <w:pStyle w:val="BoxSub"/>
              <w:pBdr>
                <w:top w:val="none" w:sz="0" w:space="0" w:color="auto"/>
                <w:left w:val="none" w:sz="0" w:space="0" w:color="auto"/>
                <w:bottom w:val="none" w:sz="0" w:space="0" w:color="auto"/>
                <w:right w:val="none" w:sz="0" w:space="0" w:color="auto"/>
              </w:pBdr>
              <w:spacing w:line="240" w:lineRule="auto"/>
              <w:rPr>
                <w:sz w:val="24"/>
                <w:szCs w:val="24"/>
                <w:lang w:val="fr-FR"/>
              </w:rPr>
            </w:pPr>
          </w:p>
          <w:p w:rsidR="00F80785" w:rsidRPr="007A7957" w:rsidRDefault="00F80785" w:rsidP="009A7D22">
            <w:pPr>
              <w:pStyle w:val="BoxSub"/>
              <w:pBdr>
                <w:top w:val="none" w:sz="0" w:space="0" w:color="auto"/>
                <w:left w:val="none" w:sz="0" w:space="0" w:color="auto"/>
                <w:bottom w:val="none" w:sz="0" w:space="0" w:color="auto"/>
                <w:right w:val="none" w:sz="0" w:space="0" w:color="auto"/>
              </w:pBdr>
              <w:spacing w:after="240" w:line="240" w:lineRule="auto"/>
              <w:rPr>
                <w:b/>
                <w:bCs/>
                <w:sz w:val="28"/>
                <w:szCs w:val="28"/>
                <w:lang w:val="en-GB"/>
              </w:rPr>
            </w:pPr>
            <w:r w:rsidRPr="007A7957">
              <w:rPr>
                <w:b/>
                <w:bCs/>
                <w:sz w:val="28"/>
                <w:szCs w:val="28"/>
                <w:lang w:val="en-GB"/>
              </w:rPr>
              <w:t>Agenda</w:t>
            </w:r>
          </w:p>
        </w:tc>
      </w:tr>
    </w:tbl>
    <w:p w:rsidR="00D3366D" w:rsidRPr="00A52358" w:rsidRDefault="00D3366D" w:rsidP="009A7D22">
      <w:pPr>
        <w:pBdr>
          <w:top w:val="none" w:sz="0" w:space="0" w:color="auto"/>
          <w:left w:val="none" w:sz="0" w:space="0" w:color="auto"/>
          <w:bottom w:val="none" w:sz="0" w:space="0" w:color="auto"/>
          <w:right w:val="none" w:sz="0" w:space="0" w:color="auto"/>
          <w:bar w:val="none" w:sz="0" w:color="auto"/>
        </w:pBdr>
        <w:tabs>
          <w:tab w:val="clear" w:pos="567"/>
          <w:tab w:val="left" w:pos="360"/>
        </w:tabs>
        <w:spacing w:before="0" w:line="276" w:lineRule="auto"/>
        <w:rPr>
          <w:i/>
          <w:sz w:val="24"/>
          <w:szCs w:val="24"/>
        </w:rPr>
      </w:pPr>
    </w:p>
    <w:p w:rsidR="00011CF9" w:rsidRDefault="0052275C" w:rsidP="009A7D22">
      <w:pPr>
        <w:numPr>
          <w:ilvl w:val="1"/>
          <w:numId w:val="1"/>
        </w:numPr>
        <w:pBdr>
          <w:top w:val="none" w:sz="0" w:space="0" w:color="auto"/>
          <w:left w:val="none" w:sz="0" w:space="0" w:color="auto"/>
          <w:bottom w:val="none" w:sz="0" w:space="0" w:color="auto"/>
          <w:right w:val="none" w:sz="0" w:space="0" w:color="auto"/>
          <w:bar w:val="none" w:sz="0" w:color="auto"/>
        </w:pBdr>
        <w:tabs>
          <w:tab w:val="clear" w:pos="567"/>
          <w:tab w:val="clear" w:pos="1440"/>
          <w:tab w:val="left" w:pos="360"/>
        </w:tabs>
        <w:spacing w:before="120" w:line="276" w:lineRule="auto"/>
        <w:ind w:left="360"/>
        <w:rPr>
          <w:b/>
          <w:i/>
          <w:sz w:val="26"/>
          <w:szCs w:val="26"/>
        </w:rPr>
      </w:pPr>
      <w:r w:rsidRPr="00326D41">
        <w:rPr>
          <w:b/>
          <w:iCs/>
          <w:sz w:val="26"/>
          <w:szCs w:val="26"/>
        </w:rPr>
        <w:t>Opening remarks by the E</w:t>
      </w:r>
      <w:r>
        <w:rPr>
          <w:b/>
          <w:iCs/>
          <w:sz w:val="26"/>
          <w:szCs w:val="26"/>
        </w:rPr>
        <w:t>mergency Relief Coordinator</w:t>
      </w:r>
      <w:r w:rsidR="00AE491D">
        <w:rPr>
          <w:b/>
          <w:iCs/>
          <w:sz w:val="26"/>
          <w:szCs w:val="26"/>
        </w:rPr>
        <w:t xml:space="preserve"> </w:t>
      </w:r>
      <w:r w:rsidR="00C07825" w:rsidRPr="00C07825">
        <w:rPr>
          <w:b/>
          <w:bCs/>
          <w:iCs/>
          <w:sz w:val="26"/>
          <w:szCs w:val="26"/>
          <w:lang w:val="en-GB"/>
        </w:rPr>
        <w:t>(5 min)</w:t>
      </w:r>
    </w:p>
    <w:p w:rsidR="005E4D9F" w:rsidRPr="005E4D9F" w:rsidRDefault="005E4D9F" w:rsidP="009A7D22">
      <w:pPr>
        <w:pBdr>
          <w:top w:val="none" w:sz="0" w:space="0" w:color="auto"/>
          <w:left w:val="none" w:sz="0" w:space="0" w:color="auto"/>
          <w:bottom w:val="none" w:sz="0" w:space="0" w:color="auto"/>
          <w:right w:val="none" w:sz="0" w:space="0" w:color="auto"/>
          <w:bar w:val="none" w:sz="0" w:color="auto"/>
        </w:pBdr>
        <w:tabs>
          <w:tab w:val="clear" w:pos="567"/>
          <w:tab w:val="left" w:pos="360"/>
        </w:tabs>
        <w:spacing w:before="120" w:line="276" w:lineRule="auto"/>
        <w:ind w:left="360"/>
        <w:rPr>
          <w:b/>
          <w:i/>
          <w:sz w:val="26"/>
          <w:szCs w:val="26"/>
        </w:rPr>
      </w:pPr>
    </w:p>
    <w:p w:rsidR="0095329E" w:rsidRPr="00F16F50" w:rsidRDefault="0095329E" w:rsidP="00F16F50">
      <w:pPr>
        <w:numPr>
          <w:ilvl w:val="1"/>
          <w:numId w:val="1"/>
        </w:numPr>
        <w:pBdr>
          <w:top w:val="none" w:sz="0" w:space="0" w:color="auto"/>
          <w:left w:val="none" w:sz="0" w:space="0" w:color="auto"/>
          <w:bottom w:val="none" w:sz="0" w:space="0" w:color="auto"/>
          <w:right w:val="none" w:sz="0" w:space="0" w:color="auto"/>
          <w:bar w:val="none" w:sz="0" w:color="auto"/>
        </w:pBdr>
        <w:tabs>
          <w:tab w:val="clear" w:pos="567"/>
          <w:tab w:val="clear" w:pos="1440"/>
          <w:tab w:val="left" w:pos="360"/>
        </w:tabs>
        <w:spacing w:before="120" w:line="276" w:lineRule="auto"/>
        <w:ind w:left="360"/>
        <w:rPr>
          <w:b/>
          <w:iCs/>
          <w:sz w:val="26"/>
          <w:szCs w:val="26"/>
          <w:lang w:val="en-GB"/>
        </w:rPr>
      </w:pPr>
      <w:r w:rsidRPr="0095329E">
        <w:rPr>
          <w:b/>
          <w:iCs/>
          <w:sz w:val="26"/>
          <w:szCs w:val="26"/>
          <w:lang w:val="en-GB"/>
        </w:rPr>
        <w:t xml:space="preserve">Briefing on the situation by the </w:t>
      </w:r>
      <w:r w:rsidR="00577E4E">
        <w:rPr>
          <w:b/>
          <w:iCs/>
          <w:sz w:val="26"/>
          <w:szCs w:val="26"/>
          <w:lang w:val="en-GB"/>
        </w:rPr>
        <w:t>Regional HC,</w:t>
      </w:r>
      <w:r w:rsidR="004F32D7">
        <w:rPr>
          <w:b/>
          <w:iCs/>
          <w:sz w:val="26"/>
          <w:szCs w:val="26"/>
          <w:lang w:val="en-GB"/>
        </w:rPr>
        <w:t xml:space="preserve"> </w:t>
      </w:r>
      <w:r w:rsidR="00577E4E">
        <w:rPr>
          <w:b/>
          <w:iCs/>
          <w:sz w:val="26"/>
          <w:szCs w:val="26"/>
          <w:lang w:val="en-GB"/>
        </w:rPr>
        <w:t xml:space="preserve">HC for Yemen and </w:t>
      </w:r>
      <w:r w:rsidRPr="0095329E">
        <w:rPr>
          <w:b/>
          <w:iCs/>
          <w:sz w:val="26"/>
          <w:szCs w:val="26"/>
          <w:lang w:val="en-GB"/>
        </w:rPr>
        <w:t>Chair of the Emergency Directors Group</w:t>
      </w:r>
      <w:r>
        <w:rPr>
          <w:b/>
          <w:iCs/>
          <w:sz w:val="26"/>
          <w:szCs w:val="26"/>
          <w:lang w:val="en-GB"/>
        </w:rPr>
        <w:t xml:space="preserve"> </w:t>
      </w:r>
      <w:r w:rsidR="0088393A">
        <w:rPr>
          <w:b/>
          <w:iCs/>
          <w:sz w:val="26"/>
          <w:szCs w:val="26"/>
          <w:lang w:val="en-GB"/>
        </w:rPr>
        <w:t>(10 min)</w:t>
      </w:r>
    </w:p>
    <w:p w:rsidR="00F16F50" w:rsidRDefault="00DE0968" w:rsidP="00F16F50">
      <w:pPr>
        <w:pStyle w:val="ListParagraph"/>
        <w:tabs>
          <w:tab w:val="clear" w:pos="567"/>
          <w:tab w:val="left" w:pos="360"/>
        </w:tabs>
        <w:spacing w:before="120" w:line="276" w:lineRule="auto"/>
        <w:ind w:left="360"/>
        <w:rPr>
          <w:rFonts w:eastAsiaTheme="minorHAnsi"/>
          <w:i/>
          <w:sz w:val="24"/>
        </w:rPr>
      </w:pPr>
      <w:r w:rsidRPr="008E6AD7">
        <w:rPr>
          <w:rFonts w:eastAsiaTheme="minorHAnsi"/>
          <w:b/>
          <w:i/>
          <w:sz w:val="24"/>
        </w:rPr>
        <w:t>Background paper</w:t>
      </w:r>
      <w:r w:rsidR="00C7346C">
        <w:rPr>
          <w:rFonts w:eastAsiaTheme="minorHAnsi"/>
          <w:b/>
          <w:i/>
          <w:sz w:val="24"/>
        </w:rPr>
        <w:t>s</w:t>
      </w:r>
      <w:r w:rsidRPr="008E6AD7">
        <w:rPr>
          <w:rFonts w:eastAsiaTheme="minorHAnsi"/>
          <w:b/>
          <w:i/>
          <w:sz w:val="24"/>
        </w:rPr>
        <w:t>:</w:t>
      </w:r>
      <w:r w:rsidR="0043474E" w:rsidRPr="008E6AD7">
        <w:rPr>
          <w:rFonts w:eastAsiaTheme="minorHAnsi"/>
          <w:i/>
          <w:sz w:val="24"/>
        </w:rPr>
        <w:t xml:space="preserve"> </w:t>
      </w:r>
      <w:r w:rsidR="00F16F50" w:rsidRPr="00F16F50">
        <w:rPr>
          <w:rFonts w:eastAsiaTheme="minorHAnsi"/>
          <w:i/>
          <w:sz w:val="24"/>
        </w:rPr>
        <w:t xml:space="preserve"> </w:t>
      </w:r>
    </w:p>
    <w:p w:rsidR="00355EC6" w:rsidRDefault="003B1AB8" w:rsidP="00355EC6">
      <w:pPr>
        <w:pStyle w:val="ListParagraph"/>
        <w:tabs>
          <w:tab w:val="clear" w:pos="567"/>
          <w:tab w:val="left" w:pos="360"/>
        </w:tabs>
        <w:spacing w:before="120" w:line="276" w:lineRule="auto"/>
        <w:ind w:left="360"/>
        <w:rPr>
          <w:rFonts w:eastAsiaTheme="minorHAnsi"/>
          <w:i/>
          <w:sz w:val="24"/>
        </w:rPr>
      </w:pPr>
      <w:r>
        <w:rPr>
          <w:rFonts w:eastAsiaTheme="minorHAnsi"/>
          <w:i/>
          <w:sz w:val="24"/>
        </w:rPr>
        <w:t xml:space="preserve">a. </w:t>
      </w:r>
      <w:r w:rsidR="00F16F50" w:rsidRPr="00F16F50">
        <w:rPr>
          <w:rFonts w:eastAsiaTheme="minorHAnsi"/>
          <w:i/>
          <w:sz w:val="24"/>
        </w:rPr>
        <w:t>IASC L3 Respon</w:t>
      </w:r>
      <w:r w:rsidR="006309F7">
        <w:rPr>
          <w:rFonts w:eastAsiaTheme="minorHAnsi"/>
          <w:i/>
          <w:sz w:val="24"/>
        </w:rPr>
        <w:t>se a</w:t>
      </w:r>
      <w:r w:rsidR="00F16F50" w:rsidRPr="00F16F50">
        <w:rPr>
          <w:rFonts w:eastAsiaTheme="minorHAnsi"/>
          <w:i/>
          <w:sz w:val="24"/>
        </w:rPr>
        <w:t>ctiva</w:t>
      </w:r>
      <w:r w:rsidR="006309F7">
        <w:rPr>
          <w:rFonts w:eastAsiaTheme="minorHAnsi"/>
          <w:i/>
          <w:sz w:val="24"/>
        </w:rPr>
        <w:t>tion background and b</w:t>
      </w:r>
      <w:r w:rsidR="00F16F50">
        <w:rPr>
          <w:rFonts w:eastAsiaTheme="minorHAnsi"/>
          <w:i/>
          <w:sz w:val="24"/>
        </w:rPr>
        <w:t>enchmarks for Yemen.</w:t>
      </w:r>
    </w:p>
    <w:p w:rsidR="00355EC6" w:rsidRPr="00355EC6" w:rsidRDefault="00355EC6" w:rsidP="00355EC6">
      <w:pPr>
        <w:pStyle w:val="ListParagraph"/>
        <w:tabs>
          <w:tab w:val="clear" w:pos="567"/>
          <w:tab w:val="left" w:pos="360"/>
        </w:tabs>
        <w:spacing w:before="120" w:line="276" w:lineRule="auto"/>
        <w:ind w:left="360"/>
        <w:rPr>
          <w:rFonts w:eastAsiaTheme="minorHAnsi"/>
          <w:i/>
          <w:sz w:val="24"/>
        </w:rPr>
      </w:pPr>
    </w:p>
    <w:p w:rsidR="00F16F50" w:rsidRPr="00F16F50" w:rsidRDefault="0095329E" w:rsidP="00F16F50">
      <w:pPr>
        <w:numPr>
          <w:ilvl w:val="1"/>
          <w:numId w:val="1"/>
        </w:numPr>
        <w:pBdr>
          <w:top w:val="none" w:sz="0" w:space="0" w:color="auto"/>
          <w:left w:val="none" w:sz="0" w:space="0" w:color="auto"/>
          <w:bottom w:val="none" w:sz="0" w:space="0" w:color="auto"/>
          <w:right w:val="none" w:sz="0" w:space="0" w:color="auto"/>
          <w:bar w:val="none" w:sz="0" w:color="auto"/>
        </w:pBdr>
        <w:tabs>
          <w:tab w:val="clear" w:pos="567"/>
          <w:tab w:val="clear" w:pos="1440"/>
          <w:tab w:val="left" w:pos="360"/>
        </w:tabs>
        <w:spacing w:before="120" w:line="276" w:lineRule="auto"/>
        <w:ind w:left="360"/>
        <w:rPr>
          <w:b/>
          <w:iCs/>
          <w:sz w:val="26"/>
          <w:szCs w:val="26"/>
          <w:lang w:val="en-GB"/>
        </w:rPr>
      </w:pPr>
      <w:r w:rsidRPr="0095329E">
        <w:rPr>
          <w:b/>
          <w:iCs/>
          <w:sz w:val="26"/>
          <w:szCs w:val="26"/>
          <w:lang w:val="en-GB"/>
        </w:rPr>
        <w:t>Discussion to cover</w:t>
      </w:r>
      <w:r w:rsidR="0088393A">
        <w:rPr>
          <w:b/>
          <w:iCs/>
          <w:sz w:val="26"/>
          <w:szCs w:val="26"/>
          <w:lang w:val="en-GB"/>
        </w:rPr>
        <w:t xml:space="preserve"> emergency classification, benchmarks and key messages</w:t>
      </w:r>
      <w:r w:rsidRPr="0095329E">
        <w:rPr>
          <w:b/>
          <w:iCs/>
          <w:sz w:val="26"/>
          <w:szCs w:val="26"/>
          <w:lang w:val="en-GB"/>
        </w:rPr>
        <w:t xml:space="preserve"> </w:t>
      </w:r>
      <w:r w:rsidR="0088393A">
        <w:rPr>
          <w:b/>
          <w:iCs/>
          <w:sz w:val="26"/>
          <w:szCs w:val="26"/>
          <w:lang w:val="en-GB"/>
        </w:rPr>
        <w:t>(40 min)</w:t>
      </w:r>
    </w:p>
    <w:p w:rsidR="0095329E" w:rsidRPr="00F16F50" w:rsidRDefault="0095329E" w:rsidP="00F16F50">
      <w:pPr>
        <w:pStyle w:val="ListParagraph"/>
        <w:numPr>
          <w:ilvl w:val="0"/>
          <w:numId w:val="6"/>
        </w:numPr>
        <w:tabs>
          <w:tab w:val="clear" w:pos="567"/>
          <w:tab w:val="left" w:pos="360"/>
        </w:tabs>
        <w:spacing w:before="120" w:line="276" w:lineRule="auto"/>
        <w:rPr>
          <w:b/>
          <w:iCs/>
          <w:sz w:val="24"/>
        </w:rPr>
      </w:pPr>
      <w:r w:rsidRPr="00F16F50">
        <w:rPr>
          <w:b/>
          <w:iCs/>
          <w:sz w:val="24"/>
        </w:rPr>
        <w:t>Emergency classification</w:t>
      </w:r>
    </w:p>
    <w:p w:rsidR="0095329E" w:rsidRPr="00F16F50" w:rsidRDefault="0095329E" w:rsidP="00F16F50">
      <w:pPr>
        <w:pStyle w:val="ListParagraph"/>
        <w:tabs>
          <w:tab w:val="clear" w:pos="567"/>
          <w:tab w:val="left" w:pos="360"/>
        </w:tabs>
        <w:spacing w:before="120" w:line="276" w:lineRule="auto"/>
        <w:rPr>
          <w:i/>
          <w:iCs/>
          <w:sz w:val="24"/>
        </w:rPr>
      </w:pPr>
      <w:r w:rsidRPr="00F16F50">
        <w:rPr>
          <w:i/>
          <w:iCs/>
          <w:sz w:val="24"/>
        </w:rPr>
        <w:t>Objective: Decide, on the basis of the EDG recommendations, whether an IASC System-Wide Level 3 Emergency Response should be activated</w:t>
      </w:r>
      <w:r w:rsidR="00575492">
        <w:rPr>
          <w:i/>
          <w:iCs/>
          <w:sz w:val="24"/>
        </w:rPr>
        <w:t>.</w:t>
      </w:r>
    </w:p>
    <w:p w:rsidR="00F16F50" w:rsidRPr="00F16F50" w:rsidRDefault="00F16F50" w:rsidP="00F16F50">
      <w:pPr>
        <w:pStyle w:val="ListParagraph"/>
        <w:numPr>
          <w:ilvl w:val="0"/>
          <w:numId w:val="6"/>
        </w:numPr>
        <w:tabs>
          <w:tab w:val="clear" w:pos="567"/>
          <w:tab w:val="left" w:pos="360"/>
        </w:tabs>
        <w:spacing w:before="120" w:line="276" w:lineRule="auto"/>
        <w:rPr>
          <w:b/>
          <w:iCs/>
          <w:sz w:val="24"/>
        </w:rPr>
      </w:pPr>
      <w:r w:rsidRPr="00F16F50">
        <w:rPr>
          <w:b/>
          <w:iCs/>
          <w:sz w:val="24"/>
        </w:rPr>
        <w:t>Benchmarks for the response</w:t>
      </w:r>
    </w:p>
    <w:p w:rsidR="00250B1B" w:rsidRPr="00250B1B" w:rsidRDefault="00250B1B" w:rsidP="00250B1B">
      <w:pPr>
        <w:pStyle w:val="ListParagraph"/>
        <w:tabs>
          <w:tab w:val="left" w:pos="360"/>
        </w:tabs>
        <w:spacing w:before="120" w:line="276" w:lineRule="auto"/>
        <w:rPr>
          <w:i/>
          <w:iCs/>
          <w:sz w:val="24"/>
        </w:rPr>
      </w:pPr>
      <w:r w:rsidRPr="00250B1B">
        <w:rPr>
          <w:i/>
          <w:iCs/>
          <w:sz w:val="24"/>
        </w:rPr>
        <w:t>Objective: Agree on time-limited benchmarks to measure the impact of the L3 Response activation, recognize factors which may limit the ability to reach the benchmarks, and commit to supporting the achievement of the benchmarks'.</w:t>
      </w:r>
    </w:p>
    <w:p w:rsidR="0095329E" w:rsidRPr="00F16F50" w:rsidRDefault="00F16F50" w:rsidP="00F16F50">
      <w:pPr>
        <w:pStyle w:val="ListParagraph"/>
        <w:numPr>
          <w:ilvl w:val="0"/>
          <w:numId w:val="6"/>
        </w:numPr>
        <w:tabs>
          <w:tab w:val="clear" w:pos="567"/>
          <w:tab w:val="left" w:pos="360"/>
        </w:tabs>
        <w:spacing w:before="120" w:line="276" w:lineRule="auto"/>
        <w:rPr>
          <w:b/>
          <w:iCs/>
          <w:sz w:val="24"/>
        </w:rPr>
      </w:pPr>
      <w:r w:rsidRPr="00F16F50">
        <w:rPr>
          <w:b/>
          <w:iCs/>
          <w:sz w:val="24"/>
        </w:rPr>
        <w:t>Common advocacy priorities and key messages</w:t>
      </w:r>
    </w:p>
    <w:p w:rsidR="00355EC6" w:rsidRDefault="00F16F50" w:rsidP="00541798">
      <w:pPr>
        <w:pStyle w:val="ListParagraph"/>
        <w:tabs>
          <w:tab w:val="clear" w:pos="567"/>
          <w:tab w:val="left" w:pos="360"/>
        </w:tabs>
        <w:spacing w:before="120" w:line="276" w:lineRule="auto"/>
        <w:rPr>
          <w:i/>
          <w:iCs/>
          <w:sz w:val="24"/>
        </w:rPr>
      </w:pPr>
      <w:r w:rsidRPr="00F16F50">
        <w:rPr>
          <w:i/>
          <w:iCs/>
          <w:sz w:val="24"/>
        </w:rPr>
        <w:t xml:space="preserve">Objective: Decide on </w:t>
      </w:r>
      <w:r w:rsidR="00226764">
        <w:rPr>
          <w:i/>
          <w:iCs/>
          <w:sz w:val="24"/>
        </w:rPr>
        <w:t>key messages that will be at the core of the ERC’s communication strategy with regard to the emergency situation.</w:t>
      </w:r>
    </w:p>
    <w:p w:rsidR="00541798" w:rsidRPr="00541798" w:rsidRDefault="00541798" w:rsidP="00541798">
      <w:pPr>
        <w:pStyle w:val="ListParagraph"/>
        <w:tabs>
          <w:tab w:val="clear" w:pos="567"/>
          <w:tab w:val="left" w:pos="360"/>
        </w:tabs>
        <w:spacing w:before="120" w:line="276" w:lineRule="auto"/>
        <w:rPr>
          <w:i/>
          <w:iCs/>
          <w:sz w:val="24"/>
        </w:rPr>
      </w:pPr>
    </w:p>
    <w:p w:rsidR="00C171E2" w:rsidRPr="00AE491D" w:rsidRDefault="0052275C" w:rsidP="009A7D22">
      <w:pPr>
        <w:numPr>
          <w:ilvl w:val="1"/>
          <w:numId w:val="1"/>
        </w:numPr>
        <w:pBdr>
          <w:top w:val="none" w:sz="0" w:space="0" w:color="auto"/>
          <w:left w:val="none" w:sz="0" w:space="0" w:color="auto"/>
          <w:bottom w:val="none" w:sz="0" w:space="0" w:color="auto"/>
          <w:right w:val="none" w:sz="0" w:space="0" w:color="auto"/>
          <w:bar w:val="none" w:sz="0" w:color="auto"/>
        </w:pBdr>
        <w:tabs>
          <w:tab w:val="clear" w:pos="567"/>
          <w:tab w:val="clear" w:pos="1440"/>
          <w:tab w:val="left" w:pos="360"/>
        </w:tabs>
        <w:spacing w:before="120" w:line="276" w:lineRule="auto"/>
        <w:ind w:left="360"/>
        <w:rPr>
          <w:b/>
          <w:sz w:val="26"/>
          <w:szCs w:val="26"/>
        </w:rPr>
      </w:pPr>
      <w:r w:rsidRPr="0052275C">
        <w:rPr>
          <w:b/>
          <w:iCs/>
          <w:sz w:val="26"/>
          <w:szCs w:val="26"/>
        </w:rPr>
        <w:t>Co</w:t>
      </w:r>
      <w:bookmarkStart w:id="0" w:name="_GoBack"/>
      <w:bookmarkEnd w:id="0"/>
      <w:r w:rsidRPr="0052275C">
        <w:rPr>
          <w:b/>
          <w:iCs/>
          <w:sz w:val="26"/>
          <w:szCs w:val="26"/>
        </w:rPr>
        <w:t>nclusion</w:t>
      </w:r>
      <w:r w:rsidR="0090268E">
        <w:rPr>
          <w:b/>
          <w:sz w:val="26"/>
          <w:szCs w:val="26"/>
        </w:rPr>
        <w:t xml:space="preserve"> and </w:t>
      </w:r>
      <w:r w:rsidRPr="0090268E">
        <w:rPr>
          <w:b/>
          <w:sz w:val="26"/>
          <w:szCs w:val="26"/>
        </w:rPr>
        <w:t>AOB</w:t>
      </w:r>
      <w:r w:rsidR="00BE55A9">
        <w:rPr>
          <w:b/>
          <w:sz w:val="26"/>
          <w:szCs w:val="26"/>
        </w:rPr>
        <w:t xml:space="preserve"> (5 min)</w:t>
      </w:r>
    </w:p>
    <w:sectPr w:rsidR="00C171E2" w:rsidRPr="00AE491D" w:rsidSect="00CB5A44">
      <w:footerReference w:type="default" r:id="rId8"/>
      <w:pgSz w:w="11906" w:h="16838"/>
      <w:pgMar w:top="630" w:right="1440" w:bottom="810" w:left="144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96" w:rsidRDefault="00171696" w:rsidP="00D3366D">
      <w:pPr>
        <w:spacing w:before="0" w:line="240" w:lineRule="auto"/>
      </w:pPr>
      <w:r>
        <w:separator/>
      </w:r>
    </w:p>
    <w:p w:rsidR="00171696" w:rsidRDefault="00171696"/>
  </w:endnote>
  <w:endnote w:type="continuationSeparator" w:id="0">
    <w:p w:rsidR="00171696" w:rsidRDefault="00171696" w:rsidP="00D3366D">
      <w:pPr>
        <w:spacing w:before="0" w:line="240" w:lineRule="auto"/>
      </w:pPr>
      <w:r>
        <w:continuationSeparator/>
      </w:r>
    </w:p>
    <w:p w:rsidR="00171696" w:rsidRDefault="00171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44097"/>
      <w:docPartObj>
        <w:docPartGallery w:val="Page Numbers (Bottom of Page)"/>
        <w:docPartUnique/>
      </w:docPartObj>
    </w:sdtPr>
    <w:sdtEndPr/>
    <w:sdtContent>
      <w:p w:rsidR="008B3652" w:rsidRDefault="008B3652">
        <w:pPr>
          <w:pStyle w:val="Footer"/>
          <w:jc w:val="center"/>
        </w:pPr>
        <w:r>
          <w:t>[</w:t>
        </w:r>
        <w:r>
          <w:fldChar w:fldCharType="begin"/>
        </w:r>
        <w:r>
          <w:instrText xml:space="preserve"> PAGE   \* MERGEFORMAT </w:instrText>
        </w:r>
        <w:r>
          <w:fldChar w:fldCharType="separate"/>
        </w:r>
        <w:r w:rsidR="00250B1B">
          <w:rPr>
            <w:noProof/>
          </w:rPr>
          <w:t>1</w:t>
        </w:r>
        <w:r>
          <w:rPr>
            <w:noProof/>
          </w:rPr>
          <w:fldChar w:fldCharType="end"/>
        </w:r>
        <w:r>
          <w:t>]</w:t>
        </w:r>
      </w:p>
    </w:sdtContent>
  </w:sdt>
  <w:p w:rsidR="008B3652" w:rsidRDefault="008B3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96" w:rsidRDefault="00171696" w:rsidP="00D3366D">
      <w:pPr>
        <w:spacing w:before="0" w:line="240" w:lineRule="auto"/>
      </w:pPr>
      <w:r>
        <w:separator/>
      </w:r>
    </w:p>
    <w:p w:rsidR="00171696" w:rsidRDefault="00171696"/>
  </w:footnote>
  <w:footnote w:type="continuationSeparator" w:id="0">
    <w:p w:rsidR="00171696" w:rsidRDefault="00171696" w:rsidP="00D3366D">
      <w:pPr>
        <w:spacing w:before="0" w:line="240" w:lineRule="auto"/>
      </w:pPr>
      <w:r>
        <w:continuationSeparator/>
      </w:r>
    </w:p>
    <w:p w:rsidR="00171696" w:rsidRDefault="001716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EA9"/>
    <w:multiLevelType w:val="hybridMultilevel"/>
    <w:tmpl w:val="6212B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1940BD"/>
    <w:multiLevelType w:val="hybridMultilevel"/>
    <w:tmpl w:val="06880014"/>
    <w:lvl w:ilvl="0" w:tplc="8762325C">
      <w:start w:val="1"/>
      <w:numFmt w:val="upperRoman"/>
      <w:lvlText w:val="%1."/>
      <w:lvlJc w:val="right"/>
      <w:pPr>
        <w:tabs>
          <w:tab w:val="num" w:pos="540"/>
        </w:tabs>
        <w:ind w:left="540" w:hanging="180"/>
      </w:pPr>
      <w:rPr>
        <w:i w:val="0"/>
      </w:rPr>
    </w:lvl>
    <w:lvl w:ilvl="1" w:tplc="9FB0BEE6">
      <w:start w:val="1"/>
      <w:numFmt w:val="decimal"/>
      <w:lvlText w:val="%2."/>
      <w:lvlJc w:val="left"/>
      <w:pPr>
        <w:tabs>
          <w:tab w:val="num" w:pos="1440"/>
        </w:tabs>
        <w:ind w:left="1440" w:hanging="360"/>
      </w:pPr>
      <w:rPr>
        <w:b/>
        <w:bCs/>
        <w:i w:val="0"/>
        <w:iCs w:val="0"/>
      </w:rPr>
    </w:lvl>
    <w:lvl w:ilvl="2" w:tplc="446E81D6">
      <w:start w:val="1"/>
      <w:numFmt w:val="lowerRoman"/>
      <w:lvlText w:val="%3."/>
      <w:lvlJc w:val="right"/>
      <w:pPr>
        <w:tabs>
          <w:tab w:val="num" w:pos="2160"/>
        </w:tabs>
        <w:ind w:left="2160" w:hanging="180"/>
      </w:pPr>
      <w:rPr>
        <w:i w:val="0"/>
        <w:iCs/>
      </w:rPr>
    </w:lvl>
    <w:lvl w:ilvl="3" w:tplc="FD265ACC">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F6E062C"/>
    <w:multiLevelType w:val="hybridMultilevel"/>
    <w:tmpl w:val="EDF08EF2"/>
    <w:lvl w:ilvl="0" w:tplc="FD265ACC">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38433FF"/>
    <w:multiLevelType w:val="hybridMultilevel"/>
    <w:tmpl w:val="DEC6D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CA6DA4"/>
    <w:multiLevelType w:val="hybridMultilevel"/>
    <w:tmpl w:val="D42C3D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79"/>
    <w:rsid w:val="00001BE6"/>
    <w:rsid w:val="00010BB8"/>
    <w:rsid w:val="00011CF9"/>
    <w:rsid w:val="00030F5A"/>
    <w:rsid w:val="00045CF0"/>
    <w:rsid w:val="00045E67"/>
    <w:rsid w:val="0006720B"/>
    <w:rsid w:val="00092E5F"/>
    <w:rsid w:val="00093B37"/>
    <w:rsid w:val="000A4974"/>
    <w:rsid w:val="000B6836"/>
    <w:rsid w:val="000C3708"/>
    <w:rsid w:val="000C395B"/>
    <w:rsid w:val="000C5760"/>
    <w:rsid w:val="000D12FB"/>
    <w:rsid w:val="000D315A"/>
    <w:rsid w:val="000E5289"/>
    <w:rsid w:val="000F44CE"/>
    <w:rsid w:val="00106B30"/>
    <w:rsid w:val="00113866"/>
    <w:rsid w:val="00117D02"/>
    <w:rsid w:val="00125C6F"/>
    <w:rsid w:val="00131488"/>
    <w:rsid w:val="00143588"/>
    <w:rsid w:val="00167E22"/>
    <w:rsid w:val="00171696"/>
    <w:rsid w:val="00187494"/>
    <w:rsid w:val="00190079"/>
    <w:rsid w:val="001970C6"/>
    <w:rsid w:val="001A505C"/>
    <w:rsid w:val="001A6453"/>
    <w:rsid w:val="001D2B85"/>
    <w:rsid w:val="001D73CB"/>
    <w:rsid w:val="001E0DC0"/>
    <w:rsid w:val="001F1962"/>
    <w:rsid w:val="0020045D"/>
    <w:rsid w:val="002025BE"/>
    <w:rsid w:val="00216B25"/>
    <w:rsid w:val="00216ED3"/>
    <w:rsid w:val="00226764"/>
    <w:rsid w:val="00244213"/>
    <w:rsid w:val="00250B1B"/>
    <w:rsid w:val="00256542"/>
    <w:rsid w:val="0029084C"/>
    <w:rsid w:val="002A4E63"/>
    <w:rsid w:val="002B6015"/>
    <w:rsid w:val="002D24D3"/>
    <w:rsid w:val="002D2E50"/>
    <w:rsid w:val="002D3328"/>
    <w:rsid w:val="002D4C67"/>
    <w:rsid w:val="002D78B9"/>
    <w:rsid w:val="002E763E"/>
    <w:rsid w:val="002F6424"/>
    <w:rsid w:val="00310E1E"/>
    <w:rsid w:val="00314297"/>
    <w:rsid w:val="00342B1B"/>
    <w:rsid w:val="00355EC6"/>
    <w:rsid w:val="00357DE2"/>
    <w:rsid w:val="00360D9A"/>
    <w:rsid w:val="0037603A"/>
    <w:rsid w:val="00393062"/>
    <w:rsid w:val="003943FB"/>
    <w:rsid w:val="003A58CC"/>
    <w:rsid w:val="003B1AB8"/>
    <w:rsid w:val="003C3BCD"/>
    <w:rsid w:val="003E3ECC"/>
    <w:rsid w:val="003E5B28"/>
    <w:rsid w:val="003F595C"/>
    <w:rsid w:val="0043474E"/>
    <w:rsid w:val="004626FF"/>
    <w:rsid w:val="00470229"/>
    <w:rsid w:val="00480B8B"/>
    <w:rsid w:val="0048768D"/>
    <w:rsid w:val="004A160B"/>
    <w:rsid w:val="004C227D"/>
    <w:rsid w:val="004D0AA6"/>
    <w:rsid w:val="004D162E"/>
    <w:rsid w:val="004D2CFF"/>
    <w:rsid w:val="004F1B13"/>
    <w:rsid w:val="004F21A1"/>
    <w:rsid w:val="004F32D7"/>
    <w:rsid w:val="004F54EC"/>
    <w:rsid w:val="00500F4C"/>
    <w:rsid w:val="005023BA"/>
    <w:rsid w:val="0050253C"/>
    <w:rsid w:val="005033FC"/>
    <w:rsid w:val="0050582C"/>
    <w:rsid w:val="005112AA"/>
    <w:rsid w:val="005128E0"/>
    <w:rsid w:val="00521405"/>
    <w:rsid w:val="0052275C"/>
    <w:rsid w:val="0053289D"/>
    <w:rsid w:val="00532D03"/>
    <w:rsid w:val="0054001B"/>
    <w:rsid w:val="00541798"/>
    <w:rsid w:val="0054338E"/>
    <w:rsid w:val="00543FBE"/>
    <w:rsid w:val="00565529"/>
    <w:rsid w:val="00575492"/>
    <w:rsid w:val="00577E4E"/>
    <w:rsid w:val="00590190"/>
    <w:rsid w:val="005A3FAC"/>
    <w:rsid w:val="005A5861"/>
    <w:rsid w:val="005B19F2"/>
    <w:rsid w:val="005B2A39"/>
    <w:rsid w:val="005D5B99"/>
    <w:rsid w:val="005D6B6F"/>
    <w:rsid w:val="005E4D9F"/>
    <w:rsid w:val="005F604D"/>
    <w:rsid w:val="005F7464"/>
    <w:rsid w:val="00605A3D"/>
    <w:rsid w:val="00610F5F"/>
    <w:rsid w:val="0061443E"/>
    <w:rsid w:val="006261AD"/>
    <w:rsid w:val="006309F7"/>
    <w:rsid w:val="00637547"/>
    <w:rsid w:val="006748DA"/>
    <w:rsid w:val="006820C5"/>
    <w:rsid w:val="006845E8"/>
    <w:rsid w:val="00690EB9"/>
    <w:rsid w:val="006945D8"/>
    <w:rsid w:val="006A3FFB"/>
    <w:rsid w:val="006B19FC"/>
    <w:rsid w:val="006B251E"/>
    <w:rsid w:val="006B3F97"/>
    <w:rsid w:val="006D6034"/>
    <w:rsid w:val="006F06E7"/>
    <w:rsid w:val="00712437"/>
    <w:rsid w:val="00715E6A"/>
    <w:rsid w:val="00716918"/>
    <w:rsid w:val="00725EFF"/>
    <w:rsid w:val="00731B81"/>
    <w:rsid w:val="00734285"/>
    <w:rsid w:val="0074631A"/>
    <w:rsid w:val="00760808"/>
    <w:rsid w:val="00765F40"/>
    <w:rsid w:val="00766B66"/>
    <w:rsid w:val="0079404D"/>
    <w:rsid w:val="00796D13"/>
    <w:rsid w:val="00797601"/>
    <w:rsid w:val="007B432B"/>
    <w:rsid w:val="007B5EF4"/>
    <w:rsid w:val="007B5F84"/>
    <w:rsid w:val="007C0E11"/>
    <w:rsid w:val="007E709A"/>
    <w:rsid w:val="007E78F5"/>
    <w:rsid w:val="007F2228"/>
    <w:rsid w:val="00807864"/>
    <w:rsid w:val="008139EC"/>
    <w:rsid w:val="00815F36"/>
    <w:rsid w:val="0082426A"/>
    <w:rsid w:val="008306F0"/>
    <w:rsid w:val="0083088A"/>
    <w:rsid w:val="00835C81"/>
    <w:rsid w:val="00836F99"/>
    <w:rsid w:val="00841ABB"/>
    <w:rsid w:val="00843A61"/>
    <w:rsid w:val="00850DFF"/>
    <w:rsid w:val="00855206"/>
    <w:rsid w:val="00864C95"/>
    <w:rsid w:val="00873939"/>
    <w:rsid w:val="00881C1A"/>
    <w:rsid w:val="0088393A"/>
    <w:rsid w:val="008A360B"/>
    <w:rsid w:val="008A431B"/>
    <w:rsid w:val="008B12F2"/>
    <w:rsid w:val="008B3652"/>
    <w:rsid w:val="008B4F7D"/>
    <w:rsid w:val="008C6AF5"/>
    <w:rsid w:val="008D3C36"/>
    <w:rsid w:val="008E6AD7"/>
    <w:rsid w:val="008F21AB"/>
    <w:rsid w:val="0090268E"/>
    <w:rsid w:val="009048AC"/>
    <w:rsid w:val="009118E1"/>
    <w:rsid w:val="00916671"/>
    <w:rsid w:val="0093177C"/>
    <w:rsid w:val="00937AEA"/>
    <w:rsid w:val="009503A6"/>
    <w:rsid w:val="00951883"/>
    <w:rsid w:val="0095329E"/>
    <w:rsid w:val="00960074"/>
    <w:rsid w:val="00991F11"/>
    <w:rsid w:val="00994BE6"/>
    <w:rsid w:val="00996146"/>
    <w:rsid w:val="009A55D4"/>
    <w:rsid w:val="009A654E"/>
    <w:rsid w:val="009A7D22"/>
    <w:rsid w:val="009B04FD"/>
    <w:rsid w:val="009B4A4C"/>
    <w:rsid w:val="009C0D80"/>
    <w:rsid w:val="009D4EF8"/>
    <w:rsid w:val="009D6C33"/>
    <w:rsid w:val="009E3584"/>
    <w:rsid w:val="009F5298"/>
    <w:rsid w:val="00A10669"/>
    <w:rsid w:val="00A20DE1"/>
    <w:rsid w:val="00A2169E"/>
    <w:rsid w:val="00A24BB2"/>
    <w:rsid w:val="00A303E4"/>
    <w:rsid w:val="00A30C1B"/>
    <w:rsid w:val="00A4304E"/>
    <w:rsid w:val="00A52358"/>
    <w:rsid w:val="00A60AEC"/>
    <w:rsid w:val="00A85949"/>
    <w:rsid w:val="00A94870"/>
    <w:rsid w:val="00A96122"/>
    <w:rsid w:val="00AA1481"/>
    <w:rsid w:val="00AC18F3"/>
    <w:rsid w:val="00AC3F9B"/>
    <w:rsid w:val="00AC625D"/>
    <w:rsid w:val="00AE491D"/>
    <w:rsid w:val="00B144BA"/>
    <w:rsid w:val="00B16CEF"/>
    <w:rsid w:val="00B20A33"/>
    <w:rsid w:val="00B237DB"/>
    <w:rsid w:val="00B26BD6"/>
    <w:rsid w:val="00B50211"/>
    <w:rsid w:val="00B577EC"/>
    <w:rsid w:val="00B67F4C"/>
    <w:rsid w:val="00B70E78"/>
    <w:rsid w:val="00B722C9"/>
    <w:rsid w:val="00B81979"/>
    <w:rsid w:val="00B92A02"/>
    <w:rsid w:val="00B964D1"/>
    <w:rsid w:val="00BA1FFD"/>
    <w:rsid w:val="00BE2802"/>
    <w:rsid w:val="00BE55A9"/>
    <w:rsid w:val="00BF62F4"/>
    <w:rsid w:val="00C03324"/>
    <w:rsid w:val="00C07825"/>
    <w:rsid w:val="00C106A7"/>
    <w:rsid w:val="00C171E2"/>
    <w:rsid w:val="00C27276"/>
    <w:rsid w:val="00C34B5C"/>
    <w:rsid w:val="00C368B6"/>
    <w:rsid w:val="00C53505"/>
    <w:rsid w:val="00C61FC2"/>
    <w:rsid w:val="00C635DF"/>
    <w:rsid w:val="00C7346C"/>
    <w:rsid w:val="00C85989"/>
    <w:rsid w:val="00CB0A8B"/>
    <w:rsid w:val="00CB1DF9"/>
    <w:rsid w:val="00CB5A44"/>
    <w:rsid w:val="00CC369C"/>
    <w:rsid w:val="00CD476A"/>
    <w:rsid w:val="00CF1734"/>
    <w:rsid w:val="00D07871"/>
    <w:rsid w:val="00D30193"/>
    <w:rsid w:val="00D3366D"/>
    <w:rsid w:val="00D505B4"/>
    <w:rsid w:val="00D64A7D"/>
    <w:rsid w:val="00D66710"/>
    <w:rsid w:val="00D674E9"/>
    <w:rsid w:val="00D74C68"/>
    <w:rsid w:val="00DD30B5"/>
    <w:rsid w:val="00DD3789"/>
    <w:rsid w:val="00DE0968"/>
    <w:rsid w:val="00DE2EB2"/>
    <w:rsid w:val="00E3198A"/>
    <w:rsid w:val="00E41D23"/>
    <w:rsid w:val="00E51CAE"/>
    <w:rsid w:val="00E5377B"/>
    <w:rsid w:val="00E6219A"/>
    <w:rsid w:val="00E71CD3"/>
    <w:rsid w:val="00E7240E"/>
    <w:rsid w:val="00E7653C"/>
    <w:rsid w:val="00E775B5"/>
    <w:rsid w:val="00E81F1B"/>
    <w:rsid w:val="00E85626"/>
    <w:rsid w:val="00E91464"/>
    <w:rsid w:val="00E969A5"/>
    <w:rsid w:val="00EA2501"/>
    <w:rsid w:val="00EA2865"/>
    <w:rsid w:val="00EB353E"/>
    <w:rsid w:val="00EB493E"/>
    <w:rsid w:val="00EC5D52"/>
    <w:rsid w:val="00ED5675"/>
    <w:rsid w:val="00ED785B"/>
    <w:rsid w:val="00EE315A"/>
    <w:rsid w:val="00EE3236"/>
    <w:rsid w:val="00F02010"/>
    <w:rsid w:val="00F078F4"/>
    <w:rsid w:val="00F12681"/>
    <w:rsid w:val="00F16F50"/>
    <w:rsid w:val="00F51F11"/>
    <w:rsid w:val="00F7095F"/>
    <w:rsid w:val="00F7708B"/>
    <w:rsid w:val="00F77487"/>
    <w:rsid w:val="00F77DE2"/>
    <w:rsid w:val="00F80785"/>
    <w:rsid w:val="00F80978"/>
    <w:rsid w:val="00F9682C"/>
    <w:rsid w:val="00FD161E"/>
    <w:rsid w:val="00FF4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992"/>
      </w:tabs>
      <w:spacing w:before="180" w:after="0" w:line="280" w:lineRule="exact"/>
      <w:jc w:val="both"/>
    </w:pPr>
    <w:rPr>
      <w:rFonts w:ascii="Times New Roman" w:eastAsia="Arial Unicode MS" w:hAnsi="Times New Roman" w:cs="Times New Roman"/>
      <w:color w:val="000000"/>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uiPriority w:val="99"/>
    <w:rsid w:val="00F80785"/>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ascii="Times New Roman" w:eastAsia="Arial Unicode MS" w:hAnsi="Times New Roman" w:cs="Times New Roman"/>
      <w:b/>
      <w:bCs/>
      <w:color w:val="000000"/>
      <w:sz w:val="32"/>
      <w:szCs w:val="32"/>
      <w:u w:color="000000"/>
      <w:lang w:val="en-US" w:eastAsia="en-GB"/>
    </w:rPr>
  </w:style>
  <w:style w:type="paragraph" w:customStyle="1" w:styleId="BoxSub">
    <w:name w:val="Box Sub"/>
    <w:uiPriority w:val="99"/>
    <w:rsid w:val="00F80785"/>
    <w:pPr>
      <w:pBdr>
        <w:top w:val="single" w:sz="4" w:space="0" w:color="000000"/>
        <w:left w:val="single" w:sz="4" w:space="0" w:color="000000"/>
        <w:bottom w:val="single" w:sz="4" w:space="0" w:color="000000"/>
        <w:right w:val="single" w:sz="4" w:space="0" w:color="000000"/>
      </w:pBdr>
      <w:spacing w:after="0" w:line="280" w:lineRule="exact"/>
      <w:jc w:val="center"/>
    </w:pPr>
    <w:rPr>
      <w:rFonts w:ascii="Times New Roman" w:eastAsia="Arial Unicode MS" w:hAnsi="Times New Roman" w:cs="Times New Roman"/>
      <w:color w:val="000000"/>
      <w:u w:color="000000"/>
      <w:lang w:val="en-US" w:eastAsia="en-GB"/>
    </w:rPr>
  </w:style>
  <w:style w:type="paragraph" w:styleId="ListParagraph">
    <w:name w:val="List Paragraph"/>
    <w:basedOn w:val="Normal"/>
    <w:uiPriority w:val="34"/>
    <w:qFormat/>
    <w:rsid w:val="00C27276"/>
    <w:pPr>
      <w:pBdr>
        <w:top w:val="none" w:sz="0" w:space="0" w:color="auto"/>
        <w:left w:val="none" w:sz="0" w:space="0" w:color="auto"/>
        <w:bottom w:val="none" w:sz="0" w:space="0" w:color="auto"/>
        <w:right w:val="none" w:sz="0" w:space="0" w:color="auto"/>
        <w:bar w:val="none" w:sz="0" w:color="auto"/>
      </w:pBdr>
      <w:ind w:left="720"/>
    </w:pPr>
    <w:rPr>
      <w:rFonts w:eastAsia="Times New Roman"/>
      <w:color w:val="auto"/>
      <w:szCs w:val="24"/>
      <w:lang w:val="en-GB"/>
    </w:rPr>
  </w:style>
  <w:style w:type="paragraph" w:styleId="Header">
    <w:name w:val="header"/>
    <w:basedOn w:val="Normal"/>
    <w:link w:val="HeaderChar"/>
    <w:uiPriority w:val="99"/>
    <w:unhideWhenUsed/>
    <w:rsid w:val="00D3366D"/>
    <w:pPr>
      <w:tabs>
        <w:tab w:val="clear" w:pos="567"/>
        <w:tab w:val="clear" w:pos="992"/>
        <w:tab w:val="center" w:pos="4513"/>
        <w:tab w:val="right" w:pos="9026"/>
      </w:tabs>
      <w:spacing w:before="0" w:line="240" w:lineRule="auto"/>
    </w:pPr>
  </w:style>
  <w:style w:type="character" w:customStyle="1" w:styleId="HeaderChar">
    <w:name w:val="Header Char"/>
    <w:basedOn w:val="DefaultParagraphFont"/>
    <w:link w:val="Header"/>
    <w:uiPriority w:val="99"/>
    <w:rsid w:val="00D3366D"/>
    <w:rPr>
      <w:rFonts w:ascii="Times New Roman" w:eastAsia="Arial Unicode MS" w:hAnsi="Times New Roman" w:cs="Times New Roman"/>
      <w:color w:val="000000"/>
      <w:u w:color="000000"/>
      <w:lang w:val="en-US"/>
    </w:rPr>
  </w:style>
  <w:style w:type="paragraph" w:styleId="Footer">
    <w:name w:val="footer"/>
    <w:basedOn w:val="Normal"/>
    <w:link w:val="FooterChar"/>
    <w:uiPriority w:val="99"/>
    <w:unhideWhenUsed/>
    <w:rsid w:val="00D3366D"/>
    <w:pPr>
      <w:tabs>
        <w:tab w:val="clear" w:pos="567"/>
        <w:tab w:val="clear" w:pos="992"/>
        <w:tab w:val="center" w:pos="4513"/>
        <w:tab w:val="right" w:pos="9026"/>
      </w:tabs>
      <w:spacing w:before="0" w:line="240" w:lineRule="auto"/>
    </w:pPr>
  </w:style>
  <w:style w:type="character" w:customStyle="1" w:styleId="FooterChar">
    <w:name w:val="Footer Char"/>
    <w:basedOn w:val="DefaultParagraphFont"/>
    <w:link w:val="Footer"/>
    <w:uiPriority w:val="99"/>
    <w:rsid w:val="00D3366D"/>
    <w:rPr>
      <w:rFonts w:ascii="Times New Roman" w:eastAsia="Arial Unicode MS" w:hAnsi="Times New Roman" w:cs="Times New Roman"/>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992"/>
      </w:tabs>
      <w:spacing w:before="180" w:after="0" w:line="280" w:lineRule="exact"/>
      <w:jc w:val="both"/>
    </w:pPr>
    <w:rPr>
      <w:rFonts w:ascii="Times New Roman" w:eastAsia="Arial Unicode MS" w:hAnsi="Times New Roman" w:cs="Times New Roman"/>
      <w:color w:val="000000"/>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uiPriority w:val="99"/>
    <w:rsid w:val="00F80785"/>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ascii="Times New Roman" w:eastAsia="Arial Unicode MS" w:hAnsi="Times New Roman" w:cs="Times New Roman"/>
      <w:b/>
      <w:bCs/>
      <w:color w:val="000000"/>
      <w:sz w:val="32"/>
      <w:szCs w:val="32"/>
      <w:u w:color="000000"/>
      <w:lang w:val="en-US" w:eastAsia="en-GB"/>
    </w:rPr>
  </w:style>
  <w:style w:type="paragraph" w:customStyle="1" w:styleId="BoxSub">
    <w:name w:val="Box Sub"/>
    <w:uiPriority w:val="99"/>
    <w:rsid w:val="00F80785"/>
    <w:pPr>
      <w:pBdr>
        <w:top w:val="single" w:sz="4" w:space="0" w:color="000000"/>
        <w:left w:val="single" w:sz="4" w:space="0" w:color="000000"/>
        <w:bottom w:val="single" w:sz="4" w:space="0" w:color="000000"/>
        <w:right w:val="single" w:sz="4" w:space="0" w:color="000000"/>
      </w:pBdr>
      <w:spacing w:after="0" w:line="280" w:lineRule="exact"/>
      <w:jc w:val="center"/>
    </w:pPr>
    <w:rPr>
      <w:rFonts w:ascii="Times New Roman" w:eastAsia="Arial Unicode MS" w:hAnsi="Times New Roman" w:cs="Times New Roman"/>
      <w:color w:val="000000"/>
      <w:u w:color="000000"/>
      <w:lang w:val="en-US" w:eastAsia="en-GB"/>
    </w:rPr>
  </w:style>
  <w:style w:type="paragraph" w:styleId="ListParagraph">
    <w:name w:val="List Paragraph"/>
    <w:basedOn w:val="Normal"/>
    <w:uiPriority w:val="34"/>
    <w:qFormat/>
    <w:rsid w:val="00C27276"/>
    <w:pPr>
      <w:pBdr>
        <w:top w:val="none" w:sz="0" w:space="0" w:color="auto"/>
        <w:left w:val="none" w:sz="0" w:space="0" w:color="auto"/>
        <w:bottom w:val="none" w:sz="0" w:space="0" w:color="auto"/>
        <w:right w:val="none" w:sz="0" w:space="0" w:color="auto"/>
        <w:bar w:val="none" w:sz="0" w:color="auto"/>
      </w:pBdr>
      <w:ind w:left="720"/>
    </w:pPr>
    <w:rPr>
      <w:rFonts w:eastAsia="Times New Roman"/>
      <w:color w:val="auto"/>
      <w:szCs w:val="24"/>
      <w:lang w:val="en-GB"/>
    </w:rPr>
  </w:style>
  <w:style w:type="paragraph" w:styleId="Header">
    <w:name w:val="header"/>
    <w:basedOn w:val="Normal"/>
    <w:link w:val="HeaderChar"/>
    <w:uiPriority w:val="99"/>
    <w:unhideWhenUsed/>
    <w:rsid w:val="00D3366D"/>
    <w:pPr>
      <w:tabs>
        <w:tab w:val="clear" w:pos="567"/>
        <w:tab w:val="clear" w:pos="992"/>
        <w:tab w:val="center" w:pos="4513"/>
        <w:tab w:val="right" w:pos="9026"/>
      </w:tabs>
      <w:spacing w:before="0" w:line="240" w:lineRule="auto"/>
    </w:pPr>
  </w:style>
  <w:style w:type="character" w:customStyle="1" w:styleId="HeaderChar">
    <w:name w:val="Header Char"/>
    <w:basedOn w:val="DefaultParagraphFont"/>
    <w:link w:val="Header"/>
    <w:uiPriority w:val="99"/>
    <w:rsid w:val="00D3366D"/>
    <w:rPr>
      <w:rFonts w:ascii="Times New Roman" w:eastAsia="Arial Unicode MS" w:hAnsi="Times New Roman" w:cs="Times New Roman"/>
      <w:color w:val="000000"/>
      <w:u w:color="000000"/>
      <w:lang w:val="en-US"/>
    </w:rPr>
  </w:style>
  <w:style w:type="paragraph" w:styleId="Footer">
    <w:name w:val="footer"/>
    <w:basedOn w:val="Normal"/>
    <w:link w:val="FooterChar"/>
    <w:uiPriority w:val="99"/>
    <w:unhideWhenUsed/>
    <w:rsid w:val="00D3366D"/>
    <w:pPr>
      <w:tabs>
        <w:tab w:val="clear" w:pos="567"/>
        <w:tab w:val="clear" w:pos="992"/>
        <w:tab w:val="center" w:pos="4513"/>
        <w:tab w:val="right" w:pos="9026"/>
      </w:tabs>
      <w:spacing w:before="0" w:line="240" w:lineRule="auto"/>
    </w:pPr>
  </w:style>
  <w:style w:type="character" w:customStyle="1" w:styleId="FooterChar">
    <w:name w:val="Footer Char"/>
    <w:basedOn w:val="DefaultParagraphFont"/>
    <w:link w:val="Footer"/>
    <w:uiPriority w:val="99"/>
    <w:rsid w:val="00D3366D"/>
    <w:rPr>
      <w:rFonts w:ascii="Times New Roman" w:eastAsia="Arial Unicode MS" w:hAnsi="Times New Roman" w:cs="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9243">
      <w:bodyDiv w:val="1"/>
      <w:marLeft w:val="0"/>
      <w:marRight w:val="0"/>
      <w:marTop w:val="0"/>
      <w:marBottom w:val="0"/>
      <w:divBdr>
        <w:top w:val="none" w:sz="0" w:space="0" w:color="auto"/>
        <w:left w:val="none" w:sz="0" w:space="0" w:color="auto"/>
        <w:bottom w:val="none" w:sz="0" w:space="0" w:color="auto"/>
        <w:right w:val="none" w:sz="0" w:space="0" w:color="auto"/>
      </w:divBdr>
      <w:divsChild>
        <w:div w:id="336352122">
          <w:marLeft w:val="0"/>
          <w:marRight w:val="0"/>
          <w:marTop w:val="0"/>
          <w:marBottom w:val="0"/>
          <w:divBdr>
            <w:top w:val="none" w:sz="0" w:space="0" w:color="auto"/>
            <w:left w:val="none" w:sz="0" w:space="0" w:color="auto"/>
            <w:bottom w:val="none" w:sz="0" w:space="0" w:color="auto"/>
            <w:right w:val="none" w:sz="0" w:space="0" w:color="auto"/>
          </w:divBdr>
        </w:div>
        <w:div w:id="44708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Benard Muinde</dc:creator>
  <cp:lastModifiedBy>OCHA</cp:lastModifiedBy>
  <cp:revision>2</cp:revision>
  <dcterms:created xsi:type="dcterms:W3CDTF">2015-06-30T12:26:00Z</dcterms:created>
  <dcterms:modified xsi:type="dcterms:W3CDTF">2015-06-30T12:26:00Z</dcterms:modified>
</cp:coreProperties>
</file>