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7D" w:rsidRDefault="00333C7D" w:rsidP="00871D94">
      <w:pPr>
        <w:pStyle w:val="Box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</w:tabs>
        <w:spacing w:before="0" w:after="120" w:line="276" w:lineRule="auto"/>
        <w:rPr>
          <w:sz w:val="24"/>
        </w:rPr>
      </w:pPr>
      <w:r w:rsidRPr="009A7F01">
        <w:rPr>
          <w:caps/>
          <w:sz w:val="24"/>
        </w:rPr>
        <w:t>IASC</w:t>
      </w:r>
      <w:r w:rsidRPr="009A7F01">
        <w:rPr>
          <w:sz w:val="24"/>
        </w:rPr>
        <w:t xml:space="preserve"> PRINCIPALS AD HOC MEETING </w:t>
      </w:r>
    </w:p>
    <w:p w:rsidR="00F41E44" w:rsidRPr="00F41E44" w:rsidRDefault="00F41E44" w:rsidP="00F41E44">
      <w:pPr>
        <w:tabs>
          <w:tab w:val="left" w:pos="142"/>
        </w:tabs>
        <w:spacing w:after="120" w:line="276" w:lineRule="auto"/>
        <w:jc w:val="center"/>
        <w:rPr>
          <w:rFonts w:ascii="Times New Roman" w:hAnsi="Times New Roman"/>
          <w:sz w:val="24"/>
        </w:rPr>
      </w:pPr>
      <w:r w:rsidRPr="00F41E44">
        <w:rPr>
          <w:rFonts w:ascii="Times New Roman" w:hAnsi="Times New Roman"/>
          <w:sz w:val="24"/>
        </w:rPr>
        <w:t>IRAQ, SOUTH SUDAN AND SYRIA</w:t>
      </w:r>
    </w:p>
    <w:p w:rsidR="00F41E44" w:rsidRPr="00F41E44" w:rsidRDefault="00F41E44" w:rsidP="00F41E44">
      <w:pPr>
        <w:tabs>
          <w:tab w:val="left" w:pos="142"/>
        </w:tabs>
        <w:spacing w:after="120" w:line="276" w:lineRule="auto"/>
        <w:jc w:val="center"/>
        <w:rPr>
          <w:rFonts w:ascii="Times New Roman" w:hAnsi="Times New Roman"/>
          <w:sz w:val="24"/>
        </w:rPr>
      </w:pPr>
      <w:r w:rsidRPr="00F41E44">
        <w:rPr>
          <w:rFonts w:ascii="Times New Roman" w:hAnsi="Times New Roman"/>
          <w:sz w:val="24"/>
        </w:rPr>
        <w:t>26 August 2015</w:t>
      </w:r>
    </w:p>
    <w:p w:rsidR="00333C7D" w:rsidRDefault="00333C7D" w:rsidP="00871D94">
      <w:pPr>
        <w:pStyle w:val="BoxSu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2"/>
        </w:tabs>
        <w:spacing w:after="120"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1F727E">
        <w:rPr>
          <w:b/>
          <w:bCs/>
          <w:sz w:val="28"/>
        </w:rPr>
        <w:t>Final</w:t>
      </w:r>
      <w:r>
        <w:rPr>
          <w:b/>
          <w:bCs/>
          <w:sz w:val="28"/>
        </w:rPr>
        <w:t xml:space="preserve"> Summary and Action Points</w:t>
      </w:r>
    </w:p>
    <w:p w:rsidR="00EF40D4" w:rsidRDefault="00EF40D4" w:rsidP="00871D94">
      <w:pPr>
        <w:tabs>
          <w:tab w:val="left" w:pos="142"/>
        </w:tabs>
        <w:spacing w:after="120" w:line="276" w:lineRule="auto"/>
        <w:jc w:val="left"/>
        <w:rPr>
          <w:rFonts w:ascii="Times New Roman" w:hAnsi="Times New Roman"/>
          <w:b/>
          <w:sz w:val="26"/>
          <w:szCs w:val="26"/>
          <w:u w:val="single"/>
        </w:rPr>
      </w:pPr>
    </w:p>
    <w:p w:rsidR="00F41E44" w:rsidRPr="00D34471" w:rsidRDefault="00333C7D" w:rsidP="00871D94">
      <w:pPr>
        <w:tabs>
          <w:tab w:val="left" w:pos="142"/>
        </w:tabs>
        <w:spacing w:after="120" w:line="276" w:lineRule="auto"/>
        <w:rPr>
          <w:rFonts w:ascii="Times New Roman" w:hAnsi="Times New Roman"/>
          <w:b/>
          <w:sz w:val="26"/>
          <w:szCs w:val="26"/>
        </w:rPr>
      </w:pPr>
      <w:r w:rsidRPr="00587C73">
        <w:rPr>
          <w:rFonts w:ascii="Times New Roman" w:hAnsi="Times New Roman"/>
          <w:b/>
          <w:sz w:val="26"/>
          <w:szCs w:val="26"/>
        </w:rPr>
        <w:t>Summary of Discussions:</w:t>
      </w:r>
    </w:p>
    <w:p w:rsidR="00014493" w:rsidRPr="0037212F" w:rsidRDefault="00235A5A" w:rsidP="00186BD5">
      <w:pPr>
        <w:tabs>
          <w:tab w:val="left" w:pos="142"/>
        </w:tabs>
        <w:spacing w:after="120" w:line="276" w:lineRule="auto"/>
        <w:rPr>
          <w:rFonts w:ascii="Times New Roman" w:hAnsi="Times New Roman"/>
          <w:sz w:val="24"/>
        </w:rPr>
      </w:pPr>
      <w:r w:rsidRPr="0037212F">
        <w:rPr>
          <w:rFonts w:ascii="Times New Roman" w:hAnsi="Times New Roman"/>
          <w:sz w:val="24"/>
        </w:rPr>
        <w:t>The IASC met to</w:t>
      </w:r>
      <w:r w:rsidR="0037212F" w:rsidRPr="0037212F">
        <w:rPr>
          <w:rFonts w:ascii="Times New Roman" w:hAnsi="Times New Roman"/>
          <w:sz w:val="24"/>
        </w:rPr>
        <w:t xml:space="preserve"> </w:t>
      </w:r>
      <w:r w:rsidR="0037212F" w:rsidRPr="0037212F">
        <w:rPr>
          <w:rFonts w:ascii="Times New Roman" w:hAnsi="Times New Roman"/>
          <w:color w:val="000000"/>
          <w:sz w:val="24"/>
        </w:rPr>
        <w:t>review the System-Wide Level 3 Emergency (L3) Response Activations f</w:t>
      </w:r>
      <w:r w:rsidR="00232744">
        <w:rPr>
          <w:rFonts w:ascii="Times New Roman" w:hAnsi="Times New Roman"/>
          <w:color w:val="000000"/>
          <w:sz w:val="24"/>
        </w:rPr>
        <w:t>or Iraq</w:t>
      </w:r>
      <w:r w:rsidR="00DB009F">
        <w:rPr>
          <w:rFonts w:ascii="Times New Roman" w:hAnsi="Times New Roman"/>
          <w:color w:val="000000"/>
          <w:sz w:val="24"/>
        </w:rPr>
        <w:t>, South Sudan</w:t>
      </w:r>
      <w:r w:rsidR="00232744">
        <w:rPr>
          <w:rFonts w:ascii="Times New Roman" w:hAnsi="Times New Roman"/>
          <w:color w:val="000000"/>
          <w:sz w:val="24"/>
        </w:rPr>
        <w:t xml:space="preserve"> and Syria. </w:t>
      </w:r>
      <w:r w:rsidR="00AF3E27" w:rsidRPr="0037212F">
        <w:rPr>
          <w:rFonts w:ascii="Times New Roman" w:hAnsi="Times New Roman"/>
          <w:sz w:val="24"/>
        </w:rPr>
        <w:t>The Chair</w:t>
      </w:r>
      <w:r w:rsidR="00AF3E27">
        <w:rPr>
          <w:rFonts w:ascii="Times New Roman" w:hAnsi="Times New Roman"/>
          <w:sz w:val="24"/>
        </w:rPr>
        <w:t xml:space="preserve"> thanked the Humanitarian Country Teams (HCTs) for hosting him during his recent visit to each country and</w:t>
      </w:r>
      <w:r w:rsidR="00AF3E27" w:rsidRPr="0037212F">
        <w:rPr>
          <w:rFonts w:ascii="Times New Roman" w:hAnsi="Times New Roman"/>
          <w:sz w:val="24"/>
        </w:rPr>
        <w:t xml:space="preserve"> </w:t>
      </w:r>
      <w:r w:rsidR="00AF3E27">
        <w:rPr>
          <w:rFonts w:ascii="Times New Roman" w:hAnsi="Times New Roman"/>
          <w:sz w:val="24"/>
        </w:rPr>
        <w:t>stress</w:t>
      </w:r>
      <w:r w:rsidR="00AF3E27" w:rsidRPr="0037212F">
        <w:rPr>
          <w:rFonts w:ascii="Times New Roman" w:hAnsi="Times New Roman"/>
          <w:sz w:val="24"/>
        </w:rPr>
        <w:t>ed</w:t>
      </w:r>
      <w:r w:rsidR="00AF3E27">
        <w:rPr>
          <w:rFonts w:ascii="Times New Roman" w:hAnsi="Times New Roman"/>
          <w:sz w:val="24"/>
        </w:rPr>
        <w:t xml:space="preserve"> the seriousness of</w:t>
      </w:r>
      <w:r w:rsidR="00AF3E27" w:rsidRPr="0037212F">
        <w:rPr>
          <w:rFonts w:ascii="Times New Roman" w:hAnsi="Times New Roman"/>
          <w:sz w:val="24"/>
        </w:rPr>
        <w:t xml:space="preserve"> </w:t>
      </w:r>
      <w:r w:rsidR="00AF3E27">
        <w:rPr>
          <w:rFonts w:ascii="Times New Roman" w:hAnsi="Times New Roman"/>
          <w:sz w:val="24"/>
        </w:rPr>
        <w:t xml:space="preserve">these situations, as well as the massive gap between </w:t>
      </w:r>
      <w:r w:rsidR="00F41157">
        <w:rPr>
          <w:rFonts w:ascii="Times New Roman" w:hAnsi="Times New Roman"/>
          <w:sz w:val="24"/>
        </w:rPr>
        <w:t xml:space="preserve">needs and </w:t>
      </w:r>
      <w:r w:rsidR="00AF3E27">
        <w:rPr>
          <w:rFonts w:ascii="Times New Roman" w:hAnsi="Times New Roman"/>
          <w:sz w:val="24"/>
        </w:rPr>
        <w:t>funding</w:t>
      </w:r>
      <w:r w:rsidR="00AF3E27" w:rsidRPr="0037212F">
        <w:rPr>
          <w:rFonts w:ascii="Times New Roman" w:hAnsi="Times New Roman"/>
          <w:sz w:val="24"/>
        </w:rPr>
        <w:t>.</w:t>
      </w:r>
      <w:r w:rsidR="00AF3E27">
        <w:rPr>
          <w:rFonts w:ascii="Times New Roman" w:hAnsi="Times New Roman"/>
          <w:sz w:val="24"/>
        </w:rPr>
        <w:t xml:space="preserve"> All three H</w:t>
      </w:r>
      <w:r w:rsidR="005C320B">
        <w:rPr>
          <w:rFonts w:ascii="Times New Roman" w:hAnsi="Times New Roman"/>
          <w:sz w:val="24"/>
        </w:rPr>
        <w:t>umanitarian Coordinators (H</w:t>
      </w:r>
      <w:r w:rsidR="00AF3E27">
        <w:rPr>
          <w:rFonts w:ascii="Times New Roman" w:hAnsi="Times New Roman"/>
          <w:sz w:val="24"/>
        </w:rPr>
        <w:t>Cs</w:t>
      </w:r>
      <w:r w:rsidR="005C320B">
        <w:rPr>
          <w:rFonts w:ascii="Times New Roman" w:hAnsi="Times New Roman"/>
          <w:sz w:val="24"/>
        </w:rPr>
        <w:t>)</w:t>
      </w:r>
      <w:r w:rsidR="00AF3E27">
        <w:rPr>
          <w:rFonts w:ascii="Times New Roman" w:hAnsi="Times New Roman"/>
          <w:sz w:val="24"/>
        </w:rPr>
        <w:t xml:space="preserve"> presented arguments for the extension of the L3 designation in their country of responsibility. Each presentation was followed by a discussion between Principals.</w:t>
      </w:r>
      <w:r w:rsidR="004E3520">
        <w:rPr>
          <w:rFonts w:ascii="Times New Roman" w:hAnsi="Times New Roman"/>
          <w:sz w:val="24"/>
        </w:rPr>
        <w:t xml:space="preserve"> </w:t>
      </w:r>
      <w:r w:rsidR="00232744">
        <w:rPr>
          <w:rFonts w:ascii="Times New Roman" w:hAnsi="Times New Roman"/>
          <w:color w:val="000000"/>
          <w:sz w:val="24"/>
        </w:rPr>
        <w:t xml:space="preserve">There was consensus to extend in Iraq and differing views on whether to extend in Syria and South Sudan. </w:t>
      </w:r>
      <w:r w:rsidR="00AF3E27">
        <w:rPr>
          <w:rFonts w:ascii="Times New Roman" w:hAnsi="Times New Roman"/>
          <w:color w:val="000000"/>
          <w:sz w:val="24"/>
        </w:rPr>
        <w:t xml:space="preserve">While, the majority of participants were in </w:t>
      </w:r>
      <w:proofErr w:type="spellStart"/>
      <w:r w:rsidR="00AF3E27">
        <w:rPr>
          <w:rFonts w:ascii="Times New Roman" w:hAnsi="Times New Roman"/>
          <w:color w:val="000000"/>
          <w:sz w:val="24"/>
        </w:rPr>
        <w:t>favour</w:t>
      </w:r>
      <w:proofErr w:type="spellEnd"/>
      <w:r w:rsidR="00AF3E27">
        <w:rPr>
          <w:rFonts w:ascii="Times New Roman" w:hAnsi="Times New Roman"/>
          <w:color w:val="000000"/>
          <w:sz w:val="24"/>
        </w:rPr>
        <w:t xml:space="preserve"> of extending the L3</w:t>
      </w:r>
      <w:r w:rsidR="00576C11">
        <w:rPr>
          <w:rFonts w:ascii="Times New Roman" w:hAnsi="Times New Roman"/>
          <w:color w:val="000000"/>
          <w:sz w:val="24"/>
        </w:rPr>
        <w:t xml:space="preserve"> in these specific instances</w:t>
      </w:r>
      <w:r w:rsidR="00AF3E27">
        <w:rPr>
          <w:rFonts w:ascii="Times New Roman" w:hAnsi="Times New Roman"/>
          <w:color w:val="000000"/>
          <w:sz w:val="24"/>
        </w:rPr>
        <w:t>, several participants raised concerns on the use of the L3 mechanism in protracted emergencies</w:t>
      </w:r>
      <w:r w:rsidR="00576C11">
        <w:rPr>
          <w:rFonts w:ascii="Times New Roman" w:hAnsi="Times New Roman"/>
          <w:color w:val="000000"/>
          <w:sz w:val="24"/>
        </w:rPr>
        <w:t xml:space="preserve"> in general</w:t>
      </w:r>
      <w:r w:rsidR="00AF3E27">
        <w:rPr>
          <w:rFonts w:ascii="Times New Roman" w:hAnsi="Times New Roman"/>
          <w:color w:val="000000"/>
          <w:sz w:val="24"/>
        </w:rPr>
        <w:t xml:space="preserve">. </w:t>
      </w:r>
      <w:r w:rsidR="004E3520">
        <w:rPr>
          <w:rFonts w:ascii="Times New Roman" w:hAnsi="Times New Roman"/>
          <w:color w:val="000000"/>
          <w:sz w:val="24"/>
        </w:rPr>
        <w:t xml:space="preserve">Following is </w:t>
      </w:r>
      <w:r w:rsidR="00AF3E27">
        <w:rPr>
          <w:rFonts w:ascii="Times New Roman" w:hAnsi="Times New Roman"/>
          <w:color w:val="000000"/>
          <w:sz w:val="24"/>
        </w:rPr>
        <w:t xml:space="preserve">a summary of key points and decisions </w:t>
      </w:r>
      <w:r w:rsidR="00E67922">
        <w:rPr>
          <w:rFonts w:ascii="Times New Roman" w:hAnsi="Times New Roman"/>
          <w:color w:val="000000"/>
          <w:sz w:val="24"/>
        </w:rPr>
        <w:t>with respect to the L3 response for</w:t>
      </w:r>
      <w:r w:rsidR="00AF3E27">
        <w:rPr>
          <w:rFonts w:ascii="Times New Roman" w:hAnsi="Times New Roman"/>
          <w:color w:val="000000"/>
          <w:sz w:val="24"/>
        </w:rPr>
        <w:t xml:space="preserve"> each country</w:t>
      </w:r>
      <w:r w:rsidR="00E67922">
        <w:rPr>
          <w:rFonts w:ascii="Times New Roman" w:hAnsi="Times New Roman"/>
          <w:color w:val="000000"/>
          <w:sz w:val="24"/>
        </w:rPr>
        <w:t>,</w:t>
      </w:r>
      <w:r w:rsidR="00AF3E27">
        <w:rPr>
          <w:rFonts w:ascii="Times New Roman" w:hAnsi="Times New Roman"/>
          <w:color w:val="000000"/>
          <w:sz w:val="24"/>
        </w:rPr>
        <w:t xml:space="preserve"> as well as</w:t>
      </w:r>
      <w:r w:rsidR="004E3520">
        <w:rPr>
          <w:rFonts w:ascii="Times New Roman" w:hAnsi="Times New Roman"/>
          <w:color w:val="000000"/>
          <w:sz w:val="24"/>
        </w:rPr>
        <w:t xml:space="preserve"> </w:t>
      </w:r>
      <w:r w:rsidR="00AF3E27">
        <w:rPr>
          <w:rFonts w:ascii="Times New Roman" w:hAnsi="Times New Roman"/>
          <w:color w:val="000000"/>
          <w:sz w:val="24"/>
        </w:rPr>
        <w:t xml:space="preserve">a more general </w:t>
      </w:r>
      <w:r w:rsidR="00E67922">
        <w:rPr>
          <w:rFonts w:ascii="Times New Roman" w:hAnsi="Times New Roman"/>
          <w:color w:val="000000"/>
          <w:sz w:val="24"/>
        </w:rPr>
        <w:t xml:space="preserve">overview and </w:t>
      </w:r>
      <w:r w:rsidR="00AF3E27">
        <w:rPr>
          <w:rFonts w:ascii="Times New Roman" w:hAnsi="Times New Roman"/>
          <w:color w:val="000000"/>
          <w:sz w:val="24"/>
        </w:rPr>
        <w:t>point</w:t>
      </w:r>
      <w:r w:rsidR="00E67922">
        <w:rPr>
          <w:rFonts w:ascii="Times New Roman" w:hAnsi="Times New Roman"/>
          <w:color w:val="000000"/>
          <w:sz w:val="24"/>
        </w:rPr>
        <w:t xml:space="preserve"> for action </w:t>
      </w:r>
      <w:r w:rsidR="00AF3E27">
        <w:rPr>
          <w:rFonts w:ascii="Times New Roman" w:hAnsi="Times New Roman"/>
          <w:color w:val="000000"/>
          <w:sz w:val="24"/>
        </w:rPr>
        <w:t xml:space="preserve">regarding </w:t>
      </w:r>
      <w:r w:rsidR="00E67922">
        <w:rPr>
          <w:rFonts w:ascii="Times New Roman" w:hAnsi="Times New Roman"/>
          <w:color w:val="000000"/>
          <w:sz w:val="24"/>
        </w:rPr>
        <w:t>a broader</w:t>
      </w:r>
      <w:r w:rsidR="00AF3E27">
        <w:rPr>
          <w:rFonts w:ascii="Times New Roman" w:hAnsi="Times New Roman"/>
          <w:color w:val="000000"/>
          <w:sz w:val="24"/>
        </w:rPr>
        <w:t xml:space="preserve"> review of the L3 </w:t>
      </w:r>
      <w:r w:rsidR="004E3520">
        <w:rPr>
          <w:rFonts w:ascii="Times New Roman" w:hAnsi="Times New Roman"/>
          <w:color w:val="000000"/>
          <w:sz w:val="24"/>
        </w:rPr>
        <w:t>m</w:t>
      </w:r>
      <w:r w:rsidR="00AF3E27">
        <w:rPr>
          <w:rFonts w:ascii="Times New Roman" w:hAnsi="Times New Roman"/>
          <w:color w:val="000000"/>
          <w:sz w:val="24"/>
        </w:rPr>
        <w:t>ec</w:t>
      </w:r>
      <w:r w:rsidR="004E3520">
        <w:rPr>
          <w:rFonts w:ascii="Times New Roman" w:hAnsi="Times New Roman"/>
          <w:color w:val="000000"/>
          <w:sz w:val="24"/>
        </w:rPr>
        <w:t>ha</w:t>
      </w:r>
      <w:r w:rsidR="00AF3E27">
        <w:rPr>
          <w:rFonts w:ascii="Times New Roman" w:hAnsi="Times New Roman"/>
          <w:color w:val="000000"/>
          <w:sz w:val="24"/>
        </w:rPr>
        <w:t>nism.</w:t>
      </w:r>
    </w:p>
    <w:p w:rsidR="00014493" w:rsidRDefault="00014493" w:rsidP="00186BD5">
      <w:pPr>
        <w:tabs>
          <w:tab w:val="left" w:pos="142"/>
        </w:tabs>
        <w:spacing w:after="120"/>
        <w:rPr>
          <w:rFonts w:ascii="Times New Roman" w:hAnsi="Times New Roman"/>
          <w:sz w:val="24"/>
        </w:rPr>
      </w:pPr>
      <w:r w:rsidRPr="00014493">
        <w:rPr>
          <w:rFonts w:ascii="Times New Roman" w:hAnsi="Times New Roman"/>
          <w:b/>
          <w:sz w:val="24"/>
          <w:u w:val="single"/>
        </w:rPr>
        <w:t>Syria</w:t>
      </w:r>
    </w:p>
    <w:p w:rsidR="000B6A21" w:rsidRPr="000B6A21" w:rsidRDefault="008309FE" w:rsidP="00186BD5">
      <w:pPr>
        <w:tabs>
          <w:tab w:val="left" w:pos="142"/>
        </w:tabs>
        <w:spacing w:after="12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On the </w:t>
      </w:r>
      <w:r w:rsidR="000B6A21" w:rsidRPr="00B40BE7">
        <w:rPr>
          <w:rFonts w:ascii="Times New Roman" w:hAnsi="Times New Roman"/>
          <w:i/>
          <w:sz w:val="24"/>
        </w:rPr>
        <w:t xml:space="preserve">impact of the L3 activation, </w:t>
      </w:r>
      <w:r>
        <w:rPr>
          <w:rFonts w:ascii="Times New Roman" w:hAnsi="Times New Roman"/>
          <w:i/>
          <w:sz w:val="24"/>
        </w:rPr>
        <w:t xml:space="preserve">the following </w:t>
      </w:r>
      <w:r w:rsidR="0037212F">
        <w:rPr>
          <w:rFonts w:ascii="Times New Roman" w:hAnsi="Times New Roman"/>
          <w:i/>
          <w:sz w:val="24"/>
        </w:rPr>
        <w:t>was noted</w:t>
      </w:r>
      <w:r w:rsidR="000B6A21" w:rsidRPr="00B40BE7">
        <w:rPr>
          <w:rFonts w:ascii="Times New Roman" w:hAnsi="Times New Roman"/>
          <w:i/>
          <w:sz w:val="24"/>
        </w:rPr>
        <w:t>:</w:t>
      </w:r>
    </w:p>
    <w:p w:rsidR="008309FE" w:rsidRDefault="000B6A21" w:rsidP="00186BD5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0B6A21">
        <w:rPr>
          <w:rFonts w:ascii="Times New Roman" w:hAnsi="Times New Roman"/>
          <w:sz w:val="24"/>
        </w:rPr>
        <w:t xml:space="preserve"> lot ha</w:t>
      </w:r>
      <w:r>
        <w:rPr>
          <w:rFonts w:ascii="Times New Roman" w:hAnsi="Times New Roman"/>
          <w:sz w:val="24"/>
        </w:rPr>
        <w:t>s</w:t>
      </w:r>
      <w:r w:rsidRPr="000B6A21">
        <w:rPr>
          <w:rFonts w:ascii="Times New Roman" w:hAnsi="Times New Roman"/>
          <w:sz w:val="24"/>
        </w:rPr>
        <w:t xml:space="preserve"> been accomplished through the “Whole of Syria” approach </w:t>
      </w:r>
      <w:r w:rsidR="0037212F">
        <w:rPr>
          <w:rFonts w:ascii="Times New Roman" w:hAnsi="Times New Roman"/>
          <w:sz w:val="24"/>
        </w:rPr>
        <w:t xml:space="preserve">with </w:t>
      </w:r>
      <w:r w:rsidRPr="000B6A21">
        <w:rPr>
          <w:rFonts w:ascii="Times New Roman" w:hAnsi="Times New Roman"/>
          <w:sz w:val="24"/>
        </w:rPr>
        <w:t xml:space="preserve">L3 support. Empowered leadership </w:t>
      </w:r>
      <w:r w:rsidR="00232744">
        <w:rPr>
          <w:rFonts w:ascii="Times New Roman" w:hAnsi="Times New Roman"/>
          <w:sz w:val="24"/>
        </w:rPr>
        <w:t>is facilitating critical decision making.</w:t>
      </w:r>
      <w:r w:rsidRPr="000B6A21">
        <w:rPr>
          <w:rFonts w:ascii="Times New Roman" w:hAnsi="Times New Roman"/>
          <w:sz w:val="24"/>
        </w:rPr>
        <w:t xml:space="preserve"> </w:t>
      </w:r>
      <w:r w:rsidR="00B56D7E">
        <w:rPr>
          <w:rFonts w:ascii="Times New Roman" w:hAnsi="Times New Roman"/>
          <w:sz w:val="24"/>
        </w:rPr>
        <w:t xml:space="preserve"> High quality personnel have been deployed to manage the operations. Coordination mechanisms have been streamlined with cluster</w:t>
      </w:r>
      <w:r w:rsidR="00E67922">
        <w:rPr>
          <w:rFonts w:ascii="Times New Roman" w:hAnsi="Times New Roman"/>
          <w:sz w:val="24"/>
        </w:rPr>
        <w:t>s</w:t>
      </w:r>
      <w:r w:rsidR="00B56D7E">
        <w:rPr>
          <w:rFonts w:ascii="Times New Roman" w:hAnsi="Times New Roman"/>
          <w:sz w:val="24"/>
        </w:rPr>
        <w:t xml:space="preserve"> in all main hubs co-led by UN</w:t>
      </w:r>
      <w:r w:rsidR="004E3520">
        <w:rPr>
          <w:rFonts w:ascii="Times New Roman" w:hAnsi="Times New Roman"/>
          <w:sz w:val="24"/>
        </w:rPr>
        <w:t xml:space="preserve"> </w:t>
      </w:r>
      <w:r w:rsidR="00B56D7E">
        <w:rPr>
          <w:rFonts w:ascii="Times New Roman" w:hAnsi="Times New Roman"/>
          <w:sz w:val="24"/>
        </w:rPr>
        <w:t xml:space="preserve">and NGOs. There is a joint operational plan, a protection strategy, and a needs identification system </w:t>
      </w:r>
      <w:r w:rsidR="004E3520">
        <w:rPr>
          <w:rFonts w:ascii="Times New Roman" w:hAnsi="Times New Roman"/>
          <w:sz w:val="24"/>
        </w:rPr>
        <w:t>about to be</w:t>
      </w:r>
      <w:r w:rsidR="00B56D7E">
        <w:rPr>
          <w:rFonts w:ascii="Times New Roman" w:hAnsi="Times New Roman"/>
          <w:sz w:val="24"/>
        </w:rPr>
        <w:t xml:space="preserve"> adopted.</w:t>
      </w:r>
    </w:p>
    <w:p w:rsidR="00A92ADA" w:rsidRPr="000B6A21" w:rsidRDefault="00A92ADA" w:rsidP="00186BD5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response continues to rely on surge capacity despite the long duration of the L3 activation</w:t>
      </w:r>
      <w:r w:rsidR="00A626EE">
        <w:rPr>
          <w:rFonts w:ascii="Times New Roman" w:hAnsi="Times New Roman"/>
          <w:sz w:val="24"/>
        </w:rPr>
        <w:t xml:space="preserve">. </w:t>
      </w:r>
      <w:r w:rsidR="00B56D7E">
        <w:rPr>
          <w:rFonts w:ascii="Times New Roman" w:hAnsi="Times New Roman"/>
          <w:sz w:val="24"/>
        </w:rPr>
        <w:t>T</w:t>
      </w:r>
      <w:r w:rsidR="00A626EE">
        <w:rPr>
          <w:rFonts w:ascii="Times New Roman" w:hAnsi="Times New Roman"/>
          <w:sz w:val="24"/>
        </w:rPr>
        <w:t xml:space="preserve">here is a need for </w:t>
      </w:r>
      <w:r w:rsidR="00B56D7E">
        <w:rPr>
          <w:rFonts w:ascii="Times New Roman" w:hAnsi="Times New Roman"/>
          <w:sz w:val="24"/>
        </w:rPr>
        <w:t xml:space="preserve">staff </w:t>
      </w:r>
      <w:r w:rsidR="00A626EE">
        <w:rPr>
          <w:rFonts w:ascii="Times New Roman" w:hAnsi="Times New Roman"/>
          <w:sz w:val="24"/>
        </w:rPr>
        <w:t>rotation</w:t>
      </w:r>
      <w:r w:rsidR="00B56D7E">
        <w:rPr>
          <w:rFonts w:ascii="Times New Roman" w:hAnsi="Times New Roman"/>
          <w:sz w:val="24"/>
        </w:rPr>
        <w:t xml:space="preserve"> and it is unclear if the system has enough capacity to replace staff currently serving in Syria</w:t>
      </w:r>
      <w:r w:rsidR="00A626EE">
        <w:rPr>
          <w:rFonts w:ascii="Times New Roman" w:hAnsi="Times New Roman"/>
          <w:sz w:val="24"/>
        </w:rPr>
        <w:t>.</w:t>
      </w:r>
    </w:p>
    <w:p w:rsidR="008309FE" w:rsidRPr="008309FE" w:rsidRDefault="008309FE" w:rsidP="00186BD5">
      <w:pPr>
        <w:tabs>
          <w:tab w:val="left" w:pos="142"/>
        </w:tabs>
        <w:spacing w:after="120"/>
        <w:rPr>
          <w:rFonts w:ascii="Times New Roman" w:hAnsi="Times New Roman"/>
          <w:i/>
          <w:sz w:val="24"/>
        </w:rPr>
      </w:pPr>
      <w:r w:rsidRPr="008309FE">
        <w:rPr>
          <w:rFonts w:ascii="Times New Roman" w:hAnsi="Times New Roman"/>
          <w:i/>
          <w:sz w:val="24"/>
        </w:rPr>
        <w:t xml:space="preserve">On the possible </w:t>
      </w:r>
      <w:r w:rsidR="0037212F">
        <w:rPr>
          <w:rFonts w:ascii="Times New Roman" w:hAnsi="Times New Roman"/>
          <w:i/>
          <w:sz w:val="24"/>
        </w:rPr>
        <w:t xml:space="preserve">deactivation or </w:t>
      </w:r>
      <w:r w:rsidRPr="008309FE">
        <w:rPr>
          <w:rFonts w:ascii="Times New Roman" w:hAnsi="Times New Roman"/>
          <w:i/>
          <w:sz w:val="24"/>
        </w:rPr>
        <w:t>extension of the L3, the following points were raised:</w:t>
      </w:r>
    </w:p>
    <w:p w:rsidR="00E554B3" w:rsidRPr="005C320B" w:rsidRDefault="00E554B3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 w:rsidRPr="005C320B">
        <w:rPr>
          <w:rFonts w:ascii="Times New Roman" w:hAnsi="Times New Roman"/>
          <w:sz w:val="24"/>
        </w:rPr>
        <w:t>The sheer scale and cost of the crisis</w:t>
      </w:r>
      <w:r w:rsidR="00DB009F" w:rsidRPr="005C320B">
        <w:rPr>
          <w:rFonts w:ascii="Times New Roman" w:hAnsi="Times New Roman"/>
          <w:sz w:val="24"/>
        </w:rPr>
        <w:t>,</w:t>
      </w:r>
      <w:r w:rsidRPr="005C320B">
        <w:rPr>
          <w:rFonts w:ascii="Times New Roman" w:hAnsi="Times New Roman"/>
          <w:sz w:val="24"/>
        </w:rPr>
        <w:t xml:space="preserve"> both in human lives lost and in financial requirements for the response</w:t>
      </w:r>
      <w:r w:rsidR="00DB009F" w:rsidRPr="005C320B">
        <w:rPr>
          <w:rFonts w:ascii="Times New Roman" w:hAnsi="Times New Roman"/>
          <w:sz w:val="24"/>
        </w:rPr>
        <w:t>,</w:t>
      </w:r>
      <w:r w:rsidRPr="005C320B">
        <w:rPr>
          <w:rFonts w:ascii="Times New Roman" w:hAnsi="Times New Roman"/>
          <w:sz w:val="24"/>
        </w:rPr>
        <w:t xml:space="preserve"> are unprecedented and the dynamics on the ground are rapidly changing with exponential escalation of needs. The impact of the crisis goes beyond the Middle East and is becoming global (</w:t>
      </w:r>
      <w:r w:rsidR="00A626EE" w:rsidRPr="005C320B">
        <w:rPr>
          <w:rFonts w:ascii="Times New Roman" w:hAnsi="Times New Roman"/>
          <w:sz w:val="24"/>
        </w:rPr>
        <w:t>large refugee movement heading to Europe</w:t>
      </w:r>
      <w:r w:rsidRPr="005C320B">
        <w:rPr>
          <w:rFonts w:ascii="Times New Roman" w:hAnsi="Times New Roman"/>
          <w:sz w:val="24"/>
        </w:rPr>
        <w:t>).</w:t>
      </w:r>
      <w:r w:rsidR="00B56D7E" w:rsidRPr="005C320B">
        <w:rPr>
          <w:rFonts w:ascii="Times New Roman" w:hAnsi="Times New Roman"/>
          <w:sz w:val="24"/>
        </w:rPr>
        <w:t xml:space="preserve"> T</w:t>
      </w:r>
      <w:r w:rsidR="000F090F" w:rsidRPr="005C320B">
        <w:rPr>
          <w:rFonts w:ascii="Times New Roman" w:hAnsi="Times New Roman"/>
          <w:sz w:val="24"/>
        </w:rPr>
        <w:t>hese exceptional circumstances</w:t>
      </w:r>
      <w:r w:rsidR="00B56D7E" w:rsidRPr="005C320B">
        <w:rPr>
          <w:rFonts w:ascii="Times New Roman" w:hAnsi="Times New Roman"/>
          <w:sz w:val="24"/>
        </w:rPr>
        <w:t xml:space="preserve"> </w:t>
      </w:r>
      <w:r w:rsidR="000F090F" w:rsidRPr="005C320B">
        <w:rPr>
          <w:rFonts w:ascii="Times New Roman" w:hAnsi="Times New Roman"/>
          <w:sz w:val="24"/>
        </w:rPr>
        <w:t xml:space="preserve">call for </w:t>
      </w:r>
      <w:r w:rsidR="00AE2C12" w:rsidRPr="005C320B">
        <w:rPr>
          <w:rFonts w:ascii="Times New Roman" w:hAnsi="Times New Roman"/>
          <w:sz w:val="24"/>
        </w:rPr>
        <w:t>continuation of L3 measures</w:t>
      </w:r>
      <w:r w:rsidR="00B56D7E" w:rsidRPr="005C320B">
        <w:rPr>
          <w:rFonts w:ascii="Times New Roman" w:hAnsi="Times New Roman"/>
          <w:sz w:val="24"/>
        </w:rPr>
        <w:t>.</w:t>
      </w:r>
    </w:p>
    <w:p w:rsidR="00AE2C12" w:rsidRPr="005C320B" w:rsidRDefault="00AE2C12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 w:rsidRPr="005C320B">
        <w:rPr>
          <w:rFonts w:ascii="Times New Roman" w:hAnsi="Times New Roman"/>
          <w:sz w:val="24"/>
        </w:rPr>
        <w:t>The extension should be used to implement the O</w:t>
      </w:r>
      <w:r w:rsidR="005C320B">
        <w:rPr>
          <w:rFonts w:ascii="Times New Roman" w:hAnsi="Times New Roman"/>
          <w:sz w:val="24"/>
        </w:rPr>
        <w:t>perational Peer Review (O</w:t>
      </w:r>
      <w:r w:rsidRPr="005C320B">
        <w:rPr>
          <w:rFonts w:ascii="Times New Roman" w:hAnsi="Times New Roman"/>
          <w:sz w:val="24"/>
        </w:rPr>
        <w:t>PR</w:t>
      </w:r>
      <w:r w:rsidR="005C320B">
        <w:rPr>
          <w:rFonts w:ascii="Times New Roman" w:hAnsi="Times New Roman"/>
          <w:sz w:val="24"/>
        </w:rPr>
        <w:t>)</w:t>
      </w:r>
      <w:r w:rsidRPr="005C320B">
        <w:rPr>
          <w:rFonts w:ascii="Times New Roman" w:hAnsi="Times New Roman"/>
          <w:sz w:val="24"/>
        </w:rPr>
        <w:t xml:space="preserve"> recommendations and to expand partnerships with local NGOs to improve access and protection.</w:t>
      </w:r>
    </w:p>
    <w:p w:rsidR="008E4073" w:rsidRDefault="008309FE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reputational risk of deactivation with local actors and government is </w:t>
      </w:r>
      <w:r w:rsidR="00DB009F">
        <w:rPr>
          <w:rFonts w:ascii="Times New Roman" w:hAnsi="Times New Roman"/>
          <w:sz w:val="24"/>
        </w:rPr>
        <w:t xml:space="preserve">very </w:t>
      </w:r>
      <w:r>
        <w:rPr>
          <w:rFonts w:ascii="Times New Roman" w:hAnsi="Times New Roman"/>
          <w:sz w:val="24"/>
        </w:rPr>
        <w:t>high.</w:t>
      </w:r>
      <w:r w:rsidR="008E4073">
        <w:rPr>
          <w:rFonts w:ascii="Times New Roman" w:hAnsi="Times New Roman"/>
          <w:sz w:val="24"/>
        </w:rPr>
        <w:t xml:space="preserve"> The Government of Syria was against the activation at the beginning.</w:t>
      </w:r>
      <w:r w:rsidR="00A92ADA">
        <w:rPr>
          <w:rFonts w:ascii="Times New Roman" w:hAnsi="Times New Roman"/>
          <w:sz w:val="24"/>
        </w:rPr>
        <w:t xml:space="preserve"> </w:t>
      </w:r>
    </w:p>
    <w:p w:rsidR="008309FE" w:rsidRPr="004E3520" w:rsidRDefault="00A92ADA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The L3 status is perceived as a designation of priority, and not a surge capacity mechanism</w:t>
      </w:r>
      <w:r w:rsidR="00733ECF">
        <w:rPr>
          <w:rFonts w:ascii="Times New Roman" w:hAnsi="Times New Roman"/>
          <w:sz w:val="24"/>
        </w:rPr>
        <w:t>.</w:t>
      </w:r>
      <w:r w:rsidR="008E4073">
        <w:rPr>
          <w:rFonts w:ascii="Times New Roman" w:hAnsi="Times New Roman"/>
          <w:sz w:val="24"/>
        </w:rPr>
        <w:t xml:space="preserve"> There is a risk that donors and the public will view the deactivation as a signal that the IASC does not consider Syria as a priority any longer.</w:t>
      </w:r>
      <w:r w:rsidR="0037212F" w:rsidRPr="004E3520">
        <w:rPr>
          <w:rFonts w:ascii="Times New Roman" w:hAnsi="Times New Roman"/>
          <w:sz w:val="24"/>
        </w:rPr>
        <w:t xml:space="preserve"> It </w:t>
      </w:r>
      <w:r w:rsidR="00186BD5" w:rsidRPr="004E3520">
        <w:rPr>
          <w:rFonts w:ascii="Times New Roman" w:hAnsi="Times New Roman"/>
          <w:sz w:val="24"/>
        </w:rPr>
        <w:t>could adversely affect funding</w:t>
      </w:r>
      <w:r w:rsidR="00232744" w:rsidRPr="004E3520">
        <w:rPr>
          <w:rFonts w:ascii="Times New Roman" w:hAnsi="Times New Roman"/>
          <w:sz w:val="24"/>
        </w:rPr>
        <w:t xml:space="preserve"> and </w:t>
      </w:r>
      <w:r w:rsidR="008E4073">
        <w:rPr>
          <w:rFonts w:ascii="Times New Roman" w:hAnsi="Times New Roman"/>
          <w:sz w:val="24"/>
        </w:rPr>
        <w:t xml:space="preserve">lessen the pressure </w:t>
      </w:r>
      <w:r w:rsidR="00232744" w:rsidRPr="004E3520">
        <w:rPr>
          <w:rFonts w:ascii="Times New Roman" w:hAnsi="Times New Roman"/>
          <w:sz w:val="24"/>
        </w:rPr>
        <w:t>to find a political solution</w:t>
      </w:r>
      <w:r w:rsidR="00186BD5" w:rsidRPr="004E3520">
        <w:rPr>
          <w:rFonts w:ascii="Times New Roman" w:hAnsi="Times New Roman"/>
          <w:sz w:val="24"/>
        </w:rPr>
        <w:t>.</w:t>
      </w:r>
    </w:p>
    <w:p w:rsidR="000F090F" w:rsidRPr="00E554B3" w:rsidRDefault="00850FE9" w:rsidP="00D4191F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An L3 transition plan and benchmarks </w:t>
      </w:r>
      <w:r w:rsidR="000F090F">
        <w:rPr>
          <w:rFonts w:ascii="Times New Roman" w:hAnsi="Times New Roman"/>
          <w:sz w:val="24"/>
        </w:rPr>
        <w:t xml:space="preserve">should be </w:t>
      </w:r>
      <w:r w:rsidR="008E4073">
        <w:rPr>
          <w:rFonts w:ascii="Times New Roman" w:hAnsi="Times New Roman"/>
          <w:sz w:val="24"/>
        </w:rPr>
        <w:t>developed</w:t>
      </w:r>
      <w:r w:rsidR="000F090F">
        <w:rPr>
          <w:rFonts w:ascii="Times New Roman" w:hAnsi="Times New Roman"/>
          <w:sz w:val="24"/>
        </w:rPr>
        <w:t xml:space="preserve"> </w:t>
      </w:r>
      <w:r w:rsidR="00D4191F">
        <w:rPr>
          <w:rFonts w:ascii="Times New Roman" w:hAnsi="Times New Roman"/>
          <w:sz w:val="24"/>
        </w:rPr>
        <w:t>taking</w:t>
      </w:r>
      <w:r w:rsidR="00D4191F" w:rsidRPr="00D4191F">
        <w:rPr>
          <w:rFonts w:ascii="Times New Roman" w:hAnsi="Times New Roman"/>
          <w:sz w:val="24"/>
        </w:rPr>
        <w:t xml:space="preserve"> into account long term capacities and support required for this protracted crisis, including for resource mobilization</w:t>
      </w:r>
      <w:r w:rsidR="00D4191F">
        <w:rPr>
          <w:rFonts w:ascii="Times New Roman" w:hAnsi="Times New Roman"/>
          <w:sz w:val="24"/>
        </w:rPr>
        <w:t xml:space="preserve"> </w:t>
      </w:r>
      <w:r w:rsidR="000F090F">
        <w:rPr>
          <w:rFonts w:ascii="Times New Roman" w:hAnsi="Times New Roman"/>
          <w:sz w:val="24"/>
        </w:rPr>
        <w:t xml:space="preserve">with appropriate messaging. </w:t>
      </w:r>
      <w:r w:rsidR="00D4191F">
        <w:rPr>
          <w:rFonts w:ascii="Times New Roman" w:hAnsi="Times New Roman"/>
          <w:sz w:val="24"/>
        </w:rPr>
        <w:t xml:space="preserve"> </w:t>
      </w:r>
    </w:p>
    <w:p w:rsidR="000F090F" w:rsidRPr="004E3520" w:rsidRDefault="000F090F" w:rsidP="004E3520">
      <w:pPr>
        <w:tabs>
          <w:tab w:val="left" w:pos="142"/>
        </w:tabs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counter-points were made:</w:t>
      </w:r>
    </w:p>
    <w:p w:rsidR="00186BD5" w:rsidRDefault="00186BD5" w:rsidP="00186BD5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 the situation is protracted</w:t>
      </w:r>
      <w:r w:rsidR="00F8052C">
        <w:rPr>
          <w:rFonts w:ascii="Times New Roman" w:hAnsi="Times New Roman"/>
          <w:sz w:val="24"/>
        </w:rPr>
        <w:t xml:space="preserve"> and in light of the fact that no additional surge capacity is available at present</w:t>
      </w:r>
      <w:r>
        <w:rPr>
          <w:rFonts w:ascii="Times New Roman" w:hAnsi="Times New Roman"/>
          <w:sz w:val="24"/>
        </w:rPr>
        <w:t>, the same issues will be present during the next review</w:t>
      </w:r>
      <w:r w:rsidR="0037212F">
        <w:rPr>
          <w:rFonts w:ascii="Times New Roman" w:hAnsi="Times New Roman"/>
          <w:sz w:val="24"/>
        </w:rPr>
        <w:t xml:space="preserve"> and none of the current problems will be solved through an extension</w:t>
      </w:r>
      <w:r w:rsidR="00F8052C">
        <w:rPr>
          <w:rFonts w:ascii="Times New Roman" w:hAnsi="Times New Roman"/>
          <w:sz w:val="24"/>
        </w:rPr>
        <w:t xml:space="preserve"> of the L3 status</w:t>
      </w:r>
      <w:r>
        <w:rPr>
          <w:rFonts w:ascii="Times New Roman" w:hAnsi="Times New Roman"/>
          <w:sz w:val="24"/>
        </w:rPr>
        <w:t>.</w:t>
      </w:r>
      <w:r w:rsidR="00F8052C">
        <w:rPr>
          <w:rFonts w:ascii="Times New Roman" w:hAnsi="Times New Roman"/>
          <w:sz w:val="24"/>
        </w:rPr>
        <w:t xml:space="preserve"> </w:t>
      </w:r>
      <w:r w:rsidR="00A626EE">
        <w:rPr>
          <w:rFonts w:ascii="Times New Roman" w:hAnsi="Times New Roman"/>
          <w:sz w:val="24"/>
        </w:rPr>
        <w:t>In</w:t>
      </w:r>
      <w:r w:rsidR="00F8052C">
        <w:rPr>
          <w:rFonts w:ascii="Times New Roman" w:hAnsi="Times New Roman"/>
          <w:sz w:val="24"/>
        </w:rPr>
        <w:t xml:space="preserve"> Syria the original objective</w:t>
      </w:r>
      <w:r w:rsidR="004E3520">
        <w:rPr>
          <w:rFonts w:ascii="Times New Roman" w:hAnsi="Times New Roman"/>
          <w:sz w:val="24"/>
        </w:rPr>
        <w:t>s</w:t>
      </w:r>
      <w:r w:rsidR="00F8052C">
        <w:rPr>
          <w:rFonts w:ascii="Times New Roman" w:hAnsi="Times New Roman"/>
          <w:sz w:val="24"/>
        </w:rPr>
        <w:t xml:space="preserve"> of the L3 mechanism cannot be achieved.</w:t>
      </w:r>
      <w:r>
        <w:rPr>
          <w:rFonts w:ascii="Times New Roman" w:hAnsi="Times New Roman"/>
          <w:sz w:val="24"/>
        </w:rPr>
        <w:t xml:space="preserve"> </w:t>
      </w:r>
    </w:p>
    <w:p w:rsidR="00186BD5" w:rsidRDefault="00232744" w:rsidP="00186BD5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“Whole of Syria” approach and the need for reactiveness and flexibility will continue whether or not there is an L3 extension.</w:t>
      </w:r>
    </w:p>
    <w:p w:rsidR="00D34471" w:rsidRDefault="00D34471" w:rsidP="00E554B3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Specific recommendations have been made to the Principals on Syria through the </w:t>
      </w:r>
      <w:r w:rsidR="0037212F">
        <w:rPr>
          <w:rFonts w:ascii="Times New Roman" w:hAnsi="Times New Roman"/>
          <w:sz w:val="24"/>
        </w:rPr>
        <w:t>OPR</w:t>
      </w:r>
      <w:r>
        <w:rPr>
          <w:rFonts w:ascii="Times New Roman" w:hAnsi="Times New Roman"/>
          <w:sz w:val="24"/>
        </w:rPr>
        <w:t>, which have yet to be</w:t>
      </w:r>
      <w:r w:rsidR="00232744">
        <w:rPr>
          <w:rFonts w:ascii="Times New Roman" w:hAnsi="Times New Roman"/>
          <w:sz w:val="24"/>
        </w:rPr>
        <w:t xml:space="preserve"> discussed and acted upon</w:t>
      </w:r>
      <w:r>
        <w:rPr>
          <w:rFonts w:ascii="Times New Roman" w:hAnsi="Times New Roman"/>
          <w:sz w:val="24"/>
        </w:rPr>
        <w:t xml:space="preserve">. </w:t>
      </w:r>
      <w:r w:rsidR="00AE2C12">
        <w:rPr>
          <w:rFonts w:ascii="Times New Roman" w:hAnsi="Times New Roman"/>
          <w:sz w:val="24"/>
        </w:rPr>
        <w:t xml:space="preserve"> The L3 extension discussion detracts from issues </w:t>
      </w:r>
      <w:r w:rsidR="00576C11">
        <w:rPr>
          <w:rFonts w:ascii="Times New Roman" w:hAnsi="Times New Roman"/>
          <w:sz w:val="24"/>
        </w:rPr>
        <w:t xml:space="preserve">related to improved delivery </w:t>
      </w:r>
      <w:r w:rsidR="00AE2C12">
        <w:rPr>
          <w:rFonts w:ascii="Times New Roman" w:hAnsi="Times New Roman"/>
          <w:sz w:val="24"/>
        </w:rPr>
        <w:t>that Principals need to focus on.</w:t>
      </w:r>
    </w:p>
    <w:p w:rsidR="004B0C6D" w:rsidRDefault="004B0C6D" w:rsidP="00E554B3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L3 has become a branding tool divorced from operational reality.</w:t>
      </w:r>
    </w:p>
    <w:p w:rsidR="00E554B3" w:rsidRPr="00E554B3" w:rsidRDefault="008E4073" w:rsidP="00E554B3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E554B3">
        <w:rPr>
          <w:rFonts w:ascii="Times New Roman" w:hAnsi="Times New Roman"/>
          <w:sz w:val="24"/>
        </w:rPr>
        <w:t xml:space="preserve"> new </w:t>
      </w:r>
      <w:r w:rsidR="00576C11">
        <w:rPr>
          <w:rFonts w:ascii="Times New Roman" w:hAnsi="Times New Roman"/>
          <w:sz w:val="24"/>
        </w:rPr>
        <w:t xml:space="preserve">terminology </w:t>
      </w:r>
      <w:r w:rsidR="00E554B3">
        <w:rPr>
          <w:rFonts w:ascii="Times New Roman" w:hAnsi="Times New Roman"/>
          <w:sz w:val="24"/>
        </w:rPr>
        <w:t>is needed to highlight protracted crises</w:t>
      </w:r>
      <w:r w:rsidR="004B0C6D">
        <w:rPr>
          <w:rFonts w:ascii="Times New Roman" w:hAnsi="Times New Roman"/>
          <w:sz w:val="24"/>
        </w:rPr>
        <w:t xml:space="preserve"> as the L3 surge mechanisms appear inadequate</w:t>
      </w:r>
      <w:r w:rsidR="00F8052C">
        <w:rPr>
          <w:rFonts w:ascii="Times New Roman" w:hAnsi="Times New Roman"/>
          <w:sz w:val="24"/>
        </w:rPr>
        <w:t>.</w:t>
      </w:r>
    </w:p>
    <w:p w:rsidR="00014493" w:rsidRPr="00150C28" w:rsidRDefault="00014493" w:rsidP="00150C28">
      <w:pPr>
        <w:tabs>
          <w:tab w:val="left" w:pos="142"/>
        </w:tabs>
        <w:spacing w:after="120"/>
        <w:rPr>
          <w:rFonts w:ascii="Times New Roman" w:hAnsi="Times New Roman"/>
          <w:sz w:val="24"/>
          <w:szCs w:val="22"/>
        </w:rPr>
      </w:pPr>
      <w:r w:rsidRPr="00150C28">
        <w:rPr>
          <w:rFonts w:ascii="Times New Roman" w:hAnsi="Times New Roman"/>
          <w:b/>
          <w:i/>
          <w:sz w:val="26"/>
          <w:szCs w:val="26"/>
          <w:u w:val="single"/>
        </w:rPr>
        <w:t>Action Points:</w:t>
      </w:r>
    </w:p>
    <w:p w:rsidR="00014493" w:rsidRPr="004E5AA4" w:rsidRDefault="00232744" w:rsidP="00014493">
      <w:pPr>
        <w:spacing w:after="12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IASC Principals</w:t>
      </w:r>
      <w:r w:rsidR="00B23DF7">
        <w:rPr>
          <w:rFonts w:ascii="Times New Roman" w:hAnsi="Times New Roman"/>
          <w:i/>
          <w:sz w:val="24"/>
        </w:rPr>
        <w:t xml:space="preserve"> agreed to</w:t>
      </w:r>
      <w:r w:rsidR="00014493" w:rsidRPr="00B40BE7">
        <w:rPr>
          <w:rFonts w:ascii="Times New Roman" w:hAnsi="Times New Roman"/>
          <w:i/>
          <w:sz w:val="24"/>
        </w:rPr>
        <w:t>:</w:t>
      </w:r>
    </w:p>
    <w:p w:rsidR="00014493" w:rsidRPr="00D34471" w:rsidRDefault="00AE2C12" w:rsidP="00D4191F">
      <w:pPr>
        <w:pStyle w:val="ItalicisedBackgroundInformation"/>
        <w:numPr>
          <w:ilvl w:val="0"/>
          <w:numId w:val="9"/>
        </w:numPr>
        <w:spacing w:after="120" w:line="276" w:lineRule="auto"/>
        <w:jc w:val="both"/>
        <w:rPr>
          <w:i w:val="0"/>
          <w:iCs w:val="0"/>
          <w:szCs w:val="24"/>
        </w:rPr>
      </w:pPr>
      <w:r>
        <w:rPr>
          <w:i w:val="0"/>
          <w:szCs w:val="24"/>
        </w:rPr>
        <w:t>E</w:t>
      </w:r>
      <w:r w:rsidR="00014493" w:rsidRPr="001F7581">
        <w:rPr>
          <w:i w:val="0"/>
          <w:szCs w:val="24"/>
        </w:rPr>
        <w:t xml:space="preserve">xtend the L3 designation for Syria for six months </w:t>
      </w:r>
      <w:r w:rsidR="00232744">
        <w:rPr>
          <w:i w:val="0"/>
          <w:szCs w:val="24"/>
        </w:rPr>
        <w:t xml:space="preserve">and request the HCT </w:t>
      </w:r>
      <w:r w:rsidR="00113E46">
        <w:rPr>
          <w:i w:val="0"/>
          <w:szCs w:val="24"/>
        </w:rPr>
        <w:t>to implement the OPR recommendations</w:t>
      </w:r>
      <w:r w:rsidR="0037212F">
        <w:rPr>
          <w:i w:val="0"/>
          <w:szCs w:val="24"/>
        </w:rPr>
        <w:t xml:space="preserve"> and develop </w:t>
      </w:r>
      <w:r w:rsidR="00850FE9">
        <w:rPr>
          <w:i w:val="0"/>
          <w:szCs w:val="24"/>
        </w:rPr>
        <w:t>an L3 transition plan and benchmarks within the next three months.</w:t>
      </w:r>
      <w:r w:rsidR="005C320B">
        <w:rPr>
          <w:i w:val="0"/>
          <w:szCs w:val="24"/>
        </w:rPr>
        <w:t xml:space="preserve"> (Action by: HCT by the end of November 2015).</w:t>
      </w:r>
      <w:r w:rsidR="00850FE9">
        <w:rPr>
          <w:i w:val="0"/>
          <w:szCs w:val="24"/>
        </w:rPr>
        <w:t xml:space="preserve"> </w:t>
      </w:r>
      <w:r w:rsidR="00D4191F">
        <w:rPr>
          <w:i w:val="0"/>
          <w:szCs w:val="24"/>
        </w:rPr>
        <w:t xml:space="preserve"> </w:t>
      </w:r>
    </w:p>
    <w:p w:rsidR="00D34471" w:rsidRPr="00A92ADA" w:rsidRDefault="00A626EE" w:rsidP="00014493">
      <w:pPr>
        <w:pStyle w:val="ItalicisedBackgroundInformation"/>
        <w:numPr>
          <w:ilvl w:val="0"/>
          <w:numId w:val="9"/>
        </w:numPr>
        <w:spacing w:after="120" w:line="276" w:lineRule="auto"/>
        <w:jc w:val="both"/>
        <w:rPr>
          <w:i w:val="0"/>
          <w:iCs w:val="0"/>
          <w:szCs w:val="24"/>
        </w:rPr>
      </w:pPr>
      <w:r>
        <w:rPr>
          <w:i w:val="0"/>
          <w:szCs w:val="24"/>
        </w:rPr>
        <w:t>Hold a</w:t>
      </w:r>
      <w:r w:rsidR="00D34471">
        <w:rPr>
          <w:i w:val="0"/>
          <w:szCs w:val="24"/>
        </w:rPr>
        <w:t xml:space="preserve"> substantive discussion on </w:t>
      </w:r>
      <w:r w:rsidR="00A92ADA">
        <w:rPr>
          <w:i w:val="0"/>
          <w:szCs w:val="24"/>
        </w:rPr>
        <w:t>ensuring a more effective operational response including through</w:t>
      </w:r>
      <w:r w:rsidR="002A0D47">
        <w:rPr>
          <w:i w:val="0"/>
          <w:szCs w:val="24"/>
        </w:rPr>
        <w:t xml:space="preserve"> </w:t>
      </w:r>
      <w:r w:rsidR="00D34471">
        <w:rPr>
          <w:i w:val="0"/>
          <w:szCs w:val="24"/>
        </w:rPr>
        <w:t>implementing the recommendations of the</w:t>
      </w:r>
      <w:r w:rsidR="0037212F">
        <w:rPr>
          <w:i w:val="0"/>
          <w:szCs w:val="24"/>
        </w:rPr>
        <w:t xml:space="preserve"> Syria</w:t>
      </w:r>
      <w:r w:rsidR="00D34471">
        <w:rPr>
          <w:i w:val="0"/>
          <w:szCs w:val="24"/>
        </w:rPr>
        <w:t xml:space="preserve"> OPR</w:t>
      </w:r>
      <w:r w:rsidR="0037212F">
        <w:rPr>
          <w:i w:val="0"/>
          <w:szCs w:val="24"/>
        </w:rPr>
        <w:t xml:space="preserve"> </w:t>
      </w:r>
      <w:r w:rsidR="005C320B">
        <w:rPr>
          <w:i w:val="0"/>
          <w:szCs w:val="24"/>
        </w:rPr>
        <w:t>with</w:t>
      </w:r>
      <w:r w:rsidR="00D34471">
        <w:rPr>
          <w:i w:val="0"/>
          <w:szCs w:val="24"/>
        </w:rPr>
        <w:t xml:space="preserve"> the Principals in December 2015.</w:t>
      </w:r>
      <w:r w:rsidR="00232744">
        <w:rPr>
          <w:i w:val="0"/>
          <w:szCs w:val="24"/>
        </w:rPr>
        <w:t xml:space="preserve"> (Action by: ERC and </w:t>
      </w:r>
      <w:proofErr w:type="spellStart"/>
      <w:r w:rsidR="00232744">
        <w:rPr>
          <w:i w:val="0"/>
          <w:szCs w:val="24"/>
        </w:rPr>
        <w:t>InterAction</w:t>
      </w:r>
      <w:proofErr w:type="spellEnd"/>
      <w:r w:rsidR="005C320B">
        <w:rPr>
          <w:i w:val="0"/>
          <w:szCs w:val="24"/>
        </w:rPr>
        <w:t xml:space="preserve"> by end of 2015</w:t>
      </w:r>
      <w:r w:rsidR="00232744">
        <w:rPr>
          <w:i w:val="0"/>
          <w:szCs w:val="24"/>
        </w:rPr>
        <w:t>)</w:t>
      </w:r>
      <w:r w:rsidR="005C320B">
        <w:rPr>
          <w:i w:val="0"/>
          <w:szCs w:val="24"/>
        </w:rPr>
        <w:t>.</w:t>
      </w:r>
    </w:p>
    <w:p w:rsidR="009F4D3F" w:rsidRPr="0001376F" w:rsidRDefault="001C606D" w:rsidP="00014493">
      <w:pPr>
        <w:pStyle w:val="ItalicisedBackgroundInformation"/>
        <w:numPr>
          <w:ilvl w:val="0"/>
          <w:numId w:val="9"/>
        </w:numPr>
        <w:spacing w:after="120" w:line="276" w:lineRule="auto"/>
        <w:jc w:val="both"/>
        <w:rPr>
          <w:rStyle w:val="Emphasis"/>
          <w:szCs w:val="24"/>
        </w:rPr>
      </w:pPr>
      <w:r>
        <w:rPr>
          <w:i w:val="0"/>
          <w:szCs w:val="24"/>
        </w:rPr>
        <w:t>Develop</w:t>
      </w:r>
      <w:r w:rsidR="002A0D47">
        <w:rPr>
          <w:i w:val="0"/>
          <w:szCs w:val="24"/>
        </w:rPr>
        <w:t xml:space="preserve"> </w:t>
      </w:r>
      <w:r w:rsidR="004E3520">
        <w:rPr>
          <w:i w:val="0"/>
          <w:szCs w:val="24"/>
        </w:rPr>
        <w:t>clear</w:t>
      </w:r>
      <w:r>
        <w:rPr>
          <w:i w:val="0"/>
          <w:szCs w:val="24"/>
        </w:rPr>
        <w:t xml:space="preserve"> </w:t>
      </w:r>
      <w:r w:rsidR="002A0D47">
        <w:rPr>
          <w:i w:val="0"/>
          <w:szCs w:val="24"/>
        </w:rPr>
        <w:t>communication</w:t>
      </w:r>
      <w:r w:rsidR="009F4D3F">
        <w:rPr>
          <w:i w:val="0"/>
          <w:szCs w:val="24"/>
        </w:rPr>
        <w:t xml:space="preserve"> around the objectives of the L3 status and operational needs.</w:t>
      </w:r>
      <w:r w:rsidR="00576C11">
        <w:rPr>
          <w:i w:val="0"/>
          <w:szCs w:val="24"/>
        </w:rPr>
        <w:t xml:space="preserve">  (Action by: HC by end of November 2015.)</w:t>
      </w:r>
    </w:p>
    <w:p w:rsidR="00E71CC6" w:rsidRPr="00150C28" w:rsidRDefault="00E71CC6" w:rsidP="00E71CC6">
      <w:pPr>
        <w:tabs>
          <w:tab w:val="left" w:pos="142"/>
        </w:tabs>
        <w:spacing w:after="120"/>
        <w:rPr>
          <w:rFonts w:ascii="Times New Roman" w:hAnsi="Times New Roman"/>
          <w:b/>
          <w:sz w:val="24"/>
          <w:u w:val="single"/>
        </w:rPr>
      </w:pPr>
      <w:r w:rsidRPr="00150C28">
        <w:rPr>
          <w:rFonts w:ascii="Times New Roman" w:hAnsi="Times New Roman"/>
          <w:b/>
          <w:sz w:val="24"/>
          <w:u w:val="single"/>
        </w:rPr>
        <w:t>South Sudan</w:t>
      </w:r>
    </w:p>
    <w:p w:rsidR="00232744" w:rsidRPr="005C320B" w:rsidRDefault="00150C28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 w:rsidRPr="00B23DF7">
        <w:rPr>
          <w:rFonts w:ascii="Times New Roman" w:hAnsi="Times New Roman"/>
          <w:sz w:val="24"/>
        </w:rPr>
        <w:t>The</w:t>
      </w:r>
      <w:r w:rsidR="00232744" w:rsidRPr="00B23DF7">
        <w:rPr>
          <w:rFonts w:ascii="Times New Roman" w:hAnsi="Times New Roman"/>
          <w:sz w:val="24"/>
        </w:rPr>
        <w:t xml:space="preserve"> Humanitarian Coordinator (HC) </w:t>
      </w:r>
      <w:r w:rsidR="00B23DF7">
        <w:rPr>
          <w:rFonts w:ascii="Times New Roman" w:hAnsi="Times New Roman"/>
          <w:sz w:val="24"/>
        </w:rPr>
        <w:t>highlighted t</w:t>
      </w:r>
      <w:r w:rsidR="00232744" w:rsidRPr="00B23DF7">
        <w:rPr>
          <w:rFonts w:ascii="Times New Roman" w:hAnsi="Times New Roman"/>
          <w:sz w:val="24"/>
        </w:rPr>
        <w:t>he</w:t>
      </w:r>
      <w:r w:rsidRPr="00B23DF7">
        <w:rPr>
          <w:rFonts w:ascii="Times New Roman" w:hAnsi="Times New Roman"/>
          <w:sz w:val="24"/>
        </w:rPr>
        <w:t xml:space="preserve"> dire o</w:t>
      </w:r>
      <w:r w:rsidR="00B23DF7">
        <w:rPr>
          <w:rFonts w:ascii="Times New Roman" w:hAnsi="Times New Roman"/>
          <w:sz w:val="24"/>
        </w:rPr>
        <w:t>verall humanitarian situation</w:t>
      </w:r>
      <w:r w:rsidRPr="00B23DF7">
        <w:rPr>
          <w:rFonts w:ascii="Times New Roman" w:hAnsi="Times New Roman"/>
          <w:sz w:val="24"/>
        </w:rPr>
        <w:t xml:space="preserve">, as well as its complex and protracted nature. </w:t>
      </w:r>
    </w:p>
    <w:p w:rsidR="00232744" w:rsidRPr="00B23DF7" w:rsidRDefault="00150C28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 w:rsidRPr="00B23DF7">
        <w:rPr>
          <w:rFonts w:ascii="Times New Roman" w:hAnsi="Times New Roman"/>
          <w:sz w:val="24"/>
        </w:rPr>
        <w:t xml:space="preserve">The HCT requested an extension </w:t>
      </w:r>
      <w:r w:rsidR="0037212F" w:rsidRPr="00B23DF7">
        <w:rPr>
          <w:rFonts w:ascii="Times New Roman" w:hAnsi="Times New Roman"/>
          <w:sz w:val="24"/>
        </w:rPr>
        <w:t xml:space="preserve">of the L3 </w:t>
      </w:r>
      <w:r w:rsidRPr="00B23DF7">
        <w:rPr>
          <w:rFonts w:ascii="Times New Roman" w:hAnsi="Times New Roman"/>
          <w:sz w:val="24"/>
        </w:rPr>
        <w:t>to make progress in meeting benchmarks. It was noted that the situati</w:t>
      </w:r>
      <w:r w:rsidR="00232744" w:rsidRPr="00B23DF7">
        <w:rPr>
          <w:rFonts w:ascii="Times New Roman" w:hAnsi="Times New Roman"/>
          <w:sz w:val="24"/>
        </w:rPr>
        <w:t>on is quite straight</w:t>
      </w:r>
      <w:r w:rsidRPr="00B23DF7">
        <w:rPr>
          <w:rFonts w:ascii="Times New Roman" w:hAnsi="Times New Roman"/>
          <w:sz w:val="24"/>
        </w:rPr>
        <w:t>forward as the HCT w</w:t>
      </w:r>
      <w:r w:rsidR="005C320B">
        <w:rPr>
          <w:rFonts w:ascii="Times New Roman" w:hAnsi="Times New Roman"/>
          <w:sz w:val="24"/>
        </w:rPr>
        <w:t>as</w:t>
      </w:r>
      <w:r w:rsidRPr="00B23DF7">
        <w:rPr>
          <w:rFonts w:ascii="Times New Roman" w:hAnsi="Times New Roman"/>
          <w:sz w:val="24"/>
        </w:rPr>
        <w:t xml:space="preserve"> interrupted in meeting </w:t>
      </w:r>
      <w:r w:rsidR="005C320B">
        <w:rPr>
          <w:rFonts w:ascii="Times New Roman" w:hAnsi="Times New Roman"/>
          <w:sz w:val="24"/>
        </w:rPr>
        <w:t>its</w:t>
      </w:r>
      <w:r w:rsidRPr="00B23DF7">
        <w:rPr>
          <w:rFonts w:ascii="Times New Roman" w:hAnsi="Times New Roman"/>
          <w:sz w:val="24"/>
        </w:rPr>
        <w:t xml:space="preserve"> be</w:t>
      </w:r>
      <w:r w:rsidR="00232744" w:rsidRPr="00B23DF7">
        <w:rPr>
          <w:rFonts w:ascii="Times New Roman" w:hAnsi="Times New Roman"/>
          <w:sz w:val="24"/>
        </w:rPr>
        <w:t xml:space="preserve">nchmarks due to the previous </w:t>
      </w:r>
      <w:r w:rsidR="0037212F" w:rsidRPr="00B23DF7">
        <w:rPr>
          <w:rFonts w:ascii="Times New Roman" w:hAnsi="Times New Roman"/>
          <w:sz w:val="24"/>
        </w:rPr>
        <w:t>HC</w:t>
      </w:r>
      <w:r w:rsidRPr="00B23DF7">
        <w:rPr>
          <w:rFonts w:ascii="Times New Roman" w:hAnsi="Times New Roman"/>
          <w:sz w:val="24"/>
        </w:rPr>
        <w:t xml:space="preserve"> being </w:t>
      </w:r>
      <w:r w:rsidR="0037212F" w:rsidRPr="00B23DF7">
        <w:rPr>
          <w:rFonts w:ascii="Times New Roman" w:hAnsi="Times New Roman"/>
          <w:sz w:val="24"/>
        </w:rPr>
        <w:t>“</w:t>
      </w:r>
      <w:proofErr w:type="spellStart"/>
      <w:r w:rsidR="0027420F">
        <w:rPr>
          <w:rFonts w:ascii="Times New Roman" w:hAnsi="Times New Roman"/>
          <w:sz w:val="24"/>
        </w:rPr>
        <w:t>PNG</w:t>
      </w:r>
      <w:r w:rsidRPr="00B23DF7">
        <w:rPr>
          <w:rFonts w:ascii="Times New Roman" w:hAnsi="Times New Roman"/>
          <w:sz w:val="24"/>
        </w:rPr>
        <w:t>ed</w:t>
      </w:r>
      <w:proofErr w:type="spellEnd"/>
      <w:r w:rsidR="0037212F" w:rsidRPr="00B23DF7">
        <w:rPr>
          <w:rFonts w:ascii="Times New Roman" w:hAnsi="Times New Roman"/>
          <w:sz w:val="24"/>
        </w:rPr>
        <w:t>”</w:t>
      </w:r>
      <w:r w:rsidRPr="00B23DF7">
        <w:rPr>
          <w:rFonts w:ascii="Times New Roman" w:hAnsi="Times New Roman"/>
          <w:sz w:val="24"/>
        </w:rPr>
        <w:t xml:space="preserve">. </w:t>
      </w:r>
    </w:p>
    <w:p w:rsidR="00150C28" w:rsidRPr="00232744" w:rsidRDefault="00150C28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 w:rsidRPr="00232744">
        <w:rPr>
          <w:rFonts w:ascii="Times New Roman" w:hAnsi="Times New Roman"/>
          <w:sz w:val="24"/>
        </w:rPr>
        <w:t>A point was made by one participant that there was no relation between an extension and improving the response and so an extension should not be made</w:t>
      </w:r>
      <w:r w:rsidR="00F8052C">
        <w:rPr>
          <w:rFonts w:ascii="Times New Roman" w:hAnsi="Times New Roman"/>
          <w:sz w:val="24"/>
        </w:rPr>
        <w:t xml:space="preserve"> (see arguments listed previously)</w:t>
      </w:r>
      <w:r w:rsidR="005C320B">
        <w:rPr>
          <w:rFonts w:ascii="Times New Roman" w:hAnsi="Times New Roman"/>
          <w:sz w:val="24"/>
        </w:rPr>
        <w:t>.</w:t>
      </w:r>
    </w:p>
    <w:p w:rsidR="004E5AA4" w:rsidRPr="00587C73" w:rsidRDefault="004E5AA4" w:rsidP="004E5AA4">
      <w:pPr>
        <w:spacing w:after="12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587C73">
        <w:rPr>
          <w:rFonts w:ascii="Times New Roman" w:hAnsi="Times New Roman"/>
          <w:b/>
          <w:i/>
          <w:sz w:val="26"/>
          <w:szCs w:val="26"/>
          <w:u w:val="single"/>
        </w:rPr>
        <w:t>Action Points:</w:t>
      </w:r>
    </w:p>
    <w:p w:rsidR="004E5AA4" w:rsidRPr="004E5AA4" w:rsidRDefault="00232744" w:rsidP="004E5AA4">
      <w:pPr>
        <w:spacing w:after="120"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The IASC Principals</w:t>
      </w:r>
      <w:r w:rsidR="00B23DF7">
        <w:rPr>
          <w:rFonts w:ascii="Times New Roman" w:hAnsi="Times New Roman"/>
          <w:i/>
          <w:sz w:val="24"/>
        </w:rPr>
        <w:t xml:space="preserve"> agreed to</w:t>
      </w:r>
      <w:r w:rsidR="004E5AA4" w:rsidRPr="00B40BE7">
        <w:rPr>
          <w:rFonts w:ascii="Times New Roman" w:hAnsi="Times New Roman"/>
          <w:i/>
          <w:sz w:val="24"/>
        </w:rPr>
        <w:t>:</w:t>
      </w:r>
    </w:p>
    <w:p w:rsidR="004E5AA4" w:rsidRPr="00150C28" w:rsidRDefault="00B23DF7" w:rsidP="004E5AA4">
      <w:pPr>
        <w:pStyle w:val="ItalicisedBackgroundInformation"/>
        <w:numPr>
          <w:ilvl w:val="0"/>
          <w:numId w:val="8"/>
        </w:numPr>
        <w:spacing w:after="120" w:line="276" w:lineRule="auto"/>
        <w:jc w:val="both"/>
        <w:rPr>
          <w:i w:val="0"/>
          <w:iCs w:val="0"/>
          <w:sz w:val="22"/>
          <w:szCs w:val="24"/>
        </w:rPr>
      </w:pPr>
      <w:r>
        <w:rPr>
          <w:i w:val="0"/>
          <w:szCs w:val="26"/>
        </w:rPr>
        <w:lastRenderedPageBreak/>
        <w:t>E</w:t>
      </w:r>
      <w:r w:rsidR="004E5AA4" w:rsidRPr="00306434">
        <w:rPr>
          <w:i w:val="0"/>
          <w:szCs w:val="26"/>
        </w:rPr>
        <w:t>xtend the L3 designation for South Sudan for an additional three months</w:t>
      </w:r>
      <w:r>
        <w:rPr>
          <w:i w:val="0"/>
          <w:szCs w:val="26"/>
        </w:rPr>
        <w:t xml:space="preserve"> and request the HCT</w:t>
      </w:r>
      <w:r w:rsidR="00150C28">
        <w:rPr>
          <w:i w:val="0"/>
          <w:szCs w:val="26"/>
        </w:rPr>
        <w:t xml:space="preserve"> to implement the L3 </w:t>
      </w:r>
      <w:r w:rsidR="00850FE9">
        <w:rPr>
          <w:i w:val="0"/>
          <w:szCs w:val="26"/>
        </w:rPr>
        <w:t>t</w:t>
      </w:r>
      <w:r w:rsidR="00150C28" w:rsidRPr="00306434">
        <w:rPr>
          <w:i w:val="0"/>
          <w:szCs w:val="26"/>
        </w:rPr>
        <w:t>ra</w:t>
      </w:r>
      <w:r>
        <w:rPr>
          <w:i w:val="0"/>
          <w:szCs w:val="26"/>
        </w:rPr>
        <w:t xml:space="preserve">nsition </w:t>
      </w:r>
      <w:r w:rsidR="00850FE9">
        <w:rPr>
          <w:i w:val="0"/>
          <w:szCs w:val="26"/>
        </w:rPr>
        <w:t>plan</w:t>
      </w:r>
      <w:r>
        <w:rPr>
          <w:i w:val="0"/>
          <w:szCs w:val="26"/>
        </w:rPr>
        <w:t xml:space="preserve"> and </w:t>
      </w:r>
      <w:r w:rsidR="00850FE9">
        <w:rPr>
          <w:i w:val="0"/>
          <w:szCs w:val="26"/>
        </w:rPr>
        <w:t>b</w:t>
      </w:r>
      <w:r>
        <w:rPr>
          <w:i w:val="0"/>
          <w:szCs w:val="26"/>
        </w:rPr>
        <w:t>enchmarks.</w:t>
      </w:r>
      <w:r w:rsidR="00F06FF8">
        <w:rPr>
          <w:i w:val="0"/>
          <w:szCs w:val="26"/>
        </w:rPr>
        <w:t xml:space="preserve"> (Action by: HCT by end of November 2015).</w:t>
      </w:r>
    </w:p>
    <w:p w:rsidR="00014493" w:rsidRPr="004E5AA4" w:rsidRDefault="00014493" w:rsidP="00014493">
      <w:pPr>
        <w:tabs>
          <w:tab w:val="left" w:pos="142"/>
        </w:tabs>
        <w:spacing w:after="120" w:line="276" w:lineRule="auto"/>
        <w:rPr>
          <w:rFonts w:ascii="Times New Roman" w:hAnsi="Times New Roman"/>
          <w:b/>
          <w:sz w:val="24"/>
          <w:u w:val="single"/>
        </w:rPr>
      </w:pPr>
      <w:r w:rsidRPr="004E5AA4">
        <w:rPr>
          <w:rFonts w:ascii="Times New Roman" w:hAnsi="Times New Roman"/>
          <w:b/>
          <w:sz w:val="24"/>
          <w:u w:val="single"/>
        </w:rPr>
        <w:t>Iraq</w:t>
      </w:r>
    </w:p>
    <w:p w:rsidR="00B23DF7" w:rsidRPr="00B23DF7" w:rsidRDefault="00113E46" w:rsidP="00B23DF7">
      <w:pPr>
        <w:spacing w:after="120"/>
        <w:rPr>
          <w:rFonts w:ascii="Times New Roman" w:hAnsi="Times New Roman"/>
          <w:i/>
          <w:sz w:val="24"/>
        </w:rPr>
      </w:pPr>
      <w:r w:rsidRPr="00B23DF7">
        <w:rPr>
          <w:rFonts w:ascii="Times New Roman" w:hAnsi="Times New Roman"/>
          <w:i/>
          <w:sz w:val="24"/>
        </w:rPr>
        <w:t xml:space="preserve">The </w:t>
      </w:r>
      <w:r w:rsidR="0037212F" w:rsidRPr="00B23DF7">
        <w:rPr>
          <w:rFonts w:ascii="Times New Roman" w:hAnsi="Times New Roman"/>
          <w:i/>
          <w:sz w:val="24"/>
        </w:rPr>
        <w:t>HC</w:t>
      </w:r>
      <w:r w:rsidRPr="00B23DF7">
        <w:rPr>
          <w:rFonts w:ascii="Times New Roman" w:hAnsi="Times New Roman"/>
          <w:i/>
          <w:sz w:val="24"/>
        </w:rPr>
        <w:t xml:space="preserve"> highlighted </w:t>
      </w:r>
      <w:r w:rsidR="00B23DF7" w:rsidRPr="00B23DF7">
        <w:rPr>
          <w:rFonts w:ascii="Times New Roman" w:hAnsi="Times New Roman"/>
          <w:i/>
          <w:sz w:val="24"/>
        </w:rPr>
        <w:t>that</w:t>
      </w:r>
      <w:r w:rsidR="00B23DF7">
        <w:rPr>
          <w:rFonts w:ascii="Times New Roman" w:hAnsi="Times New Roman"/>
          <w:i/>
          <w:sz w:val="24"/>
        </w:rPr>
        <w:t>:</w:t>
      </w:r>
    </w:p>
    <w:p w:rsidR="00B23DF7" w:rsidRPr="00B23DF7" w:rsidRDefault="00B23DF7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113E46" w:rsidRPr="00B23DF7">
        <w:rPr>
          <w:rFonts w:ascii="Times New Roman" w:hAnsi="Times New Roman"/>
          <w:sz w:val="24"/>
        </w:rPr>
        <w:t xml:space="preserve">he worsening situation with the number of people in need set to reach ten million by the end of 2015, with </w:t>
      </w:r>
      <w:r>
        <w:rPr>
          <w:rFonts w:ascii="Times New Roman" w:hAnsi="Times New Roman"/>
          <w:sz w:val="24"/>
        </w:rPr>
        <w:t>an increased number of people expected to be displaced in the coming months</w:t>
      </w:r>
      <w:r w:rsidR="00113E46" w:rsidRPr="00B23DF7">
        <w:rPr>
          <w:rFonts w:ascii="Times New Roman" w:hAnsi="Times New Roman"/>
          <w:sz w:val="24"/>
        </w:rPr>
        <w:t xml:space="preserve">. They noted that the response in Iraq is </w:t>
      </w:r>
      <w:r w:rsidR="00591F35" w:rsidRPr="00B23DF7">
        <w:rPr>
          <w:rFonts w:ascii="Times New Roman" w:hAnsi="Times New Roman"/>
          <w:sz w:val="24"/>
        </w:rPr>
        <w:t>desperately short of funding</w:t>
      </w:r>
      <w:r w:rsidR="00113E46" w:rsidRPr="00B23DF7">
        <w:rPr>
          <w:rFonts w:ascii="Times New Roman" w:hAnsi="Times New Roman"/>
          <w:sz w:val="24"/>
        </w:rPr>
        <w:t xml:space="preserve">. </w:t>
      </w:r>
    </w:p>
    <w:p w:rsidR="00B23DF7" w:rsidRPr="00B23DF7" w:rsidRDefault="00113E46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 w:rsidRPr="00B23DF7">
        <w:rPr>
          <w:rFonts w:ascii="Times New Roman" w:hAnsi="Times New Roman"/>
          <w:sz w:val="24"/>
        </w:rPr>
        <w:t xml:space="preserve">Any reforms made in the last few months were possible because of the L3 mechanism. </w:t>
      </w:r>
    </w:p>
    <w:p w:rsidR="00B23DF7" w:rsidRPr="00B23DF7" w:rsidRDefault="00733ECF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591F35" w:rsidRPr="00B23DF7">
        <w:rPr>
          <w:rFonts w:ascii="Times New Roman" w:hAnsi="Times New Roman"/>
          <w:sz w:val="24"/>
        </w:rPr>
        <w:t>trengthening presence</w:t>
      </w:r>
      <w:r w:rsidR="00113E46" w:rsidRPr="00B23DF7">
        <w:rPr>
          <w:rFonts w:ascii="Times New Roman" w:hAnsi="Times New Roman"/>
          <w:sz w:val="24"/>
        </w:rPr>
        <w:t xml:space="preserve"> in Bag</w:t>
      </w:r>
      <w:r>
        <w:rPr>
          <w:rFonts w:ascii="Times New Roman" w:hAnsi="Times New Roman"/>
          <w:sz w:val="24"/>
        </w:rPr>
        <w:t>h</w:t>
      </w:r>
      <w:r w:rsidR="00113E46" w:rsidRPr="00B23DF7">
        <w:rPr>
          <w:rFonts w:ascii="Times New Roman" w:hAnsi="Times New Roman"/>
          <w:sz w:val="24"/>
        </w:rPr>
        <w:t>dad</w:t>
      </w:r>
      <w:r>
        <w:rPr>
          <w:rFonts w:ascii="Times New Roman" w:hAnsi="Times New Roman"/>
          <w:sz w:val="24"/>
        </w:rPr>
        <w:t xml:space="preserve"> is a key element of t</w:t>
      </w:r>
      <w:r w:rsidRPr="00B23DF7">
        <w:rPr>
          <w:rFonts w:ascii="Times New Roman" w:hAnsi="Times New Roman"/>
          <w:sz w:val="24"/>
        </w:rPr>
        <w:t xml:space="preserve">he HCT plan to implement the </w:t>
      </w:r>
      <w:r>
        <w:rPr>
          <w:rFonts w:ascii="Times New Roman" w:hAnsi="Times New Roman"/>
          <w:sz w:val="24"/>
        </w:rPr>
        <w:t>findings of the OPR</w:t>
      </w:r>
      <w:r w:rsidR="002E3838">
        <w:rPr>
          <w:rFonts w:ascii="Times New Roman" w:hAnsi="Times New Roman"/>
          <w:sz w:val="24"/>
        </w:rPr>
        <w:t>.</w:t>
      </w:r>
    </w:p>
    <w:p w:rsidR="00113E46" w:rsidRPr="00B23DF7" w:rsidRDefault="00850FE9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 L3 transition plan and benchmarks </w:t>
      </w:r>
      <w:r w:rsidR="00113E46" w:rsidRPr="00B23DF7">
        <w:rPr>
          <w:rFonts w:ascii="Times New Roman" w:hAnsi="Times New Roman"/>
          <w:sz w:val="24"/>
        </w:rPr>
        <w:t xml:space="preserve">which </w:t>
      </w:r>
      <w:r>
        <w:rPr>
          <w:rFonts w:ascii="Times New Roman" w:hAnsi="Times New Roman"/>
          <w:sz w:val="24"/>
        </w:rPr>
        <w:t xml:space="preserve">were </w:t>
      </w:r>
      <w:r w:rsidR="00113E46" w:rsidRPr="00B23DF7">
        <w:rPr>
          <w:rFonts w:ascii="Times New Roman" w:hAnsi="Times New Roman"/>
          <w:sz w:val="24"/>
        </w:rPr>
        <w:t xml:space="preserve">promised </w:t>
      </w:r>
      <w:r w:rsidR="00591F35" w:rsidRPr="00B23DF7">
        <w:rPr>
          <w:rFonts w:ascii="Times New Roman" w:hAnsi="Times New Roman"/>
          <w:sz w:val="24"/>
        </w:rPr>
        <w:t>during the previous review</w:t>
      </w:r>
      <w:r>
        <w:rPr>
          <w:rFonts w:ascii="Times New Roman" w:hAnsi="Times New Roman"/>
          <w:sz w:val="24"/>
        </w:rPr>
        <w:t xml:space="preserve"> have</w:t>
      </w:r>
      <w:r w:rsidR="00591F35" w:rsidRPr="00B23DF7">
        <w:rPr>
          <w:rFonts w:ascii="Times New Roman" w:hAnsi="Times New Roman"/>
          <w:sz w:val="24"/>
        </w:rPr>
        <w:t xml:space="preserve"> yet to be developed</w:t>
      </w:r>
      <w:r w:rsidR="0027420F">
        <w:rPr>
          <w:rFonts w:ascii="Times New Roman" w:hAnsi="Times New Roman"/>
          <w:sz w:val="24"/>
        </w:rPr>
        <w:t>.</w:t>
      </w:r>
      <w:r w:rsidR="00113E46" w:rsidRPr="00B23DF7">
        <w:rPr>
          <w:rFonts w:ascii="Times New Roman" w:hAnsi="Times New Roman"/>
          <w:sz w:val="24"/>
        </w:rPr>
        <w:t xml:space="preserve"> </w:t>
      </w:r>
    </w:p>
    <w:p w:rsidR="00B23DF7" w:rsidRDefault="00B23DF7" w:rsidP="00B23DF7">
      <w:pPr>
        <w:spacing w:after="120" w:line="276" w:lineRule="auto"/>
        <w:rPr>
          <w:rFonts w:ascii="Times New Roman" w:hAnsi="Times New Roman"/>
          <w:sz w:val="24"/>
        </w:rPr>
      </w:pPr>
      <w:r w:rsidRPr="00B23DF7">
        <w:rPr>
          <w:rFonts w:ascii="Times New Roman" w:hAnsi="Times New Roman"/>
          <w:i/>
          <w:sz w:val="24"/>
        </w:rPr>
        <w:t>Meeting participants noted that</w:t>
      </w:r>
      <w:r>
        <w:rPr>
          <w:rFonts w:ascii="Times New Roman" w:hAnsi="Times New Roman"/>
          <w:i/>
          <w:sz w:val="24"/>
        </w:rPr>
        <w:t xml:space="preserve">: </w:t>
      </w:r>
    </w:p>
    <w:p w:rsidR="00113E46" w:rsidRPr="005C320B" w:rsidRDefault="00B23DF7" w:rsidP="005C320B">
      <w:pPr>
        <w:pStyle w:val="ListParagraph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Iraq has not benefited from the full resources </w:t>
      </w:r>
      <w:r w:rsidR="00576C11">
        <w:rPr>
          <w:rFonts w:ascii="Times New Roman" w:hAnsi="Times New Roman"/>
          <w:sz w:val="24"/>
        </w:rPr>
        <w:t xml:space="preserve">and support </w:t>
      </w:r>
      <w:r>
        <w:rPr>
          <w:rFonts w:ascii="Times New Roman" w:hAnsi="Times New Roman"/>
          <w:sz w:val="24"/>
        </w:rPr>
        <w:t xml:space="preserve">that </w:t>
      </w:r>
      <w:r w:rsidR="00576C11">
        <w:rPr>
          <w:rFonts w:ascii="Times New Roman" w:hAnsi="Times New Roman"/>
          <w:sz w:val="24"/>
        </w:rPr>
        <w:t xml:space="preserve">an </w:t>
      </w:r>
      <w:r>
        <w:rPr>
          <w:rFonts w:ascii="Times New Roman" w:hAnsi="Times New Roman"/>
          <w:sz w:val="24"/>
        </w:rPr>
        <w:t>L3 designation should bring due to the system being overstretched.</w:t>
      </w:r>
    </w:p>
    <w:p w:rsidR="00113E46" w:rsidRPr="00587C73" w:rsidRDefault="00113E46" w:rsidP="00113E46">
      <w:pPr>
        <w:spacing w:after="12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587C73">
        <w:rPr>
          <w:rFonts w:ascii="Times New Roman" w:hAnsi="Times New Roman"/>
          <w:b/>
          <w:i/>
          <w:sz w:val="26"/>
          <w:szCs w:val="26"/>
          <w:u w:val="single"/>
        </w:rPr>
        <w:t>Action Points:</w:t>
      </w:r>
    </w:p>
    <w:p w:rsidR="00113E46" w:rsidRPr="004E5AA4" w:rsidRDefault="00113E46" w:rsidP="00113E46">
      <w:pPr>
        <w:spacing w:after="120" w:line="276" w:lineRule="auto"/>
        <w:rPr>
          <w:rFonts w:ascii="Times New Roman" w:hAnsi="Times New Roman"/>
          <w:i/>
          <w:sz w:val="24"/>
        </w:rPr>
      </w:pPr>
      <w:r w:rsidRPr="00B40BE7">
        <w:rPr>
          <w:rFonts w:ascii="Times New Roman" w:hAnsi="Times New Roman"/>
          <w:i/>
          <w:sz w:val="24"/>
        </w:rPr>
        <w:t>The IASC Principals agreed to:</w:t>
      </w:r>
    </w:p>
    <w:p w:rsidR="00113E46" w:rsidRDefault="00113E46" w:rsidP="00113E46">
      <w:pPr>
        <w:pStyle w:val="ItalicisedBackgroundInformation"/>
        <w:numPr>
          <w:ilvl w:val="0"/>
          <w:numId w:val="7"/>
        </w:numPr>
        <w:tabs>
          <w:tab w:val="clear" w:pos="720"/>
          <w:tab w:val="left" w:pos="450"/>
        </w:tabs>
        <w:spacing w:after="120" w:line="276" w:lineRule="auto"/>
        <w:jc w:val="both"/>
        <w:rPr>
          <w:i w:val="0"/>
          <w:szCs w:val="24"/>
        </w:rPr>
      </w:pPr>
      <w:r>
        <w:rPr>
          <w:i w:val="0"/>
          <w:szCs w:val="24"/>
        </w:rPr>
        <w:t>E</w:t>
      </w:r>
      <w:r w:rsidRPr="006230AC">
        <w:rPr>
          <w:i w:val="0"/>
          <w:szCs w:val="24"/>
        </w:rPr>
        <w:t>x</w:t>
      </w:r>
      <w:r>
        <w:rPr>
          <w:i w:val="0"/>
          <w:szCs w:val="24"/>
        </w:rPr>
        <w:t>tend the Iraq L3 Response</w:t>
      </w:r>
      <w:r w:rsidR="009436AD">
        <w:rPr>
          <w:i w:val="0"/>
          <w:szCs w:val="24"/>
        </w:rPr>
        <w:t xml:space="preserve"> for 6 months</w:t>
      </w:r>
      <w:r>
        <w:rPr>
          <w:i w:val="0"/>
          <w:szCs w:val="24"/>
        </w:rPr>
        <w:t>, and request the HC</w:t>
      </w:r>
      <w:r w:rsidR="00591F35">
        <w:rPr>
          <w:i w:val="0"/>
          <w:szCs w:val="24"/>
        </w:rPr>
        <w:t>T</w:t>
      </w:r>
      <w:r>
        <w:rPr>
          <w:i w:val="0"/>
          <w:szCs w:val="24"/>
        </w:rPr>
        <w:t xml:space="preserve"> to </w:t>
      </w:r>
      <w:r w:rsidR="008E4073">
        <w:rPr>
          <w:i w:val="0"/>
          <w:szCs w:val="24"/>
        </w:rPr>
        <w:t>review the recommendation</w:t>
      </w:r>
      <w:r w:rsidR="004E3520">
        <w:rPr>
          <w:i w:val="0"/>
          <w:szCs w:val="24"/>
        </w:rPr>
        <w:t>s</w:t>
      </w:r>
      <w:r w:rsidR="008E4073">
        <w:rPr>
          <w:i w:val="0"/>
          <w:szCs w:val="24"/>
        </w:rPr>
        <w:t xml:space="preserve"> of the OPR, </w:t>
      </w:r>
      <w:r>
        <w:rPr>
          <w:i w:val="0"/>
          <w:szCs w:val="24"/>
        </w:rPr>
        <w:t xml:space="preserve">submit </w:t>
      </w:r>
      <w:r w:rsidR="00591F35">
        <w:rPr>
          <w:i w:val="0"/>
          <w:szCs w:val="24"/>
        </w:rPr>
        <w:t>their</w:t>
      </w:r>
      <w:r>
        <w:rPr>
          <w:i w:val="0"/>
          <w:szCs w:val="24"/>
        </w:rPr>
        <w:t xml:space="preserve"> L3 </w:t>
      </w:r>
      <w:r w:rsidR="009436AD">
        <w:rPr>
          <w:i w:val="0"/>
          <w:szCs w:val="24"/>
        </w:rPr>
        <w:t>t</w:t>
      </w:r>
      <w:r>
        <w:rPr>
          <w:i w:val="0"/>
          <w:szCs w:val="24"/>
        </w:rPr>
        <w:t xml:space="preserve">ransition </w:t>
      </w:r>
      <w:r w:rsidR="009436AD">
        <w:rPr>
          <w:i w:val="0"/>
          <w:szCs w:val="24"/>
        </w:rPr>
        <w:t>p</w:t>
      </w:r>
      <w:r>
        <w:rPr>
          <w:i w:val="0"/>
          <w:szCs w:val="24"/>
        </w:rPr>
        <w:t>lan</w:t>
      </w:r>
      <w:r w:rsidR="009436AD">
        <w:rPr>
          <w:i w:val="0"/>
          <w:szCs w:val="24"/>
        </w:rPr>
        <w:t xml:space="preserve"> and benchmarks</w:t>
      </w:r>
      <w:r>
        <w:rPr>
          <w:i w:val="0"/>
          <w:szCs w:val="24"/>
        </w:rPr>
        <w:t xml:space="preserve"> for Iraq by the end of November</w:t>
      </w:r>
      <w:r w:rsidR="00B23DF7">
        <w:rPr>
          <w:i w:val="0"/>
          <w:szCs w:val="24"/>
        </w:rPr>
        <w:t xml:space="preserve"> before the December 2015 IASC Principals meeting</w:t>
      </w:r>
      <w:r>
        <w:rPr>
          <w:i w:val="0"/>
          <w:szCs w:val="24"/>
        </w:rPr>
        <w:t>.</w:t>
      </w:r>
      <w:r w:rsidR="005C320B">
        <w:rPr>
          <w:i w:val="0"/>
          <w:szCs w:val="24"/>
        </w:rPr>
        <w:t xml:space="preserve"> (Action by: HCT by end of November 2015).</w:t>
      </w:r>
    </w:p>
    <w:p w:rsidR="001C606D" w:rsidRDefault="001C606D" w:rsidP="00D34471">
      <w:pPr>
        <w:tabs>
          <w:tab w:val="left" w:pos="142"/>
        </w:tabs>
        <w:spacing w:after="120"/>
      </w:pPr>
    </w:p>
    <w:p w:rsidR="00D34471" w:rsidRPr="00D34471" w:rsidRDefault="00D34471" w:rsidP="00D34471">
      <w:pPr>
        <w:tabs>
          <w:tab w:val="left" w:pos="142"/>
        </w:tabs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L3 Mechanism</w:t>
      </w:r>
    </w:p>
    <w:p w:rsidR="00113E46" w:rsidRPr="00113E46" w:rsidRDefault="00D34471" w:rsidP="00113E46">
      <w:pPr>
        <w:spacing w:after="12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Beyond the discussion on the three specific country situations, an issue on the overall </w:t>
      </w:r>
      <w:r w:rsidR="00591F35">
        <w:rPr>
          <w:rFonts w:ascii="Times New Roman" w:hAnsi="Times New Roman"/>
          <w:sz w:val="24"/>
        </w:rPr>
        <w:t xml:space="preserve">strategic </w:t>
      </w:r>
      <w:r w:rsidR="002E3838">
        <w:rPr>
          <w:rFonts w:ascii="Times New Roman" w:hAnsi="Times New Roman"/>
          <w:sz w:val="24"/>
        </w:rPr>
        <w:t xml:space="preserve">direction </w:t>
      </w:r>
      <w:r>
        <w:rPr>
          <w:rFonts w:ascii="Times New Roman" w:hAnsi="Times New Roman"/>
          <w:sz w:val="24"/>
        </w:rPr>
        <w:t>behind the L3 mechanism was raised</w:t>
      </w:r>
      <w:r w:rsidR="00E67922">
        <w:rPr>
          <w:rFonts w:ascii="Times New Roman" w:hAnsi="Times New Roman"/>
          <w:sz w:val="24"/>
        </w:rPr>
        <w:t>, in particular with respect to</w:t>
      </w:r>
      <w:r w:rsidR="00F8052C">
        <w:rPr>
          <w:rFonts w:ascii="Times New Roman" w:hAnsi="Times New Roman"/>
          <w:sz w:val="24"/>
        </w:rPr>
        <w:t xml:space="preserve"> </w:t>
      </w:r>
      <w:r w:rsidR="00733ECF">
        <w:rPr>
          <w:rFonts w:ascii="Times New Roman" w:hAnsi="Times New Roman"/>
          <w:sz w:val="24"/>
        </w:rPr>
        <w:t xml:space="preserve">its functionality in </w:t>
      </w:r>
      <w:r w:rsidR="00F8052C">
        <w:rPr>
          <w:rFonts w:ascii="Times New Roman" w:hAnsi="Times New Roman"/>
          <w:sz w:val="24"/>
        </w:rPr>
        <w:t>achiev</w:t>
      </w:r>
      <w:r w:rsidR="0072374B">
        <w:rPr>
          <w:rFonts w:ascii="Times New Roman" w:hAnsi="Times New Roman"/>
          <w:sz w:val="24"/>
        </w:rPr>
        <w:t>ing</w:t>
      </w:r>
      <w:r w:rsidR="00F8052C">
        <w:rPr>
          <w:rFonts w:ascii="Times New Roman" w:hAnsi="Times New Roman"/>
          <w:sz w:val="24"/>
        </w:rPr>
        <w:t xml:space="preserve"> the objectives</w:t>
      </w:r>
      <w:r w:rsidR="00071FC9">
        <w:rPr>
          <w:rFonts w:ascii="Times New Roman" w:hAnsi="Times New Roman"/>
          <w:sz w:val="24"/>
        </w:rPr>
        <w:t xml:space="preserve"> set out</w:t>
      </w:r>
      <w:r w:rsidR="00F8052C">
        <w:rPr>
          <w:rFonts w:ascii="Times New Roman" w:hAnsi="Times New Roman"/>
          <w:sz w:val="24"/>
        </w:rPr>
        <w:t xml:space="preserve"> in the present context</w:t>
      </w:r>
      <w:r>
        <w:rPr>
          <w:rFonts w:ascii="Times New Roman" w:hAnsi="Times New Roman"/>
          <w:sz w:val="24"/>
        </w:rPr>
        <w:t>. This included the L3 mechanism</w:t>
      </w:r>
      <w:r w:rsidR="00E67922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s </w:t>
      </w:r>
      <w:r w:rsidR="00733ECF">
        <w:rPr>
          <w:rFonts w:ascii="Times New Roman" w:hAnsi="Times New Roman"/>
          <w:sz w:val="24"/>
        </w:rPr>
        <w:t xml:space="preserve">functionality in </w:t>
      </w:r>
      <w:r w:rsidR="00071FC9">
        <w:rPr>
          <w:rFonts w:ascii="Times New Roman" w:hAnsi="Times New Roman"/>
          <w:sz w:val="24"/>
        </w:rPr>
        <w:t xml:space="preserve">scaling up </w:t>
      </w:r>
      <w:r w:rsidR="00733ECF">
        <w:rPr>
          <w:rFonts w:ascii="Times New Roman" w:hAnsi="Times New Roman"/>
          <w:sz w:val="24"/>
        </w:rPr>
        <w:t xml:space="preserve">system-wide </w:t>
      </w:r>
      <w:r w:rsidR="00071FC9">
        <w:rPr>
          <w:rFonts w:ascii="Times New Roman" w:hAnsi="Times New Roman"/>
          <w:sz w:val="24"/>
        </w:rPr>
        <w:t>response in</w:t>
      </w:r>
      <w:r>
        <w:rPr>
          <w:rFonts w:ascii="Times New Roman" w:hAnsi="Times New Roman"/>
          <w:sz w:val="24"/>
        </w:rPr>
        <w:t xml:space="preserve"> protracted </w:t>
      </w:r>
      <w:r w:rsidR="00733ECF">
        <w:rPr>
          <w:rFonts w:ascii="Times New Roman" w:hAnsi="Times New Roman"/>
          <w:sz w:val="24"/>
        </w:rPr>
        <w:t xml:space="preserve">crises situations, as well </w:t>
      </w:r>
      <w:r w:rsidR="002E3838">
        <w:rPr>
          <w:rFonts w:ascii="Times New Roman" w:hAnsi="Times New Roman"/>
          <w:sz w:val="24"/>
        </w:rPr>
        <w:t>as addressing</w:t>
      </w:r>
      <w:r w:rsidR="00733ECF">
        <w:rPr>
          <w:rFonts w:ascii="Times New Roman" w:hAnsi="Times New Roman"/>
          <w:sz w:val="24"/>
        </w:rPr>
        <w:t xml:space="preserve"> challenges in</w:t>
      </w:r>
      <w:r>
        <w:rPr>
          <w:rFonts w:ascii="Times New Roman" w:hAnsi="Times New Roman"/>
          <w:sz w:val="24"/>
        </w:rPr>
        <w:t xml:space="preserve"> how L3 responses are communicated </w:t>
      </w:r>
      <w:r w:rsidR="00733ECF"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z w:val="24"/>
        </w:rPr>
        <w:t xml:space="preserve"> and </w:t>
      </w:r>
      <w:r w:rsidR="001C606D">
        <w:rPr>
          <w:rFonts w:ascii="Times New Roman" w:hAnsi="Times New Roman"/>
          <w:sz w:val="24"/>
        </w:rPr>
        <w:t>perceived</w:t>
      </w:r>
      <w:r>
        <w:rPr>
          <w:rFonts w:ascii="Times New Roman" w:hAnsi="Times New Roman"/>
          <w:sz w:val="24"/>
        </w:rPr>
        <w:t xml:space="preserve"> by external actors, especially donors</w:t>
      </w:r>
      <w:r w:rsidR="00591F35">
        <w:rPr>
          <w:rFonts w:ascii="Times New Roman" w:hAnsi="Times New Roman"/>
          <w:sz w:val="24"/>
        </w:rPr>
        <w:t>, and the public</w:t>
      </w:r>
      <w:r>
        <w:rPr>
          <w:rFonts w:ascii="Times New Roman" w:hAnsi="Times New Roman"/>
          <w:sz w:val="24"/>
        </w:rPr>
        <w:t xml:space="preserve">. </w:t>
      </w:r>
      <w:r w:rsidR="00E67922">
        <w:rPr>
          <w:rFonts w:ascii="Times New Roman" w:hAnsi="Times New Roman"/>
          <w:sz w:val="24"/>
        </w:rPr>
        <w:t xml:space="preserve">Participants observed that partners </w:t>
      </w:r>
      <w:r w:rsidR="00B23DF7">
        <w:rPr>
          <w:rFonts w:ascii="Times New Roman" w:hAnsi="Times New Roman"/>
          <w:sz w:val="24"/>
        </w:rPr>
        <w:t>use</w:t>
      </w:r>
      <w:r w:rsidR="00E67922">
        <w:rPr>
          <w:rFonts w:ascii="Times New Roman" w:hAnsi="Times New Roman"/>
          <w:sz w:val="24"/>
        </w:rPr>
        <w:t xml:space="preserve"> the</w:t>
      </w:r>
      <w:r w:rsidR="00B23DF7">
        <w:rPr>
          <w:rFonts w:ascii="Times New Roman" w:hAnsi="Times New Roman"/>
          <w:sz w:val="24"/>
        </w:rPr>
        <w:t xml:space="preserve"> L3 designation to prioritize </w:t>
      </w:r>
      <w:r w:rsidR="001C606D">
        <w:rPr>
          <w:rFonts w:ascii="Times New Roman" w:hAnsi="Times New Roman"/>
          <w:sz w:val="24"/>
        </w:rPr>
        <w:t xml:space="preserve">and deprioritize </w:t>
      </w:r>
      <w:r w:rsidR="004E3520">
        <w:rPr>
          <w:rFonts w:ascii="Times New Roman" w:hAnsi="Times New Roman"/>
          <w:sz w:val="24"/>
        </w:rPr>
        <w:t>their funding</w:t>
      </w:r>
      <w:r w:rsidR="00E67922">
        <w:rPr>
          <w:rFonts w:ascii="Times New Roman" w:hAnsi="Times New Roman"/>
          <w:sz w:val="24"/>
        </w:rPr>
        <w:t xml:space="preserve"> and/or engagement</w:t>
      </w:r>
      <w:r w:rsidR="00733ECF">
        <w:rPr>
          <w:rFonts w:ascii="Times New Roman" w:hAnsi="Times New Roman"/>
          <w:sz w:val="24"/>
        </w:rPr>
        <w:t>.</w:t>
      </w:r>
    </w:p>
    <w:p w:rsidR="00D34471" w:rsidRPr="00587C73" w:rsidRDefault="00D34471" w:rsidP="00D34471">
      <w:pPr>
        <w:spacing w:after="120"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587C73">
        <w:rPr>
          <w:rFonts w:ascii="Times New Roman" w:hAnsi="Times New Roman"/>
          <w:b/>
          <w:i/>
          <w:sz w:val="26"/>
          <w:szCs w:val="26"/>
          <w:u w:val="single"/>
        </w:rPr>
        <w:t>Action Points:</w:t>
      </w:r>
    </w:p>
    <w:p w:rsidR="00D34471" w:rsidRPr="004E5AA4" w:rsidRDefault="00D34471" w:rsidP="00D34471">
      <w:pPr>
        <w:spacing w:after="120" w:line="276" w:lineRule="auto"/>
        <w:rPr>
          <w:rFonts w:ascii="Times New Roman" w:hAnsi="Times New Roman"/>
          <w:i/>
          <w:sz w:val="24"/>
        </w:rPr>
      </w:pPr>
      <w:r w:rsidRPr="00B40BE7">
        <w:rPr>
          <w:rFonts w:ascii="Times New Roman" w:hAnsi="Times New Roman"/>
          <w:i/>
          <w:sz w:val="24"/>
        </w:rPr>
        <w:t>The IASC Principals agreed to:</w:t>
      </w:r>
    </w:p>
    <w:p w:rsidR="00014493" w:rsidRDefault="00591F35" w:rsidP="00D34471">
      <w:pPr>
        <w:pStyle w:val="ItalicisedBackgroundInformation"/>
        <w:numPr>
          <w:ilvl w:val="0"/>
          <w:numId w:val="13"/>
        </w:numPr>
        <w:spacing w:after="120" w:line="276" w:lineRule="auto"/>
        <w:jc w:val="both"/>
        <w:rPr>
          <w:rStyle w:val="Emphasis"/>
          <w:szCs w:val="24"/>
        </w:rPr>
      </w:pPr>
      <w:r w:rsidRPr="002A0D47">
        <w:rPr>
          <w:rStyle w:val="Emphasis"/>
          <w:szCs w:val="24"/>
        </w:rPr>
        <w:t>H</w:t>
      </w:r>
      <w:r w:rsidR="00D34471" w:rsidRPr="002A0D47">
        <w:rPr>
          <w:rStyle w:val="Emphasis"/>
          <w:szCs w:val="24"/>
        </w:rPr>
        <w:t xml:space="preserve">ave a strategic discussion </w:t>
      </w:r>
      <w:r w:rsidRPr="002A0D47">
        <w:rPr>
          <w:rStyle w:val="Emphasis"/>
          <w:szCs w:val="24"/>
        </w:rPr>
        <w:t xml:space="preserve">on </w:t>
      </w:r>
      <w:r w:rsidR="00D34471" w:rsidRPr="002A0D47">
        <w:rPr>
          <w:rStyle w:val="Emphasis"/>
          <w:szCs w:val="24"/>
        </w:rPr>
        <w:t>the</w:t>
      </w:r>
      <w:r w:rsidR="009436AD">
        <w:rPr>
          <w:rStyle w:val="Emphasis"/>
          <w:szCs w:val="24"/>
        </w:rPr>
        <w:t xml:space="preserve"> overall approach to protracted crises and</w:t>
      </w:r>
      <w:r w:rsidR="00D34471" w:rsidRPr="002A0D47">
        <w:rPr>
          <w:rStyle w:val="Emphasis"/>
          <w:szCs w:val="24"/>
        </w:rPr>
        <w:t xml:space="preserve"> L3 mechanism before the end of 2015</w:t>
      </w:r>
      <w:r w:rsidR="001C606D">
        <w:rPr>
          <w:rStyle w:val="Emphasis"/>
          <w:szCs w:val="24"/>
        </w:rPr>
        <w:t xml:space="preserve"> and in particular around classification, declassification, communication, </w:t>
      </w:r>
      <w:r w:rsidR="005E53AA">
        <w:rPr>
          <w:rStyle w:val="Emphasis"/>
          <w:szCs w:val="24"/>
        </w:rPr>
        <w:t xml:space="preserve">extension, </w:t>
      </w:r>
      <w:r w:rsidR="001C606D">
        <w:rPr>
          <w:rStyle w:val="Emphasis"/>
          <w:szCs w:val="24"/>
        </w:rPr>
        <w:t xml:space="preserve">response capacity, and </w:t>
      </w:r>
      <w:r w:rsidR="0072374B">
        <w:rPr>
          <w:rStyle w:val="Emphasis"/>
          <w:szCs w:val="24"/>
        </w:rPr>
        <w:t>engagement with partners on key crises</w:t>
      </w:r>
      <w:r w:rsidR="002D238B">
        <w:rPr>
          <w:rStyle w:val="Emphasis"/>
          <w:szCs w:val="24"/>
        </w:rPr>
        <w:t xml:space="preserve">, in particular </w:t>
      </w:r>
      <w:r w:rsidR="001C606D">
        <w:rPr>
          <w:rStyle w:val="Emphasis"/>
          <w:szCs w:val="24"/>
        </w:rPr>
        <w:t>local NGOs</w:t>
      </w:r>
      <w:r w:rsidR="004E3520">
        <w:rPr>
          <w:rStyle w:val="Emphasis"/>
          <w:szCs w:val="24"/>
        </w:rPr>
        <w:t>. (Action by: ERC</w:t>
      </w:r>
      <w:r w:rsidR="005C320B">
        <w:rPr>
          <w:rStyle w:val="Emphasis"/>
          <w:szCs w:val="24"/>
        </w:rPr>
        <w:t xml:space="preserve"> by the end of 2015</w:t>
      </w:r>
      <w:r w:rsidR="004E3520">
        <w:rPr>
          <w:rStyle w:val="Emphasis"/>
          <w:szCs w:val="24"/>
        </w:rPr>
        <w:t>)</w:t>
      </w:r>
    </w:p>
    <w:p w:rsidR="0072374B" w:rsidRDefault="009B4A2B" w:rsidP="0072374B">
      <w:pPr>
        <w:pStyle w:val="ItalicisedBackgroundInformation"/>
        <w:numPr>
          <w:ilvl w:val="0"/>
          <w:numId w:val="13"/>
        </w:numPr>
        <w:spacing w:after="120" w:line="276" w:lineRule="auto"/>
        <w:jc w:val="both"/>
        <w:rPr>
          <w:rStyle w:val="Emphasis"/>
          <w:szCs w:val="24"/>
        </w:rPr>
      </w:pPr>
      <w:r>
        <w:rPr>
          <w:rStyle w:val="Emphasis"/>
          <w:szCs w:val="24"/>
        </w:rPr>
        <w:lastRenderedPageBreak/>
        <w:t>Have strategic discussion</w:t>
      </w:r>
      <w:r w:rsidR="008E4073">
        <w:rPr>
          <w:rStyle w:val="Emphasis"/>
          <w:szCs w:val="24"/>
        </w:rPr>
        <w:t>s</w:t>
      </w:r>
      <w:r>
        <w:rPr>
          <w:rStyle w:val="Emphasis"/>
          <w:szCs w:val="24"/>
        </w:rPr>
        <w:t xml:space="preserve"> on key crises </w:t>
      </w:r>
      <w:r w:rsidR="001C606D">
        <w:rPr>
          <w:rStyle w:val="Emphasis"/>
          <w:szCs w:val="24"/>
        </w:rPr>
        <w:t xml:space="preserve">focused on substance </w:t>
      </w:r>
      <w:r w:rsidR="0072374B">
        <w:rPr>
          <w:rStyle w:val="Emphasis"/>
          <w:szCs w:val="24"/>
        </w:rPr>
        <w:t xml:space="preserve">with </w:t>
      </w:r>
      <w:r w:rsidR="002D238B">
        <w:rPr>
          <w:rStyle w:val="Emphasis"/>
          <w:szCs w:val="24"/>
        </w:rPr>
        <w:t>less</w:t>
      </w:r>
      <w:r w:rsidR="0072374B">
        <w:rPr>
          <w:rStyle w:val="Emphasis"/>
          <w:szCs w:val="24"/>
        </w:rPr>
        <w:t xml:space="preserve"> focus </w:t>
      </w:r>
      <w:r w:rsidR="002E3838">
        <w:rPr>
          <w:rStyle w:val="Emphasis"/>
          <w:szCs w:val="24"/>
        </w:rPr>
        <w:t>on process</w:t>
      </w:r>
      <w:r>
        <w:rPr>
          <w:rStyle w:val="Emphasis"/>
          <w:szCs w:val="24"/>
        </w:rPr>
        <w:t>.</w:t>
      </w:r>
      <w:r w:rsidR="004E3520">
        <w:rPr>
          <w:rStyle w:val="Emphasis"/>
          <w:szCs w:val="24"/>
        </w:rPr>
        <w:t xml:space="preserve"> (Action by: ERC)</w:t>
      </w:r>
    </w:p>
    <w:p w:rsidR="00D34471" w:rsidRDefault="00D34471" w:rsidP="00D34471">
      <w:pPr>
        <w:pStyle w:val="ItalicisedBackgroundInformation"/>
        <w:spacing w:after="120" w:line="276" w:lineRule="auto"/>
        <w:jc w:val="both"/>
        <w:rPr>
          <w:rStyle w:val="Emphasis"/>
          <w:sz w:val="22"/>
          <w:szCs w:val="24"/>
        </w:rPr>
      </w:pPr>
    </w:p>
    <w:p w:rsidR="002E3838" w:rsidRDefault="002E3838" w:rsidP="002E3838">
      <w:pPr>
        <w:pStyle w:val="ItalicisedBackgroundInformation"/>
        <w:spacing w:after="120" w:line="276" w:lineRule="auto"/>
        <w:jc w:val="both"/>
        <w:rPr>
          <w:rStyle w:val="Emphasis"/>
          <w:b/>
          <w:szCs w:val="24"/>
          <w:u w:val="single"/>
        </w:rPr>
      </w:pPr>
      <w:r w:rsidRPr="002E3838">
        <w:rPr>
          <w:rStyle w:val="Emphasis"/>
          <w:b/>
          <w:szCs w:val="24"/>
          <w:u w:val="single"/>
        </w:rPr>
        <w:t>Yemen</w:t>
      </w:r>
      <w:r>
        <w:rPr>
          <w:rStyle w:val="Emphasis"/>
          <w:b/>
          <w:szCs w:val="24"/>
          <w:u w:val="single"/>
        </w:rPr>
        <w:t xml:space="preserve"> </w:t>
      </w:r>
    </w:p>
    <w:p w:rsidR="002E3838" w:rsidRPr="002E3838" w:rsidRDefault="002E3838" w:rsidP="002E3838">
      <w:pPr>
        <w:pStyle w:val="ItalicisedBackgroundInformation"/>
        <w:spacing w:after="120" w:line="276" w:lineRule="auto"/>
        <w:jc w:val="both"/>
        <w:rPr>
          <w:iCs w:val="0"/>
          <w:szCs w:val="24"/>
        </w:rPr>
      </w:pPr>
      <w:r>
        <w:rPr>
          <w:rStyle w:val="Emphasis"/>
          <w:szCs w:val="24"/>
        </w:rPr>
        <w:t xml:space="preserve">The ERC </w:t>
      </w:r>
      <w:r w:rsidR="00F940F2">
        <w:rPr>
          <w:rStyle w:val="Emphasis"/>
          <w:szCs w:val="24"/>
        </w:rPr>
        <w:t xml:space="preserve">noted </w:t>
      </w:r>
      <w:r>
        <w:rPr>
          <w:rStyle w:val="Emphasis"/>
          <w:szCs w:val="24"/>
        </w:rPr>
        <w:t xml:space="preserve">that the L3 response for Yemen activated </w:t>
      </w:r>
      <w:r w:rsidR="00F940F2">
        <w:rPr>
          <w:rStyle w:val="Emphasis"/>
          <w:szCs w:val="24"/>
        </w:rPr>
        <w:t xml:space="preserve">for six months </w:t>
      </w:r>
      <w:r>
        <w:rPr>
          <w:rStyle w:val="Emphasis"/>
          <w:szCs w:val="24"/>
        </w:rPr>
        <w:t xml:space="preserve">on 1 July 2015 is due for review </w:t>
      </w:r>
      <w:r w:rsidR="00F940F2">
        <w:rPr>
          <w:rStyle w:val="Emphasis"/>
          <w:szCs w:val="24"/>
        </w:rPr>
        <w:t>in September</w:t>
      </w:r>
      <w:r w:rsidR="008C3E5F">
        <w:rPr>
          <w:rStyle w:val="Emphasis"/>
          <w:szCs w:val="24"/>
        </w:rPr>
        <w:t xml:space="preserve"> and, given its gravity and the fast-changing nature of the crisis, </w:t>
      </w:r>
      <w:r w:rsidR="00F940F2">
        <w:rPr>
          <w:rStyle w:val="Emphasis"/>
          <w:szCs w:val="24"/>
        </w:rPr>
        <w:t xml:space="preserve">that he would </w:t>
      </w:r>
      <w:r>
        <w:rPr>
          <w:rStyle w:val="Emphasis"/>
          <w:szCs w:val="24"/>
        </w:rPr>
        <w:t xml:space="preserve">propose a modality for this shortly.   </w:t>
      </w:r>
    </w:p>
    <w:p w:rsidR="002E3838" w:rsidRPr="00306434" w:rsidRDefault="002E3838" w:rsidP="00D34471">
      <w:pPr>
        <w:pStyle w:val="ItalicisedBackgroundInformation"/>
        <w:spacing w:after="120" w:line="276" w:lineRule="auto"/>
        <w:jc w:val="both"/>
        <w:rPr>
          <w:rStyle w:val="Emphasis"/>
          <w:sz w:val="22"/>
          <w:szCs w:val="24"/>
        </w:rPr>
      </w:pPr>
    </w:p>
    <w:p w:rsidR="00D34471" w:rsidRPr="00591F35" w:rsidRDefault="00333C7D" w:rsidP="00591F35">
      <w:pPr>
        <w:spacing w:after="120" w:line="276" w:lineRule="auto"/>
        <w:jc w:val="right"/>
        <w:rPr>
          <w:rFonts w:ascii="Times New Roman" w:hAnsi="Times New Roman"/>
          <w:b/>
          <w:bCs/>
          <w:i/>
          <w:sz w:val="24"/>
        </w:rPr>
      </w:pPr>
      <w:r w:rsidRPr="00B40BE7">
        <w:rPr>
          <w:rFonts w:ascii="Times New Roman" w:hAnsi="Times New Roman"/>
          <w:i/>
          <w:sz w:val="24"/>
        </w:rPr>
        <w:t xml:space="preserve">IASC Secretariat, </w:t>
      </w:r>
      <w:r w:rsidR="008D2843">
        <w:rPr>
          <w:rFonts w:ascii="Times New Roman" w:hAnsi="Times New Roman"/>
          <w:i/>
          <w:sz w:val="24"/>
        </w:rPr>
        <w:t>8</w:t>
      </w:r>
      <w:r w:rsidR="00E71CC6">
        <w:rPr>
          <w:rFonts w:ascii="Times New Roman" w:hAnsi="Times New Roman"/>
          <w:i/>
          <w:sz w:val="24"/>
        </w:rPr>
        <w:t xml:space="preserve"> </w:t>
      </w:r>
      <w:r w:rsidR="008D2843">
        <w:rPr>
          <w:rFonts w:ascii="Times New Roman" w:hAnsi="Times New Roman"/>
          <w:i/>
          <w:sz w:val="24"/>
        </w:rPr>
        <w:t>September</w:t>
      </w:r>
      <w:bookmarkStart w:id="0" w:name="_GoBack"/>
      <w:bookmarkEnd w:id="0"/>
      <w:r w:rsidR="00E71CC6">
        <w:rPr>
          <w:rFonts w:ascii="Times New Roman" w:hAnsi="Times New Roman"/>
          <w:i/>
          <w:sz w:val="24"/>
        </w:rPr>
        <w:t xml:space="preserve"> 2015</w:t>
      </w:r>
    </w:p>
    <w:sectPr w:rsidR="00D34471" w:rsidRPr="00591F35" w:rsidSect="00587C73">
      <w:footerReference w:type="default" r:id="rId8"/>
      <w:pgSz w:w="11906" w:h="16838"/>
      <w:pgMar w:top="1411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E8" w:rsidRDefault="000D56E8" w:rsidP="00EF40D4">
      <w:pPr>
        <w:spacing w:line="240" w:lineRule="auto"/>
      </w:pPr>
      <w:r>
        <w:separator/>
      </w:r>
    </w:p>
  </w:endnote>
  <w:endnote w:type="continuationSeparator" w:id="0">
    <w:p w:rsidR="000D56E8" w:rsidRDefault="000D56E8" w:rsidP="00EF4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D4" w:rsidRDefault="00EF40D4">
    <w:pPr>
      <w:pStyle w:val="Footer"/>
    </w:pPr>
  </w:p>
  <w:p w:rsidR="00EF40D4" w:rsidRPr="00EF40D4" w:rsidRDefault="00EF40D4" w:rsidP="00FE2178">
    <w:pPr>
      <w:pStyle w:val="Footer"/>
      <w:rPr>
        <w:sz w:val="18"/>
        <w:szCs w:val="18"/>
      </w:rPr>
    </w:pPr>
    <w:r w:rsidRPr="00EF40D4">
      <w:rPr>
        <w:sz w:val="18"/>
        <w:szCs w:val="18"/>
      </w:rPr>
      <w:t xml:space="preserve">Page </w:t>
    </w:r>
    <w:r w:rsidRPr="00EF40D4">
      <w:rPr>
        <w:b/>
        <w:bCs/>
        <w:sz w:val="18"/>
        <w:szCs w:val="18"/>
      </w:rPr>
      <w:fldChar w:fldCharType="begin"/>
    </w:r>
    <w:r w:rsidRPr="00EF40D4">
      <w:rPr>
        <w:b/>
        <w:bCs/>
        <w:sz w:val="18"/>
        <w:szCs w:val="18"/>
      </w:rPr>
      <w:instrText xml:space="preserve"> PAGE </w:instrText>
    </w:r>
    <w:r w:rsidRPr="00EF40D4">
      <w:rPr>
        <w:b/>
        <w:bCs/>
        <w:sz w:val="18"/>
        <w:szCs w:val="18"/>
      </w:rPr>
      <w:fldChar w:fldCharType="separate"/>
    </w:r>
    <w:r w:rsidR="008D2843">
      <w:rPr>
        <w:b/>
        <w:bCs/>
        <w:noProof/>
        <w:sz w:val="18"/>
        <w:szCs w:val="18"/>
      </w:rPr>
      <w:t>4</w:t>
    </w:r>
    <w:r w:rsidRPr="00EF40D4">
      <w:rPr>
        <w:b/>
        <w:bCs/>
        <w:sz w:val="18"/>
        <w:szCs w:val="18"/>
      </w:rPr>
      <w:fldChar w:fldCharType="end"/>
    </w:r>
    <w:r w:rsidRPr="00EF40D4">
      <w:rPr>
        <w:sz w:val="18"/>
        <w:szCs w:val="18"/>
      </w:rPr>
      <w:t xml:space="preserve"> of </w:t>
    </w:r>
    <w:r w:rsidRPr="00EF40D4">
      <w:rPr>
        <w:b/>
        <w:bCs/>
        <w:sz w:val="18"/>
        <w:szCs w:val="18"/>
      </w:rPr>
      <w:fldChar w:fldCharType="begin"/>
    </w:r>
    <w:r w:rsidRPr="00EF40D4">
      <w:rPr>
        <w:b/>
        <w:bCs/>
        <w:sz w:val="18"/>
        <w:szCs w:val="18"/>
      </w:rPr>
      <w:instrText xml:space="preserve"> NUMPAGES  </w:instrText>
    </w:r>
    <w:r w:rsidRPr="00EF40D4">
      <w:rPr>
        <w:b/>
        <w:bCs/>
        <w:sz w:val="18"/>
        <w:szCs w:val="18"/>
      </w:rPr>
      <w:fldChar w:fldCharType="separate"/>
    </w:r>
    <w:r w:rsidR="008D2843">
      <w:rPr>
        <w:b/>
        <w:bCs/>
        <w:noProof/>
        <w:sz w:val="18"/>
        <w:szCs w:val="18"/>
      </w:rPr>
      <w:t>4</w:t>
    </w:r>
    <w:r w:rsidRPr="00EF40D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E8" w:rsidRDefault="000D56E8" w:rsidP="00EF40D4">
      <w:pPr>
        <w:spacing w:line="240" w:lineRule="auto"/>
      </w:pPr>
      <w:r>
        <w:separator/>
      </w:r>
    </w:p>
  </w:footnote>
  <w:footnote w:type="continuationSeparator" w:id="0">
    <w:p w:rsidR="000D56E8" w:rsidRDefault="000D56E8" w:rsidP="00EF40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DE"/>
    <w:multiLevelType w:val="hybridMultilevel"/>
    <w:tmpl w:val="77847F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3666"/>
    <w:multiLevelType w:val="hybridMultilevel"/>
    <w:tmpl w:val="3BE645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1412"/>
    <w:multiLevelType w:val="hybridMultilevel"/>
    <w:tmpl w:val="57ACBA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1E4"/>
    <w:multiLevelType w:val="hybridMultilevel"/>
    <w:tmpl w:val="8550C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5C7E"/>
    <w:multiLevelType w:val="hybridMultilevel"/>
    <w:tmpl w:val="48B6BD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1159"/>
    <w:multiLevelType w:val="hybridMultilevel"/>
    <w:tmpl w:val="45C4C3E0"/>
    <w:lvl w:ilvl="0" w:tplc="DEA86B1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6">
    <w:nsid w:val="2C090FDD"/>
    <w:multiLevelType w:val="hybridMultilevel"/>
    <w:tmpl w:val="C5A60E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A89"/>
    <w:multiLevelType w:val="hybridMultilevel"/>
    <w:tmpl w:val="A9CC93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22F53"/>
    <w:multiLevelType w:val="hybridMultilevel"/>
    <w:tmpl w:val="89D2DC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1FED"/>
    <w:multiLevelType w:val="hybridMultilevel"/>
    <w:tmpl w:val="06400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E6448"/>
    <w:multiLevelType w:val="hybridMultilevel"/>
    <w:tmpl w:val="DFF44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21C7C"/>
    <w:multiLevelType w:val="hybridMultilevel"/>
    <w:tmpl w:val="45C4C3E0"/>
    <w:lvl w:ilvl="0" w:tplc="DEA86B1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2">
    <w:nsid w:val="5FE64185"/>
    <w:multiLevelType w:val="hybridMultilevel"/>
    <w:tmpl w:val="8550C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67C51"/>
    <w:multiLevelType w:val="hybridMultilevel"/>
    <w:tmpl w:val="1E98113C"/>
    <w:lvl w:ilvl="0" w:tplc="2446ED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C7FE9"/>
    <w:multiLevelType w:val="hybridMultilevel"/>
    <w:tmpl w:val="D88648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775BC"/>
    <w:multiLevelType w:val="hybridMultilevel"/>
    <w:tmpl w:val="FBB4D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83D6F"/>
    <w:multiLevelType w:val="hybridMultilevel"/>
    <w:tmpl w:val="F85CADD4"/>
    <w:lvl w:ilvl="0" w:tplc="44D05B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>
    <w:nsid w:val="7E0D0334"/>
    <w:multiLevelType w:val="hybridMultilevel"/>
    <w:tmpl w:val="3786A1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D"/>
    <w:rsid w:val="00014493"/>
    <w:rsid w:val="00066452"/>
    <w:rsid w:val="000677FE"/>
    <w:rsid w:val="00071924"/>
    <w:rsid w:val="00071FC9"/>
    <w:rsid w:val="000874D5"/>
    <w:rsid w:val="000B6A21"/>
    <w:rsid w:val="000C5695"/>
    <w:rsid w:val="000D56E8"/>
    <w:rsid w:val="000F090F"/>
    <w:rsid w:val="000F30C3"/>
    <w:rsid w:val="00113E46"/>
    <w:rsid w:val="00150C28"/>
    <w:rsid w:val="00165C62"/>
    <w:rsid w:val="00186BD5"/>
    <w:rsid w:val="001A6234"/>
    <w:rsid w:val="001A6407"/>
    <w:rsid w:val="001C606D"/>
    <w:rsid w:val="001F727E"/>
    <w:rsid w:val="00217BAB"/>
    <w:rsid w:val="00232744"/>
    <w:rsid w:val="00235A5A"/>
    <w:rsid w:val="0027420F"/>
    <w:rsid w:val="002A0D47"/>
    <w:rsid w:val="002A63CE"/>
    <w:rsid w:val="002C7191"/>
    <w:rsid w:val="002D238B"/>
    <w:rsid w:val="002E3838"/>
    <w:rsid w:val="00311F2A"/>
    <w:rsid w:val="00333C7D"/>
    <w:rsid w:val="0037212F"/>
    <w:rsid w:val="0039385B"/>
    <w:rsid w:val="003F1AA6"/>
    <w:rsid w:val="004464C3"/>
    <w:rsid w:val="004B0C6D"/>
    <w:rsid w:val="004E3520"/>
    <w:rsid w:val="004E5AA4"/>
    <w:rsid w:val="004F7007"/>
    <w:rsid w:val="00576C11"/>
    <w:rsid w:val="00587C73"/>
    <w:rsid w:val="00591F35"/>
    <w:rsid w:val="005B2D17"/>
    <w:rsid w:val="005C320B"/>
    <w:rsid w:val="005E53AA"/>
    <w:rsid w:val="006148E8"/>
    <w:rsid w:val="00695621"/>
    <w:rsid w:val="006A1082"/>
    <w:rsid w:val="006A593F"/>
    <w:rsid w:val="0072374B"/>
    <w:rsid w:val="00733ECF"/>
    <w:rsid w:val="007E125A"/>
    <w:rsid w:val="007E6808"/>
    <w:rsid w:val="008309FE"/>
    <w:rsid w:val="00850FE9"/>
    <w:rsid w:val="00871D94"/>
    <w:rsid w:val="00875039"/>
    <w:rsid w:val="008B01A4"/>
    <w:rsid w:val="008C3E5F"/>
    <w:rsid w:val="008C6D80"/>
    <w:rsid w:val="008D2843"/>
    <w:rsid w:val="008E33E8"/>
    <w:rsid w:val="008E4073"/>
    <w:rsid w:val="008F6AC6"/>
    <w:rsid w:val="009436AD"/>
    <w:rsid w:val="0096435C"/>
    <w:rsid w:val="009B4A2B"/>
    <w:rsid w:val="009C3DF8"/>
    <w:rsid w:val="009F4D3F"/>
    <w:rsid w:val="00A05BB8"/>
    <w:rsid w:val="00A12543"/>
    <w:rsid w:val="00A351E6"/>
    <w:rsid w:val="00A626EE"/>
    <w:rsid w:val="00A92ADA"/>
    <w:rsid w:val="00AE2C12"/>
    <w:rsid w:val="00AF3E27"/>
    <w:rsid w:val="00AF74F1"/>
    <w:rsid w:val="00B214BE"/>
    <w:rsid w:val="00B21A3C"/>
    <w:rsid w:val="00B23DF7"/>
    <w:rsid w:val="00B40BE7"/>
    <w:rsid w:val="00B56D7E"/>
    <w:rsid w:val="00B63350"/>
    <w:rsid w:val="00B67A92"/>
    <w:rsid w:val="00B84990"/>
    <w:rsid w:val="00CA170A"/>
    <w:rsid w:val="00CB4B4A"/>
    <w:rsid w:val="00D34471"/>
    <w:rsid w:val="00D4191F"/>
    <w:rsid w:val="00DA0153"/>
    <w:rsid w:val="00DB009F"/>
    <w:rsid w:val="00DF6B7F"/>
    <w:rsid w:val="00E217E1"/>
    <w:rsid w:val="00E554B3"/>
    <w:rsid w:val="00E62E7F"/>
    <w:rsid w:val="00E67922"/>
    <w:rsid w:val="00E71CC6"/>
    <w:rsid w:val="00E75C49"/>
    <w:rsid w:val="00E77531"/>
    <w:rsid w:val="00EA3344"/>
    <w:rsid w:val="00EF40D4"/>
    <w:rsid w:val="00F06FF8"/>
    <w:rsid w:val="00F41157"/>
    <w:rsid w:val="00F41E44"/>
    <w:rsid w:val="00F8052C"/>
    <w:rsid w:val="00F940F2"/>
    <w:rsid w:val="00FB24D4"/>
    <w:rsid w:val="00FB6378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A4"/>
    <w:pPr>
      <w:spacing w:line="280" w:lineRule="exact"/>
      <w:jc w:val="both"/>
    </w:pPr>
    <w:rPr>
      <w:rFonts w:ascii="Times" w:eastAsia="Times New Roman" w:hAnsi="Time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7D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styleId="CommentReference">
    <w:name w:val="annotation reference"/>
    <w:basedOn w:val="DefaultParagraphFont"/>
    <w:uiPriority w:val="99"/>
    <w:semiHidden/>
    <w:rsid w:val="00333C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33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7D"/>
    <w:rPr>
      <w:rFonts w:ascii="Times" w:eastAsia="Times New Roman" w:hAnsi="Times" w:cs="Times New Roman"/>
      <w:sz w:val="20"/>
      <w:szCs w:val="20"/>
    </w:rPr>
  </w:style>
  <w:style w:type="paragraph" w:customStyle="1" w:styleId="BoxTitle">
    <w:name w:val="Box Title"/>
    <w:uiPriority w:val="99"/>
    <w:rsid w:val="00333C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lang w:eastAsia="en-GB"/>
    </w:rPr>
  </w:style>
  <w:style w:type="paragraph" w:customStyle="1" w:styleId="BoxSub">
    <w:name w:val="Box Sub"/>
    <w:uiPriority w:val="99"/>
    <w:rsid w:val="00333C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rFonts w:ascii="Times New Roman" w:eastAsia="Times New Roman" w:hAnsi="Times New Roman" w:cs="Times New Roman"/>
      <w:color w:val="000000"/>
      <w:sz w:val="22"/>
      <w:szCs w:val="22"/>
      <w:u w:color="000000"/>
      <w:lang w:eastAsia="en-GB"/>
    </w:rPr>
  </w:style>
  <w:style w:type="paragraph" w:styleId="Header">
    <w:name w:val="header"/>
    <w:basedOn w:val="Normal"/>
    <w:link w:val="HeaderChar"/>
    <w:uiPriority w:val="99"/>
    <w:rsid w:val="00333C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7D"/>
    <w:rPr>
      <w:rFonts w:ascii="Times" w:eastAsia="Times New Roman" w:hAnsi="Times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333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C7D"/>
    <w:rPr>
      <w:rFonts w:ascii="Times" w:eastAsia="Times New Roman" w:hAnsi="Times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7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7D"/>
    <w:rPr>
      <w:rFonts w:ascii="Lucida Grande" w:eastAsia="Times New Roman" w:hAnsi="Lucida Grande" w:cs="Lucida Grande"/>
      <w:sz w:val="18"/>
      <w:szCs w:val="18"/>
    </w:rPr>
  </w:style>
  <w:style w:type="paragraph" w:customStyle="1" w:styleId="ItalicisedBackgroundInformation">
    <w:name w:val="Italicised Background Information"/>
    <w:basedOn w:val="Normal"/>
    <w:uiPriority w:val="99"/>
    <w:rsid w:val="004E5AA4"/>
    <w:pPr>
      <w:tabs>
        <w:tab w:val="left" w:pos="720"/>
      </w:tabs>
      <w:spacing w:line="240" w:lineRule="auto"/>
      <w:jc w:val="center"/>
    </w:pPr>
    <w:rPr>
      <w:rFonts w:ascii="Times New Roman" w:eastAsia="MS Mincho" w:hAnsi="Times New Roman"/>
      <w:i/>
      <w:iCs/>
      <w:sz w:val="24"/>
      <w:szCs w:val="20"/>
      <w:lang w:val="en-GB"/>
    </w:rPr>
  </w:style>
  <w:style w:type="character" w:styleId="Emphasis">
    <w:name w:val="Emphasis"/>
    <w:basedOn w:val="DefaultParagraphFont"/>
    <w:qFormat/>
    <w:rsid w:val="004E5A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09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09F"/>
    <w:rPr>
      <w:rFonts w:ascii="Times" w:eastAsia="Times New Roman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A4"/>
    <w:pPr>
      <w:spacing w:line="280" w:lineRule="exact"/>
      <w:jc w:val="both"/>
    </w:pPr>
    <w:rPr>
      <w:rFonts w:ascii="Times" w:eastAsia="Times New Roman" w:hAnsi="Time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C7D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styleId="CommentReference">
    <w:name w:val="annotation reference"/>
    <w:basedOn w:val="DefaultParagraphFont"/>
    <w:uiPriority w:val="99"/>
    <w:semiHidden/>
    <w:rsid w:val="00333C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33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7D"/>
    <w:rPr>
      <w:rFonts w:ascii="Times" w:eastAsia="Times New Roman" w:hAnsi="Times" w:cs="Times New Roman"/>
      <w:sz w:val="20"/>
      <w:szCs w:val="20"/>
    </w:rPr>
  </w:style>
  <w:style w:type="paragraph" w:customStyle="1" w:styleId="BoxTitle">
    <w:name w:val="Box Title"/>
    <w:uiPriority w:val="99"/>
    <w:rsid w:val="00333C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20" w:after="320" w:line="400" w:lineRule="exact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lang w:eastAsia="en-GB"/>
    </w:rPr>
  </w:style>
  <w:style w:type="paragraph" w:customStyle="1" w:styleId="BoxSub">
    <w:name w:val="Box Sub"/>
    <w:uiPriority w:val="99"/>
    <w:rsid w:val="00333C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80" w:lineRule="exact"/>
      <w:jc w:val="center"/>
    </w:pPr>
    <w:rPr>
      <w:rFonts w:ascii="Times New Roman" w:eastAsia="Times New Roman" w:hAnsi="Times New Roman" w:cs="Times New Roman"/>
      <w:color w:val="000000"/>
      <w:sz w:val="22"/>
      <w:szCs w:val="22"/>
      <w:u w:color="000000"/>
      <w:lang w:eastAsia="en-GB"/>
    </w:rPr>
  </w:style>
  <w:style w:type="paragraph" w:styleId="Header">
    <w:name w:val="header"/>
    <w:basedOn w:val="Normal"/>
    <w:link w:val="HeaderChar"/>
    <w:uiPriority w:val="99"/>
    <w:rsid w:val="00333C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7D"/>
    <w:rPr>
      <w:rFonts w:ascii="Times" w:eastAsia="Times New Roman" w:hAnsi="Times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333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C7D"/>
    <w:rPr>
      <w:rFonts w:ascii="Times" w:eastAsia="Times New Roman" w:hAnsi="Times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7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7D"/>
    <w:rPr>
      <w:rFonts w:ascii="Lucida Grande" w:eastAsia="Times New Roman" w:hAnsi="Lucida Grande" w:cs="Lucida Grande"/>
      <w:sz w:val="18"/>
      <w:szCs w:val="18"/>
    </w:rPr>
  </w:style>
  <w:style w:type="paragraph" w:customStyle="1" w:styleId="ItalicisedBackgroundInformation">
    <w:name w:val="Italicised Background Information"/>
    <w:basedOn w:val="Normal"/>
    <w:uiPriority w:val="99"/>
    <w:rsid w:val="004E5AA4"/>
    <w:pPr>
      <w:tabs>
        <w:tab w:val="left" w:pos="720"/>
      </w:tabs>
      <w:spacing w:line="240" w:lineRule="auto"/>
      <w:jc w:val="center"/>
    </w:pPr>
    <w:rPr>
      <w:rFonts w:ascii="Times New Roman" w:eastAsia="MS Mincho" w:hAnsi="Times New Roman"/>
      <w:i/>
      <w:iCs/>
      <w:sz w:val="24"/>
      <w:szCs w:val="20"/>
      <w:lang w:val="en-GB"/>
    </w:rPr>
  </w:style>
  <w:style w:type="character" w:styleId="Emphasis">
    <w:name w:val="Emphasis"/>
    <w:basedOn w:val="DefaultParagraphFont"/>
    <w:qFormat/>
    <w:rsid w:val="004E5AA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09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09F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 Thomas</dc:creator>
  <cp:lastModifiedBy>C Loupforest</cp:lastModifiedBy>
  <cp:revision>8</cp:revision>
  <cp:lastPrinted>2014-05-28T19:36:00Z</cp:lastPrinted>
  <dcterms:created xsi:type="dcterms:W3CDTF">2015-09-02T19:38:00Z</dcterms:created>
  <dcterms:modified xsi:type="dcterms:W3CDTF">2015-09-08T15:04:00Z</dcterms:modified>
</cp:coreProperties>
</file>