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748B" w14:textId="77777777" w:rsidR="00333C7D" w:rsidRDefault="00333C7D" w:rsidP="00871D94">
      <w:pPr>
        <w:pStyle w:val="BoxTitle"/>
        <w:pBdr>
          <w:top w:val="none" w:sz="0" w:space="0" w:color="auto"/>
          <w:left w:val="none" w:sz="0" w:space="0" w:color="auto"/>
          <w:bottom w:val="none" w:sz="0" w:space="0" w:color="auto"/>
          <w:right w:val="none" w:sz="0" w:space="0" w:color="auto"/>
        </w:pBdr>
        <w:tabs>
          <w:tab w:val="left" w:pos="142"/>
        </w:tabs>
        <w:spacing w:before="0" w:after="120" w:line="276" w:lineRule="auto"/>
        <w:rPr>
          <w:sz w:val="24"/>
        </w:rPr>
      </w:pPr>
      <w:r w:rsidRPr="009A7F01">
        <w:rPr>
          <w:caps/>
          <w:sz w:val="24"/>
        </w:rPr>
        <w:t>IASC</w:t>
      </w:r>
      <w:r w:rsidRPr="009A7F01">
        <w:rPr>
          <w:sz w:val="24"/>
        </w:rPr>
        <w:t xml:space="preserve"> PRINCIPALS AD HO</w:t>
      </w:r>
      <w:bookmarkStart w:id="0" w:name="_GoBack"/>
      <w:bookmarkEnd w:id="0"/>
      <w:r w:rsidRPr="009A7F01">
        <w:rPr>
          <w:sz w:val="24"/>
        </w:rPr>
        <w:t xml:space="preserve">C MEETING </w:t>
      </w:r>
    </w:p>
    <w:p w14:paraId="4D8BA2E8" w14:textId="77777777" w:rsidR="00333C7D" w:rsidRPr="009A7F01" w:rsidRDefault="00333C7D" w:rsidP="00871D94">
      <w:pPr>
        <w:pStyle w:val="BoxTitle"/>
        <w:pBdr>
          <w:top w:val="none" w:sz="0" w:space="0" w:color="auto"/>
          <w:left w:val="none" w:sz="0" w:space="0" w:color="auto"/>
          <w:bottom w:val="none" w:sz="0" w:space="0" w:color="auto"/>
          <w:right w:val="none" w:sz="0" w:space="0" w:color="auto"/>
        </w:pBdr>
        <w:tabs>
          <w:tab w:val="left" w:pos="142"/>
        </w:tabs>
        <w:spacing w:before="0" w:after="120" w:line="276" w:lineRule="auto"/>
        <w:rPr>
          <w:caps/>
          <w:sz w:val="24"/>
        </w:rPr>
      </w:pPr>
      <w:r>
        <w:rPr>
          <w:caps/>
          <w:sz w:val="24"/>
        </w:rPr>
        <w:t>SOUTH SUDAN</w:t>
      </w:r>
    </w:p>
    <w:p w14:paraId="3F1AE92F" w14:textId="35A0D0CE" w:rsidR="00B40BE7" w:rsidRDefault="00B40BE7" w:rsidP="00871D94">
      <w:pPr>
        <w:pStyle w:val="BoxSub"/>
        <w:pBdr>
          <w:top w:val="none" w:sz="0" w:space="0" w:color="auto"/>
          <w:left w:val="none" w:sz="0" w:space="0" w:color="auto"/>
          <w:bottom w:val="none" w:sz="0" w:space="0" w:color="auto"/>
          <w:right w:val="none" w:sz="0" w:space="0" w:color="auto"/>
        </w:pBdr>
        <w:tabs>
          <w:tab w:val="left" w:pos="142"/>
        </w:tabs>
        <w:spacing w:after="120" w:line="276" w:lineRule="auto"/>
        <w:rPr>
          <w:sz w:val="24"/>
          <w:lang w:val="en-GB"/>
        </w:rPr>
      </w:pPr>
      <w:r w:rsidRPr="00B40BE7">
        <w:rPr>
          <w:sz w:val="24"/>
          <w:lang w:val="en-GB"/>
        </w:rPr>
        <w:t>23 May 2014</w:t>
      </w:r>
    </w:p>
    <w:p w14:paraId="536B36EE" w14:textId="1BAA3A73" w:rsidR="00333C7D" w:rsidRDefault="00333C7D" w:rsidP="00871D94">
      <w:pPr>
        <w:pStyle w:val="BoxSub"/>
        <w:pBdr>
          <w:top w:val="none" w:sz="0" w:space="0" w:color="auto"/>
          <w:left w:val="none" w:sz="0" w:space="0" w:color="auto"/>
          <w:bottom w:val="none" w:sz="0" w:space="0" w:color="auto"/>
          <w:right w:val="none" w:sz="0" w:space="0" w:color="auto"/>
        </w:pBdr>
        <w:tabs>
          <w:tab w:val="left" w:pos="142"/>
        </w:tabs>
        <w:spacing w:after="120" w:line="276" w:lineRule="auto"/>
        <w:rPr>
          <w:b/>
          <w:bCs/>
          <w:sz w:val="28"/>
        </w:rPr>
      </w:pPr>
      <w:r>
        <w:rPr>
          <w:b/>
          <w:bCs/>
          <w:sz w:val="28"/>
        </w:rPr>
        <w:t xml:space="preserve"> </w:t>
      </w:r>
      <w:r w:rsidR="0096435C">
        <w:rPr>
          <w:b/>
          <w:bCs/>
          <w:sz w:val="28"/>
        </w:rPr>
        <w:t>Final</w:t>
      </w:r>
      <w:r>
        <w:rPr>
          <w:b/>
          <w:bCs/>
          <w:sz w:val="28"/>
        </w:rPr>
        <w:t xml:space="preserve"> Summary and Action Points</w:t>
      </w:r>
    </w:p>
    <w:p w14:paraId="02016D54" w14:textId="77777777" w:rsidR="00EF40D4" w:rsidRDefault="00EF40D4" w:rsidP="00871D94">
      <w:pPr>
        <w:tabs>
          <w:tab w:val="left" w:pos="142"/>
        </w:tabs>
        <w:spacing w:after="120" w:line="276" w:lineRule="auto"/>
        <w:jc w:val="left"/>
        <w:rPr>
          <w:rFonts w:ascii="Times New Roman" w:hAnsi="Times New Roman"/>
          <w:b/>
          <w:sz w:val="26"/>
          <w:szCs w:val="26"/>
          <w:u w:val="single"/>
        </w:rPr>
      </w:pPr>
    </w:p>
    <w:p w14:paraId="532723CC" w14:textId="77777777" w:rsidR="00333C7D" w:rsidRPr="00587C73" w:rsidRDefault="00333C7D" w:rsidP="00871D94">
      <w:pPr>
        <w:tabs>
          <w:tab w:val="left" w:pos="142"/>
        </w:tabs>
        <w:spacing w:after="120" w:line="276" w:lineRule="auto"/>
        <w:rPr>
          <w:rFonts w:ascii="Times New Roman" w:hAnsi="Times New Roman"/>
          <w:b/>
          <w:sz w:val="26"/>
          <w:szCs w:val="26"/>
        </w:rPr>
      </w:pPr>
      <w:r w:rsidRPr="00587C73">
        <w:rPr>
          <w:rFonts w:ascii="Times New Roman" w:hAnsi="Times New Roman"/>
          <w:b/>
          <w:sz w:val="26"/>
          <w:szCs w:val="26"/>
        </w:rPr>
        <w:t>Summary of Discussions:</w:t>
      </w:r>
    </w:p>
    <w:p w14:paraId="1F95330F" w14:textId="465FC6FE" w:rsidR="00333C7D" w:rsidRPr="00B40BE7" w:rsidRDefault="00333C7D" w:rsidP="00871D94">
      <w:pPr>
        <w:tabs>
          <w:tab w:val="left" w:pos="142"/>
        </w:tabs>
        <w:spacing w:after="120" w:line="276" w:lineRule="auto"/>
        <w:rPr>
          <w:rFonts w:ascii="Times New Roman" w:hAnsi="Times New Roman"/>
          <w:sz w:val="24"/>
        </w:rPr>
      </w:pPr>
      <w:r w:rsidRPr="00B40BE7">
        <w:rPr>
          <w:rFonts w:ascii="Times New Roman" w:hAnsi="Times New Roman"/>
          <w:sz w:val="24"/>
        </w:rPr>
        <w:t xml:space="preserve">The IASC met to discuss the recommendations by the Emergency Directors and the Humanitarian Country Team for </w:t>
      </w:r>
      <w:r w:rsidR="00FE2178" w:rsidRPr="00B40BE7">
        <w:rPr>
          <w:rFonts w:ascii="Times New Roman" w:hAnsi="Times New Roman"/>
          <w:sz w:val="24"/>
        </w:rPr>
        <w:t xml:space="preserve">a six-month </w:t>
      </w:r>
      <w:r w:rsidRPr="00B40BE7">
        <w:rPr>
          <w:rFonts w:ascii="Times New Roman" w:hAnsi="Times New Roman"/>
          <w:sz w:val="24"/>
        </w:rPr>
        <w:t>extension of the L3 in South Sudan in view of the deterioration of the situation. The Chair expressed concern that the IASC was using the L3 to demonstrate seriousness, whereas it should be base</w:t>
      </w:r>
      <w:r w:rsidR="00217BAB" w:rsidRPr="00B40BE7">
        <w:rPr>
          <w:rFonts w:ascii="Times New Roman" w:hAnsi="Times New Roman"/>
          <w:sz w:val="24"/>
        </w:rPr>
        <w:t>d on necessity and added value. C</w:t>
      </w:r>
      <w:r w:rsidRPr="00B40BE7">
        <w:rPr>
          <w:rFonts w:ascii="Times New Roman" w:hAnsi="Times New Roman"/>
          <w:sz w:val="24"/>
        </w:rPr>
        <w:t xml:space="preserve">omments </w:t>
      </w:r>
      <w:r w:rsidR="00217BAB" w:rsidRPr="00B40BE7">
        <w:rPr>
          <w:rFonts w:ascii="Times New Roman" w:hAnsi="Times New Roman"/>
          <w:sz w:val="24"/>
        </w:rPr>
        <w:t xml:space="preserve">were invited </w:t>
      </w:r>
      <w:r w:rsidRPr="00B40BE7">
        <w:rPr>
          <w:rFonts w:ascii="Times New Roman" w:hAnsi="Times New Roman"/>
          <w:sz w:val="24"/>
        </w:rPr>
        <w:t>on the impact of the L3 activation to date and the benefits of exten</w:t>
      </w:r>
      <w:r w:rsidR="00217BAB" w:rsidRPr="00B40BE7">
        <w:rPr>
          <w:rFonts w:ascii="Times New Roman" w:hAnsi="Times New Roman"/>
          <w:sz w:val="24"/>
        </w:rPr>
        <w:t>sion</w:t>
      </w:r>
      <w:r w:rsidRPr="00B40BE7">
        <w:rPr>
          <w:rFonts w:ascii="Times New Roman" w:hAnsi="Times New Roman"/>
          <w:sz w:val="24"/>
        </w:rPr>
        <w:t>.</w:t>
      </w:r>
    </w:p>
    <w:p w14:paraId="39D49A25" w14:textId="77777777" w:rsidR="00333C7D" w:rsidRPr="00B40BE7" w:rsidRDefault="00333C7D" w:rsidP="00871D94">
      <w:pPr>
        <w:tabs>
          <w:tab w:val="left" w:pos="142"/>
        </w:tabs>
        <w:spacing w:after="120" w:line="276" w:lineRule="auto"/>
        <w:rPr>
          <w:rFonts w:ascii="Times New Roman" w:hAnsi="Times New Roman"/>
          <w:i/>
          <w:sz w:val="24"/>
        </w:rPr>
      </w:pPr>
      <w:r w:rsidRPr="00B40BE7">
        <w:rPr>
          <w:rFonts w:ascii="Times New Roman" w:hAnsi="Times New Roman"/>
          <w:i/>
          <w:sz w:val="24"/>
        </w:rPr>
        <w:t>On the impact of the L3 activation, participants noted three main points:</w:t>
      </w:r>
    </w:p>
    <w:p w14:paraId="2C2A5329" w14:textId="77777777"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 xml:space="preserve">More flexible procedures have enabled UN agencies to fast-track recruitment and procurement and to scale up operations significantly, thus helping the HCT to reach more people. </w:t>
      </w:r>
    </w:p>
    <w:p w14:paraId="6EC51DF0" w14:textId="77777777"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The empowered leadership of the HC and the DHC has allowed for quicker decision-making</w:t>
      </w:r>
      <w:r w:rsidR="00FE2178" w:rsidRPr="00B40BE7">
        <w:rPr>
          <w:rFonts w:ascii="Times New Roman" w:hAnsi="Times New Roman"/>
          <w:sz w:val="24"/>
          <w:szCs w:val="24"/>
        </w:rPr>
        <w:t>.</w:t>
      </w:r>
    </w:p>
    <w:p w14:paraId="1B1A7C6C" w14:textId="77777777"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USD 600 million pledged by donors in Oslo.</w:t>
      </w:r>
    </w:p>
    <w:p w14:paraId="6223F501" w14:textId="74FBABAA" w:rsidR="00333C7D" w:rsidRPr="00B40BE7" w:rsidRDefault="00333C7D" w:rsidP="00871D94">
      <w:pPr>
        <w:tabs>
          <w:tab w:val="left" w:pos="142"/>
        </w:tabs>
        <w:spacing w:after="120" w:line="276" w:lineRule="auto"/>
        <w:rPr>
          <w:rFonts w:ascii="Times New Roman" w:hAnsi="Times New Roman"/>
          <w:i/>
          <w:sz w:val="24"/>
        </w:rPr>
      </w:pPr>
      <w:r w:rsidRPr="00B40BE7">
        <w:rPr>
          <w:rFonts w:ascii="Times New Roman" w:hAnsi="Times New Roman"/>
          <w:i/>
          <w:sz w:val="24"/>
        </w:rPr>
        <w:t xml:space="preserve">On the possible extension of the L3, the following points were </w:t>
      </w:r>
      <w:r w:rsidR="00217BAB" w:rsidRPr="00B40BE7">
        <w:rPr>
          <w:rFonts w:ascii="Times New Roman" w:hAnsi="Times New Roman"/>
          <w:i/>
          <w:sz w:val="24"/>
        </w:rPr>
        <w:t>raised</w:t>
      </w:r>
      <w:r w:rsidRPr="00B40BE7">
        <w:rPr>
          <w:rFonts w:ascii="Times New Roman" w:hAnsi="Times New Roman"/>
          <w:i/>
          <w:sz w:val="24"/>
        </w:rPr>
        <w:t>:</w:t>
      </w:r>
    </w:p>
    <w:p w14:paraId="187B02EE" w14:textId="44E099F3"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 xml:space="preserve">Extending the L3 does not necessarily mean that </w:t>
      </w:r>
      <w:r w:rsidR="00217BAB" w:rsidRPr="00B40BE7">
        <w:rPr>
          <w:rFonts w:ascii="Times New Roman" w:hAnsi="Times New Roman"/>
          <w:sz w:val="24"/>
          <w:szCs w:val="24"/>
        </w:rPr>
        <w:t xml:space="preserve">the </w:t>
      </w:r>
      <w:r w:rsidRPr="00B40BE7">
        <w:rPr>
          <w:rFonts w:ascii="Times New Roman" w:hAnsi="Times New Roman"/>
          <w:sz w:val="24"/>
          <w:szCs w:val="24"/>
        </w:rPr>
        <w:t xml:space="preserve">response will improve unless the challenges around logistics, security, access and funding are addressed. Funding is urgently needed </w:t>
      </w:r>
      <w:r w:rsidR="00E217E1" w:rsidRPr="00B40BE7">
        <w:rPr>
          <w:rFonts w:ascii="Times New Roman" w:hAnsi="Times New Roman"/>
          <w:sz w:val="24"/>
          <w:szCs w:val="24"/>
        </w:rPr>
        <w:t xml:space="preserve">in order </w:t>
      </w:r>
      <w:r w:rsidRPr="00B40BE7">
        <w:rPr>
          <w:rFonts w:ascii="Times New Roman" w:hAnsi="Times New Roman"/>
          <w:sz w:val="24"/>
          <w:szCs w:val="24"/>
        </w:rPr>
        <w:t xml:space="preserve">to scale up, as capacity and resources are stretched between Syria, CAR and South Sudan. The pledges made in Oslo will not immediately </w:t>
      </w:r>
      <w:r w:rsidR="00E217E1" w:rsidRPr="00B40BE7">
        <w:rPr>
          <w:rFonts w:ascii="Times New Roman" w:hAnsi="Times New Roman"/>
          <w:sz w:val="24"/>
          <w:szCs w:val="24"/>
        </w:rPr>
        <w:t xml:space="preserve">be </w:t>
      </w:r>
      <w:r w:rsidRPr="00B40BE7">
        <w:rPr>
          <w:rFonts w:ascii="Times New Roman" w:hAnsi="Times New Roman"/>
          <w:sz w:val="24"/>
          <w:szCs w:val="24"/>
        </w:rPr>
        <w:t>translated into response on the ground. An extension of the L3 would not</w:t>
      </w:r>
      <w:r w:rsidR="00EF40D4" w:rsidRPr="00B40BE7">
        <w:rPr>
          <w:rFonts w:ascii="Times New Roman" w:hAnsi="Times New Roman"/>
          <w:sz w:val="24"/>
          <w:szCs w:val="24"/>
        </w:rPr>
        <w:t xml:space="preserve"> lead to an automatic scale up.</w:t>
      </w:r>
    </w:p>
    <w:p w14:paraId="422C1697" w14:textId="141023C5" w:rsidR="00333C7D" w:rsidRPr="00B40BE7" w:rsidRDefault="00333C7D" w:rsidP="00871D94">
      <w:pPr>
        <w:pStyle w:val="ListParagraph"/>
        <w:numPr>
          <w:ilvl w:val="0"/>
          <w:numId w:val="2"/>
        </w:numPr>
        <w:tabs>
          <w:tab w:val="left" w:pos="142"/>
          <w:tab w:val="left" w:pos="4536"/>
        </w:tabs>
        <w:spacing w:after="120"/>
        <w:jc w:val="both"/>
        <w:rPr>
          <w:rFonts w:ascii="Times New Roman" w:hAnsi="Times New Roman"/>
          <w:sz w:val="24"/>
          <w:szCs w:val="24"/>
        </w:rPr>
      </w:pPr>
      <w:r w:rsidRPr="00B40BE7">
        <w:rPr>
          <w:rFonts w:ascii="Times New Roman" w:hAnsi="Times New Roman"/>
          <w:sz w:val="24"/>
          <w:szCs w:val="24"/>
        </w:rPr>
        <w:t xml:space="preserve">Given the sheer size and numbers affected by the crisis, an extension of the L3 would be </w:t>
      </w:r>
      <w:r w:rsidR="006A593F" w:rsidRPr="00B40BE7">
        <w:rPr>
          <w:rFonts w:ascii="Times New Roman" w:hAnsi="Times New Roman"/>
          <w:sz w:val="24"/>
          <w:szCs w:val="24"/>
        </w:rPr>
        <w:t xml:space="preserve">the </w:t>
      </w:r>
      <w:r w:rsidRPr="00B40BE7">
        <w:rPr>
          <w:rFonts w:ascii="Times New Roman" w:hAnsi="Times New Roman"/>
          <w:sz w:val="24"/>
          <w:szCs w:val="24"/>
        </w:rPr>
        <w:t xml:space="preserve">right thing to do in terms of response. The credibility of the IASC with donors would suffer should the L3 not be extended. </w:t>
      </w:r>
    </w:p>
    <w:p w14:paraId="306B6630" w14:textId="30D9751A"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 xml:space="preserve">Donors should be encouraged to turn their pledges into commitments. The high cost of doing business in South Sudan, especially outside of Juba, should be highlighted, particularly the conditions and </w:t>
      </w:r>
      <w:r w:rsidR="00E75C49" w:rsidRPr="00B40BE7">
        <w:rPr>
          <w:rFonts w:ascii="Times New Roman" w:hAnsi="Times New Roman"/>
          <w:sz w:val="24"/>
          <w:szCs w:val="24"/>
        </w:rPr>
        <w:t xml:space="preserve">the </w:t>
      </w:r>
      <w:r w:rsidRPr="00B40BE7">
        <w:rPr>
          <w:rFonts w:ascii="Times New Roman" w:hAnsi="Times New Roman"/>
          <w:sz w:val="24"/>
          <w:szCs w:val="24"/>
        </w:rPr>
        <w:t xml:space="preserve">need for </w:t>
      </w:r>
      <w:r w:rsidR="00EF40D4" w:rsidRPr="00B40BE7">
        <w:rPr>
          <w:rFonts w:ascii="Times New Roman" w:hAnsi="Times New Roman"/>
          <w:sz w:val="24"/>
          <w:szCs w:val="24"/>
        </w:rPr>
        <w:t>psychosocial</w:t>
      </w:r>
      <w:r w:rsidRPr="00B40BE7">
        <w:rPr>
          <w:rFonts w:ascii="Times New Roman" w:hAnsi="Times New Roman"/>
          <w:sz w:val="24"/>
          <w:szCs w:val="24"/>
        </w:rPr>
        <w:t xml:space="preserve"> support for staff. </w:t>
      </w:r>
    </w:p>
    <w:p w14:paraId="233C1648" w14:textId="77777777"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The strong logistics support available under L3 must continue.</w:t>
      </w:r>
    </w:p>
    <w:p w14:paraId="532F8FA3" w14:textId="1AE1E202"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 xml:space="preserve">Continuing the empowered leadership model for the HC and </w:t>
      </w:r>
      <w:r w:rsidR="00E75C49" w:rsidRPr="00B40BE7">
        <w:rPr>
          <w:rFonts w:ascii="Times New Roman" w:hAnsi="Times New Roman"/>
          <w:sz w:val="24"/>
          <w:szCs w:val="24"/>
        </w:rPr>
        <w:t>ensuring</w:t>
      </w:r>
      <w:r w:rsidRPr="00B40BE7">
        <w:rPr>
          <w:rFonts w:ascii="Times New Roman" w:hAnsi="Times New Roman"/>
          <w:sz w:val="24"/>
          <w:szCs w:val="24"/>
        </w:rPr>
        <w:t xml:space="preserve"> its applicability to the Deputy HC would accelerate decision-making. </w:t>
      </w:r>
    </w:p>
    <w:p w14:paraId="62A644FE" w14:textId="66A82A16" w:rsidR="00333C7D" w:rsidRPr="00B40BE7" w:rsidRDefault="00EF40D4"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Extension of the L3</w:t>
      </w:r>
      <w:r w:rsidR="00333C7D" w:rsidRPr="00B40BE7">
        <w:rPr>
          <w:rFonts w:ascii="Times New Roman" w:hAnsi="Times New Roman"/>
          <w:sz w:val="24"/>
          <w:szCs w:val="24"/>
        </w:rPr>
        <w:t xml:space="preserve"> would enable the continued deployment of experts, but the need for longer-term </w:t>
      </w:r>
      <w:r w:rsidR="00E75C49" w:rsidRPr="00B40BE7">
        <w:rPr>
          <w:rFonts w:ascii="Times New Roman" w:hAnsi="Times New Roman"/>
          <w:sz w:val="24"/>
          <w:szCs w:val="24"/>
        </w:rPr>
        <w:t xml:space="preserve">staff </w:t>
      </w:r>
      <w:r w:rsidR="00333C7D" w:rsidRPr="00B40BE7">
        <w:rPr>
          <w:rFonts w:ascii="Times New Roman" w:hAnsi="Times New Roman"/>
          <w:sz w:val="24"/>
          <w:szCs w:val="24"/>
        </w:rPr>
        <w:t>presence and expanding field presence was raised.</w:t>
      </w:r>
    </w:p>
    <w:p w14:paraId="7DCEDBE6" w14:textId="3AA3F8ED" w:rsidR="00333C7D" w:rsidRPr="00B40BE7" w:rsidRDefault="00333C7D" w:rsidP="00871D94">
      <w:pPr>
        <w:pStyle w:val="ListParagraph"/>
        <w:numPr>
          <w:ilvl w:val="0"/>
          <w:numId w:val="2"/>
        </w:numPr>
        <w:tabs>
          <w:tab w:val="left" w:pos="142"/>
        </w:tabs>
        <w:spacing w:after="120"/>
        <w:jc w:val="both"/>
        <w:rPr>
          <w:rFonts w:ascii="Times New Roman" w:hAnsi="Times New Roman"/>
          <w:sz w:val="24"/>
          <w:szCs w:val="24"/>
        </w:rPr>
      </w:pPr>
      <w:r w:rsidRPr="00B40BE7">
        <w:rPr>
          <w:rFonts w:ascii="Times New Roman" w:hAnsi="Times New Roman"/>
          <w:sz w:val="24"/>
          <w:szCs w:val="24"/>
        </w:rPr>
        <w:t>Concerns were also</w:t>
      </w:r>
      <w:r w:rsidR="00EF40D4" w:rsidRPr="00B40BE7">
        <w:rPr>
          <w:rFonts w:ascii="Times New Roman" w:hAnsi="Times New Roman"/>
          <w:sz w:val="24"/>
          <w:szCs w:val="24"/>
        </w:rPr>
        <w:t xml:space="preserve"> raised about protection issues;</w:t>
      </w:r>
      <w:r w:rsidRPr="00B40BE7">
        <w:rPr>
          <w:rFonts w:ascii="Times New Roman" w:hAnsi="Times New Roman"/>
          <w:sz w:val="24"/>
          <w:szCs w:val="24"/>
        </w:rPr>
        <w:t xml:space="preserve"> food security (</w:t>
      </w:r>
      <w:r w:rsidR="00EF40D4" w:rsidRPr="00B40BE7">
        <w:rPr>
          <w:rFonts w:ascii="Times New Roman" w:hAnsi="Times New Roman"/>
          <w:sz w:val="24"/>
          <w:szCs w:val="24"/>
        </w:rPr>
        <w:t xml:space="preserve">the </w:t>
      </w:r>
      <w:r w:rsidRPr="00B40BE7">
        <w:rPr>
          <w:rFonts w:ascii="Times New Roman" w:hAnsi="Times New Roman"/>
          <w:sz w:val="24"/>
          <w:szCs w:val="24"/>
        </w:rPr>
        <w:t>risk</w:t>
      </w:r>
      <w:r w:rsidR="00EF40D4" w:rsidRPr="00B40BE7">
        <w:rPr>
          <w:rFonts w:ascii="Times New Roman" w:hAnsi="Times New Roman"/>
          <w:sz w:val="24"/>
          <w:szCs w:val="24"/>
        </w:rPr>
        <w:t xml:space="preserve"> of famine);</w:t>
      </w:r>
      <w:r w:rsidRPr="00B40BE7">
        <w:rPr>
          <w:rFonts w:ascii="Times New Roman" w:hAnsi="Times New Roman"/>
          <w:sz w:val="24"/>
          <w:szCs w:val="24"/>
        </w:rPr>
        <w:t xml:space="preserve"> the upcoming rainy season and the potential </w:t>
      </w:r>
      <w:r w:rsidR="00EF40D4" w:rsidRPr="00B40BE7">
        <w:rPr>
          <w:rFonts w:ascii="Times New Roman" w:hAnsi="Times New Roman"/>
          <w:sz w:val="24"/>
          <w:szCs w:val="24"/>
        </w:rPr>
        <w:t>spread of diseases – such as cholera –</w:t>
      </w:r>
      <w:r w:rsidRPr="00B40BE7">
        <w:rPr>
          <w:rFonts w:ascii="Times New Roman" w:hAnsi="Times New Roman"/>
          <w:sz w:val="24"/>
          <w:szCs w:val="24"/>
        </w:rPr>
        <w:t xml:space="preserve"> spreading; and the need to prevent</w:t>
      </w:r>
      <w:r w:rsidR="00EF40D4" w:rsidRPr="00B40BE7">
        <w:rPr>
          <w:rFonts w:ascii="Times New Roman" w:hAnsi="Times New Roman"/>
          <w:sz w:val="24"/>
          <w:szCs w:val="24"/>
        </w:rPr>
        <w:t xml:space="preserve"> a break in the supply pipeline.</w:t>
      </w:r>
    </w:p>
    <w:p w14:paraId="03D70B7B" w14:textId="6E453485" w:rsidR="00333C7D" w:rsidRPr="00B40BE7" w:rsidRDefault="00333C7D" w:rsidP="00871D94">
      <w:pPr>
        <w:tabs>
          <w:tab w:val="left" w:pos="142"/>
        </w:tabs>
        <w:spacing w:after="120" w:line="276" w:lineRule="auto"/>
        <w:rPr>
          <w:rFonts w:ascii="Times New Roman" w:hAnsi="Times New Roman"/>
          <w:sz w:val="24"/>
        </w:rPr>
      </w:pPr>
      <w:r w:rsidRPr="00B40BE7">
        <w:rPr>
          <w:rFonts w:ascii="Times New Roman" w:hAnsi="Times New Roman"/>
          <w:sz w:val="24"/>
        </w:rPr>
        <w:lastRenderedPageBreak/>
        <w:t>It was also suggested to look at the impact on the region overall. In communication</w:t>
      </w:r>
      <w:r w:rsidR="00E75C49" w:rsidRPr="00B40BE7">
        <w:rPr>
          <w:rFonts w:ascii="Times New Roman" w:hAnsi="Times New Roman"/>
          <w:sz w:val="24"/>
        </w:rPr>
        <w:t>s, particularly</w:t>
      </w:r>
      <w:r w:rsidRPr="00B40BE7">
        <w:rPr>
          <w:rFonts w:ascii="Times New Roman" w:hAnsi="Times New Roman"/>
          <w:sz w:val="24"/>
        </w:rPr>
        <w:t xml:space="preserve"> with donors, the rationale for the L3 extension must be clearly articulated and expectations </w:t>
      </w:r>
      <w:r w:rsidR="00E75C49" w:rsidRPr="00B40BE7">
        <w:rPr>
          <w:rFonts w:ascii="Times New Roman" w:hAnsi="Times New Roman"/>
          <w:sz w:val="24"/>
        </w:rPr>
        <w:t xml:space="preserve">must be </w:t>
      </w:r>
      <w:r w:rsidRPr="00B40BE7">
        <w:rPr>
          <w:rFonts w:ascii="Times New Roman" w:hAnsi="Times New Roman"/>
          <w:sz w:val="24"/>
        </w:rPr>
        <w:t xml:space="preserve">managed while explaining that it is an important crisis for the IASC to address. Many organizations are already operating at an L3 level and cannot increase the level of response without the challenges being addressed. </w:t>
      </w:r>
    </w:p>
    <w:p w14:paraId="11BDE40D" w14:textId="4FCEF961" w:rsidR="00333C7D" w:rsidRDefault="00333C7D" w:rsidP="00871D94">
      <w:pPr>
        <w:tabs>
          <w:tab w:val="left" w:pos="142"/>
        </w:tabs>
        <w:spacing w:after="120" w:line="276" w:lineRule="auto"/>
        <w:rPr>
          <w:rFonts w:ascii="Times New Roman" w:hAnsi="Times New Roman"/>
          <w:sz w:val="24"/>
        </w:rPr>
      </w:pPr>
      <w:r w:rsidRPr="00B40BE7">
        <w:rPr>
          <w:rFonts w:ascii="Times New Roman" w:hAnsi="Times New Roman"/>
          <w:sz w:val="24"/>
        </w:rPr>
        <w:t xml:space="preserve">The </w:t>
      </w:r>
      <w:r w:rsidR="00E75C49" w:rsidRPr="00B40BE7">
        <w:rPr>
          <w:rFonts w:ascii="Times New Roman" w:hAnsi="Times New Roman"/>
          <w:sz w:val="24"/>
        </w:rPr>
        <w:t xml:space="preserve">emerging </w:t>
      </w:r>
      <w:r w:rsidRPr="00B40BE7">
        <w:rPr>
          <w:rFonts w:ascii="Times New Roman" w:hAnsi="Times New Roman"/>
          <w:sz w:val="24"/>
        </w:rPr>
        <w:t xml:space="preserve">informal hierarchy of L3s was raised: Syria, South Sudan </w:t>
      </w:r>
      <w:proofErr w:type="gramStart"/>
      <w:r w:rsidRPr="00B40BE7">
        <w:rPr>
          <w:rFonts w:ascii="Times New Roman" w:hAnsi="Times New Roman"/>
          <w:sz w:val="24"/>
        </w:rPr>
        <w:t>and  –</w:t>
      </w:r>
      <w:proofErr w:type="gramEnd"/>
      <w:r w:rsidRPr="00B40BE7">
        <w:rPr>
          <w:rFonts w:ascii="Times New Roman" w:hAnsi="Times New Roman"/>
          <w:sz w:val="24"/>
        </w:rPr>
        <w:t xml:space="preserve"> at the very bottom – CAR. Renewed attention from the Principals is required to provide the leadership and resourcing needed in CAR. Issues around leadership in the HCT will be discussed bilaterally by the ERC.  </w:t>
      </w:r>
    </w:p>
    <w:p w14:paraId="4F2C4A69" w14:textId="77777777" w:rsidR="00B40BE7" w:rsidRPr="00B40BE7" w:rsidRDefault="00B40BE7" w:rsidP="00871D94">
      <w:pPr>
        <w:tabs>
          <w:tab w:val="left" w:pos="142"/>
        </w:tabs>
        <w:spacing w:after="120" w:line="276" w:lineRule="auto"/>
        <w:rPr>
          <w:rFonts w:ascii="Times New Roman" w:hAnsi="Times New Roman"/>
          <w:sz w:val="24"/>
        </w:rPr>
      </w:pPr>
    </w:p>
    <w:p w14:paraId="6938A83B" w14:textId="77777777" w:rsidR="00333C7D" w:rsidRPr="00587C73" w:rsidRDefault="00333C7D" w:rsidP="00871D94">
      <w:pPr>
        <w:spacing w:after="120" w:line="276" w:lineRule="auto"/>
        <w:rPr>
          <w:rFonts w:ascii="Times New Roman" w:hAnsi="Times New Roman"/>
          <w:b/>
          <w:i/>
          <w:sz w:val="26"/>
          <w:szCs w:val="26"/>
          <w:u w:val="single"/>
        </w:rPr>
      </w:pPr>
      <w:r w:rsidRPr="00587C73">
        <w:rPr>
          <w:rFonts w:ascii="Times New Roman" w:hAnsi="Times New Roman"/>
          <w:b/>
          <w:i/>
          <w:sz w:val="26"/>
          <w:szCs w:val="26"/>
          <w:u w:val="single"/>
        </w:rPr>
        <w:t>Action Points:</w:t>
      </w:r>
    </w:p>
    <w:p w14:paraId="31A42C39" w14:textId="09639608" w:rsidR="00E75C49" w:rsidRPr="00B40BE7" w:rsidRDefault="00B40BE7" w:rsidP="00871D94">
      <w:pPr>
        <w:spacing w:after="120" w:line="276" w:lineRule="auto"/>
        <w:rPr>
          <w:rFonts w:ascii="Times New Roman" w:hAnsi="Times New Roman"/>
          <w:i/>
          <w:sz w:val="24"/>
        </w:rPr>
      </w:pPr>
      <w:r w:rsidRPr="00B40BE7">
        <w:rPr>
          <w:rFonts w:ascii="Times New Roman" w:hAnsi="Times New Roman"/>
          <w:i/>
          <w:sz w:val="24"/>
        </w:rPr>
        <w:t>The IASC Principals agreed to:</w:t>
      </w:r>
    </w:p>
    <w:p w14:paraId="3D9AC124" w14:textId="7447F8B0" w:rsidR="00333C7D" w:rsidRPr="00B40BE7" w:rsidRDefault="00333C7D" w:rsidP="00871D94">
      <w:pPr>
        <w:numPr>
          <w:ilvl w:val="0"/>
          <w:numId w:val="1"/>
        </w:numPr>
        <w:tabs>
          <w:tab w:val="num" w:pos="360"/>
        </w:tabs>
        <w:spacing w:after="120" w:line="276" w:lineRule="auto"/>
        <w:ind w:left="360"/>
        <w:rPr>
          <w:rFonts w:ascii="Times New Roman" w:hAnsi="Times New Roman"/>
          <w:i/>
          <w:sz w:val="24"/>
        </w:rPr>
      </w:pPr>
      <w:r w:rsidRPr="00B40BE7">
        <w:rPr>
          <w:rFonts w:ascii="Times New Roman" w:hAnsi="Times New Roman"/>
          <w:i/>
          <w:sz w:val="24"/>
        </w:rPr>
        <w:t>Extend the L3 activation</w:t>
      </w:r>
      <w:r w:rsidR="00EF40D4" w:rsidRPr="00B40BE7">
        <w:rPr>
          <w:rFonts w:ascii="Times New Roman" w:hAnsi="Times New Roman"/>
          <w:i/>
          <w:sz w:val="24"/>
        </w:rPr>
        <w:t xml:space="preserve"> in South Sudan for six months. </w:t>
      </w:r>
      <w:r w:rsidRPr="00B40BE7">
        <w:rPr>
          <w:rFonts w:ascii="Times New Roman" w:hAnsi="Times New Roman"/>
          <w:b/>
          <w:i/>
          <w:sz w:val="24"/>
          <w:u w:val="single"/>
        </w:rPr>
        <w:t>Action by</w:t>
      </w:r>
      <w:r w:rsidR="00EF40D4" w:rsidRPr="00B40BE7">
        <w:rPr>
          <w:rFonts w:ascii="Times New Roman" w:hAnsi="Times New Roman"/>
          <w:i/>
          <w:sz w:val="24"/>
        </w:rPr>
        <w:t xml:space="preserve">: </w:t>
      </w:r>
      <w:r w:rsidRPr="00B40BE7">
        <w:rPr>
          <w:rFonts w:ascii="Times New Roman" w:hAnsi="Times New Roman"/>
          <w:i/>
          <w:sz w:val="24"/>
        </w:rPr>
        <w:t>IASC immediately.</w:t>
      </w:r>
    </w:p>
    <w:p w14:paraId="74F05685" w14:textId="4095B78F" w:rsidR="00333C7D" w:rsidRPr="00B40BE7" w:rsidRDefault="00333C7D" w:rsidP="00871D94">
      <w:pPr>
        <w:numPr>
          <w:ilvl w:val="0"/>
          <w:numId w:val="1"/>
        </w:numPr>
        <w:tabs>
          <w:tab w:val="num" w:pos="360"/>
        </w:tabs>
        <w:spacing w:after="120" w:line="276" w:lineRule="auto"/>
        <w:ind w:left="360"/>
        <w:rPr>
          <w:rFonts w:ascii="Times New Roman" w:hAnsi="Times New Roman"/>
          <w:i/>
          <w:sz w:val="24"/>
        </w:rPr>
      </w:pPr>
      <w:r w:rsidRPr="00B40BE7">
        <w:rPr>
          <w:rFonts w:ascii="Times New Roman" w:hAnsi="Times New Roman"/>
          <w:i/>
          <w:sz w:val="24"/>
        </w:rPr>
        <w:t xml:space="preserve">Convene </w:t>
      </w:r>
      <w:r w:rsidR="00EF40D4" w:rsidRPr="00B40BE7">
        <w:rPr>
          <w:rFonts w:ascii="Times New Roman" w:hAnsi="Times New Roman"/>
          <w:i/>
          <w:sz w:val="24"/>
        </w:rPr>
        <w:t xml:space="preserve">an </w:t>
      </w:r>
      <w:r w:rsidRPr="00B40BE7">
        <w:rPr>
          <w:rFonts w:ascii="Times New Roman" w:hAnsi="Times New Roman"/>
          <w:i/>
          <w:sz w:val="24"/>
        </w:rPr>
        <w:t>IASC Principals meeting well before the six-month deadline to review</w:t>
      </w:r>
      <w:r w:rsidR="00217BAB" w:rsidRPr="00B40BE7">
        <w:rPr>
          <w:rFonts w:ascii="Times New Roman" w:hAnsi="Times New Roman"/>
          <w:i/>
          <w:sz w:val="24"/>
        </w:rPr>
        <w:t xml:space="preserve"> operations and</w:t>
      </w:r>
      <w:r w:rsidRPr="00B40BE7">
        <w:rPr>
          <w:rFonts w:ascii="Times New Roman" w:hAnsi="Times New Roman"/>
          <w:i/>
          <w:sz w:val="24"/>
        </w:rPr>
        <w:t xml:space="preserve"> </w:t>
      </w:r>
      <w:r w:rsidR="00217BAB" w:rsidRPr="00B40BE7">
        <w:rPr>
          <w:rFonts w:ascii="Times New Roman" w:hAnsi="Times New Roman"/>
          <w:i/>
          <w:sz w:val="24"/>
        </w:rPr>
        <w:t>what the L3 has achieved</w:t>
      </w:r>
      <w:r w:rsidR="00E75C49" w:rsidRPr="00B40BE7">
        <w:rPr>
          <w:rFonts w:ascii="Times New Roman" w:hAnsi="Times New Roman"/>
          <w:i/>
          <w:sz w:val="24"/>
        </w:rPr>
        <w:t>.</w:t>
      </w:r>
      <w:r w:rsidRPr="00B40BE7">
        <w:rPr>
          <w:rFonts w:ascii="Times New Roman" w:hAnsi="Times New Roman"/>
          <w:i/>
          <w:sz w:val="24"/>
        </w:rPr>
        <w:t xml:space="preserve"> </w:t>
      </w:r>
      <w:r w:rsidRPr="00B40BE7">
        <w:rPr>
          <w:rFonts w:ascii="Times New Roman" w:hAnsi="Times New Roman"/>
          <w:b/>
          <w:i/>
          <w:sz w:val="24"/>
          <w:u w:val="single"/>
        </w:rPr>
        <w:t>Action by</w:t>
      </w:r>
      <w:r w:rsidRPr="00B40BE7">
        <w:rPr>
          <w:rFonts w:ascii="Times New Roman" w:hAnsi="Times New Roman"/>
          <w:b/>
          <w:i/>
          <w:sz w:val="24"/>
        </w:rPr>
        <w:t xml:space="preserve">: </w:t>
      </w:r>
      <w:r w:rsidRPr="00B40BE7">
        <w:rPr>
          <w:rFonts w:ascii="Times New Roman" w:hAnsi="Times New Roman"/>
          <w:i/>
          <w:sz w:val="24"/>
        </w:rPr>
        <w:t xml:space="preserve">IASC Secretariat before </w:t>
      </w:r>
      <w:r w:rsidR="00DF6B7F">
        <w:rPr>
          <w:rFonts w:ascii="Times New Roman" w:hAnsi="Times New Roman"/>
          <w:i/>
          <w:sz w:val="24"/>
        </w:rPr>
        <w:br/>
      </w:r>
      <w:r w:rsidRPr="00B40BE7">
        <w:rPr>
          <w:rFonts w:ascii="Times New Roman" w:hAnsi="Times New Roman"/>
          <w:i/>
          <w:sz w:val="24"/>
        </w:rPr>
        <w:t xml:space="preserve">November 2014. </w:t>
      </w:r>
    </w:p>
    <w:p w14:paraId="4334215B" w14:textId="77777777" w:rsidR="00333C7D" w:rsidRDefault="00333C7D" w:rsidP="00B40BE7">
      <w:pPr>
        <w:spacing w:after="120" w:line="276" w:lineRule="auto"/>
        <w:jc w:val="left"/>
        <w:rPr>
          <w:rFonts w:ascii="Times New Roman" w:hAnsi="Times New Roman"/>
          <w:i/>
          <w:sz w:val="24"/>
        </w:rPr>
      </w:pPr>
    </w:p>
    <w:p w14:paraId="4C7F6AAD" w14:textId="77777777" w:rsidR="00B40BE7" w:rsidRPr="00B40BE7" w:rsidRDefault="00B40BE7" w:rsidP="00B40BE7">
      <w:pPr>
        <w:spacing w:after="120" w:line="276" w:lineRule="auto"/>
        <w:jc w:val="left"/>
        <w:rPr>
          <w:rFonts w:ascii="Times New Roman" w:hAnsi="Times New Roman"/>
          <w:i/>
          <w:sz w:val="24"/>
        </w:rPr>
      </w:pPr>
    </w:p>
    <w:p w14:paraId="3FEED055" w14:textId="4E87F16A" w:rsidR="00333C7D" w:rsidRPr="00B40BE7" w:rsidRDefault="00333C7D" w:rsidP="00B40BE7">
      <w:pPr>
        <w:spacing w:after="120" w:line="276" w:lineRule="auto"/>
        <w:jc w:val="right"/>
        <w:rPr>
          <w:rFonts w:ascii="Times New Roman" w:hAnsi="Times New Roman"/>
          <w:b/>
          <w:bCs/>
          <w:i/>
          <w:sz w:val="24"/>
        </w:rPr>
      </w:pPr>
      <w:r w:rsidRPr="00B40BE7">
        <w:rPr>
          <w:rFonts w:ascii="Times New Roman" w:hAnsi="Times New Roman"/>
          <w:i/>
          <w:sz w:val="24"/>
        </w:rPr>
        <w:t>IASC Secretariat, 2</w:t>
      </w:r>
      <w:r w:rsidR="0096435C" w:rsidRPr="00B40BE7">
        <w:rPr>
          <w:rFonts w:ascii="Times New Roman" w:hAnsi="Times New Roman"/>
          <w:i/>
          <w:sz w:val="24"/>
        </w:rPr>
        <w:t>9</w:t>
      </w:r>
      <w:r w:rsidRPr="00B40BE7">
        <w:rPr>
          <w:rFonts w:ascii="Times New Roman" w:hAnsi="Times New Roman"/>
          <w:i/>
          <w:sz w:val="24"/>
        </w:rPr>
        <w:t xml:space="preserve"> May 2014</w:t>
      </w:r>
    </w:p>
    <w:p w14:paraId="47BB27C4" w14:textId="77777777" w:rsidR="008F6AC6" w:rsidRPr="00EF40D4" w:rsidRDefault="008F6AC6" w:rsidP="00217BAB">
      <w:pPr>
        <w:spacing w:line="240" w:lineRule="auto"/>
        <w:jc w:val="left"/>
        <w:rPr>
          <w:i/>
          <w:sz w:val="24"/>
        </w:rPr>
      </w:pPr>
    </w:p>
    <w:sectPr w:rsidR="008F6AC6" w:rsidRPr="00EF40D4" w:rsidSect="00587C73">
      <w:footerReference w:type="default" r:id="rId8"/>
      <w:pgSz w:w="11906" w:h="16838"/>
      <w:pgMar w:top="1411" w:right="1440" w:bottom="113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0250A" w14:textId="77777777" w:rsidR="000677FE" w:rsidRDefault="000677FE" w:rsidP="00EF40D4">
      <w:pPr>
        <w:spacing w:line="240" w:lineRule="auto"/>
      </w:pPr>
      <w:r>
        <w:separator/>
      </w:r>
    </w:p>
  </w:endnote>
  <w:endnote w:type="continuationSeparator" w:id="0">
    <w:p w14:paraId="54DB6400" w14:textId="77777777" w:rsidR="000677FE" w:rsidRDefault="000677FE" w:rsidP="00EF4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99F4" w14:textId="77777777" w:rsidR="00EF40D4" w:rsidRDefault="00EF40D4">
    <w:pPr>
      <w:pStyle w:val="Footer"/>
    </w:pPr>
  </w:p>
  <w:p w14:paraId="22FBFFEE" w14:textId="77777777" w:rsidR="00EF40D4" w:rsidRPr="00EF40D4" w:rsidRDefault="00EF40D4" w:rsidP="00FE2178">
    <w:pPr>
      <w:pStyle w:val="Footer"/>
      <w:rPr>
        <w:sz w:val="18"/>
        <w:szCs w:val="18"/>
      </w:rPr>
    </w:pPr>
    <w:r w:rsidRPr="00EF40D4">
      <w:rPr>
        <w:sz w:val="18"/>
        <w:szCs w:val="18"/>
      </w:rPr>
      <w:t xml:space="preserve">Page </w:t>
    </w:r>
    <w:r w:rsidRPr="00EF40D4">
      <w:rPr>
        <w:b/>
        <w:bCs/>
        <w:sz w:val="18"/>
        <w:szCs w:val="18"/>
      </w:rPr>
      <w:fldChar w:fldCharType="begin"/>
    </w:r>
    <w:r w:rsidRPr="00EF40D4">
      <w:rPr>
        <w:b/>
        <w:bCs/>
        <w:sz w:val="18"/>
        <w:szCs w:val="18"/>
      </w:rPr>
      <w:instrText xml:space="preserve"> PAGE </w:instrText>
    </w:r>
    <w:r w:rsidRPr="00EF40D4">
      <w:rPr>
        <w:b/>
        <w:bCs/>
        <w:sz w:val="18"/>
        <w:szCs w:val="18"/>
      </w:rPr>
      <w:fldChar w:fldCharType="separate"/>
    </w:r>
    <w:r w:rsidR="00587C73">
      <w:rPr>
        <w:b/>
        <w:bCs/>
        <w:noProof/>
        <w:sz w:val="18"/>
        <w:szCs w:val="18"/>
      </w:rPr>
      <w:t>1</w:t>
    </w:r>
    <w:r w:rsidRPr="00EF40D4">
      <w:rPr>
        <w:b/>
        <w:bCs/>
        <w:sz w:val="18"/>
        <w:szCs w:val="18"/>
      </w:rPr>
      <w:fldChar w:fldCharType="end"/>
    </w:r>
    <w:r w:rsidRPr="00EF40D4">
      <w:rPr>
        <w:sz w:val="18"/>
        <w:szCs w:val="18"/>
      </w:rPr>
      <w:t xml:space="preserve"> of </w:t>
    </w:r>
    <w:r w:rsidRPr="00EF40D4">
      <w:rPr>
        <w:b/>
        <w:bCs/>
        <w:sz w:val="18"/>
        <w:szCs w:val="18"/>
      </w:rPr>
      <w:fldChar w:fldCharType="begin"/>
    </w:r>
    <w:r w:rsidRPr="00EF40D4">
      <w:rPr>
        <w:b/>
        <w:bCs/>
        <w:sz w:val="18"/>
        <w:szCs w:val="18"/>
      </w:rPr>
      <w:instrText xml:space="preserve"> NUMPAGES  </w:instrText>
    </w:r>
    <w:r w:rsidRPr="00EF40D4">
      <w:rPr>
        <w:b/>
        <w:bCs/>
        <w:sz w:val="18"/>
        <w:szCs w:val="18"/>
      </w:rPr>
      <w:fldChar w:fldCharType="separate"/>
    </w:r>
    <w:r w:rsidR="00587C73">
      <w:rPr>
        <w:b/>
        <w:bCs/>
        <w:noProof/>
        <w:sz w:val="18"/>
        <w:szCs w:val="18"/>
      </w:rPr>
      <w:t>2</w:t>
    </w:r>
    <w:r w:rsidRPr="00EF40D4">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5364" w14:textId="77777777" w:rsidR="000677FE" w:rsidRDefault="000677FE" w:rsidP="00EF40D4">
      <w:pPr>
        <w:spacing w:line="240" w:lineRule="auto"/>
      </w:pPr>
      <w:r>
        <w:separator/>
      </w:r>
    </w:p>
  </w:footnote>
  <w:footnote w:type="continuationSeparator" w:id="0">
    <w:p w14:paraId="67736C8D" w14:textId="77777777" w:rsidR="000677FE" w:rsidRDefault="000677FE" w:rsidP="00EF40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2F53"/>
    <w:multiLevelType w:val="hybridMultilevel"/>
    <w:tmpl w:val="58E26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83D6F"/>
    <w:multiLevelType w:val="hybridMultilevel"/>
    <w:tmpl w:val="F85CADD4"/>
    <w:lvl w:ilvl="0" w:tplc="44D05B04">
      <w:start w:val="1"/>
      <w:numFmt w:val="decimal"/>
      <w:lvlText w:val="%1."/>
      <w:lvlJc w:val="left"/>
      <w:pPr>
        <w:tabs>
          <w:tab w:val="num" w:pos="3600"/>
        </w:tabs>
        <w:ind w:left="3600" w:hanging="360"/>
      </w:pPr>
      <w:rPr>
        <w:b w:val="0"/>
      </w:rPr>
    </w:lvl>
    <w:lvl w:ilvl="1" w:tplc="04070019" w:tentative="1">
      <w:start w:val="1"/>
      <w:numFmt w:val="lowerLetter"/>
      <w:lvlText w:val="%2."/>
      <w:lvlJc w:val="left"/>
      <w:pPr>
        <w:tabs>
          <w:tab w:val="num" w:pos="4320"/>
        </w:tabs>
        <w:ind w:left="4320" w:hanging="360"/>
      </w:pPr>
    </w:lvl>
    <w:lvl w:ilvl="2" w:tplc="0407001B" w:tentative="1">
      <w:start w:val="1"/>
      <w:numFmt w:val="lowerRoman"/>
      <w:lvlText w:val="%3."/>
      <w:lvlJc w:val="right"/>
      <w:pPr>
        <w:tabs>
          <w:tab w:val="num" w:pos="5040"/>
        </w:tabs>
        <w:ind w:left="5040" w:hanging="180"/>
      </w:pPr>
    </w:lvl>
    <w:lvl w:ilvl="3" w:tplc="0407000F" w:tentative="1">
      <w:start w:val="1"/>
      <w:numFmt w:val="decimal"/>
      <w:lvlText w:val="%4."/>
      <w:lvlJc w:val="left"/>
      <w:pPr>
        <w:tabs>
          <w:tab w:val="num" w:pos="5760"/>
        </w:tabs>
        <w:ind w:left="5760" w:hanging="360"/>
      </w:pPr>
    </w:lvl>
    <w:lvl w:ilvl="4" w:tplc="04070019" w:tentative="1">
      <w:start w:val="1"/>
      <w:numFmt w:val="lowerLetter"/>
      <w:lvlText w:val="%5."/>
      <w:lvlJc w:val="left"/>
      <w:pPr>
        <w:tabs>
          <w:tab w:val="num" w:pos="6480"/>
        </w:tabs>
        <w:ind w:left="6480" w:hanging="360"/>
      </w:pPr>
    </w:lvl>
    <w:lvl w:ilvl="5" w:tplc="0407001B" w:tentative="1">
      <w:start w:val="1"/>
      <w:numFmt w:val="lowerRoman"/>
      <w:lvlText w:val="%6."/>
      <w:lvlJc w:val="right"/>
      <w:pPr>
        <w:tabs>
          <w:tab w:val="num" w:pos="7200"/>
        </w:tabs>
        <w:ind w:left="7200" w:hanging="180"/>
      </w:pPr>
    </w:lvl>
    <w:lvl w:ilvl="6" w:tplc="0407000F" w:tentative="1">
      <w:start w:val="1"/>
      <w:numFmt w:val="decimal"/>
      <w:lvlText w:val="%7."/>
      <w:lvlJc w:val="left"/>
      <w:pPr>
        <w:tabs>
          <w:tab w:val="num" w:pos="7920"/>
        </w:tabs>
        <w:ind w:left="7920" w:hanging="360"/>
      </w:pPr>
    </w:lvl>
    <w:lvl w:ilvl="7" w:tplc="04070019" w:tentative="1">
      <w:start w:val="1"/>
      <w:numFmt w:val="lowerLetter"/>
      <w:lvlText w:val="%8."/>
      <w:lvlJc w:val="left"/>
      <w:pPr>
        <w:tabs>
          <w:tab w:val="num" w:pos="8640"/>
        </w:tabs>
        <w:ind w:left="8640" w:hanging="360"/>
      </w:pPr>
    </w:lvl>
    <w:lvl w:ilvl="8" w:tplc="0407001B" w:tentative="1">
      <w:start w:val="1"/>
      <w:numFmt w:val="lowerRoman"/>
      <w:lvlText w:val="%9."/>
      <w:lvlJc w:val="right"/>
      <w:pPr>
        <w:tabs>
          <w:tab w:val="num" w:pos="9360"/>
        </w:tabs>
        <w:ind w:left="9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7D"/>
    <w:rsid w:val="000677FE"/>
    <w:rsid w:val="00217BAB"/>
    <w:rsid w:val="00333C7D"/>
    <w:rsid w:val="00587C73"/>
    <w:rsid w:val="006A593F"/>
    <w:rsid w:val="00871D94"/>
    <w:rsid w:val="008F6AC6"/>
    <w:rsid w:val="0096435C"/>
    <w:rsid w:val="00A05BB8"/>
    <w:rsid w:val="00A12543"/>
    <w:rsid w:val="00AF74F1"/>
    <w:rsid w:val="00B40BE7"/>
    <w:rsid w:val="00DF6B7F"/>
    <w:rsid w:val="00E217E1"/>
    <w:rsid w:val="00E75C49"/>
    <w:rsid w:val="00E77531"/>
    <w:rsid w:val="00EF40D4"/>
    <w:rsid w:val="00F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6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7D"/>
    <w:pPr>
      <w:spacing w:line="280" w:lineRule="exact"/>
      <w:jc w:val="both"/>
    </w:pPr>
    <w:rPr>
      <w:rFonts w:ascii="Times" w:eastAsia="Times New Roman" w:hAnsi="Time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7D"/>
    <w:pPr>
      <w:spacing w:after="200" w:line="276" w:lineRule="auto"/>
      <w:ind w:left="720"/>
      <w:contextualSpacing/>
      <w:jc w:val="left"/>
    </w:pPr>
    <w:rPr>
      <w:rFonts w:ascii="Calibri" w:hAnsi="Calibri"/>
      <w:szCs w:val="22"/>
    </w:rPr>
  </w:style>
  <w:style w:type="character" w:styleId="CommentReference">
    <w:name w:val="annotation reference"/>
    <w:basedOn w:val="DefaultParagraphFont"/>
    <w:uiPriority w:val="99"/>
    <w:semiHidden/>
    <w:rsid w:val="00333C7D"/>
    <w:rPr>
      <w:rFonts w:cs="Times New Roman"/>
      <w:sz w:val="16"/>
    </w:rPr>
  </w:style>
  <w:style w:type="paragraph" w:styleId="CommentText">
    <w:name w:val="annotation text"/>
    <w:basedOn w:val="Normal"/>
    <w:link w:val="CommentTextChar"/>
    <w:uiPriority w:val="99"/>
    <w:semiHidden/>
    <w:rsid w:val="00333C7D"/>
    <w:rPr>
      <w:sz w:val="20"/>
      <w:szCs w:val="20"/>
    </w:rPr>
  </w:style>
  <w:style w:type="character" w:customStyle="1" w:styleId="CommentTextChar">
    <w:name w:val="Comment Text Char"/>
    <w:basedOn w:val="DefaultParagraphFont"/>
    <w:link w:val="CommentText"/>
    <w:uiPriority w:val="99"/>
    <w:semiHidden/>
    <w:rsid w:val="00333C7D"/>
    <w:rPr>
      <w:rFonts w:ascii="Times" w:eastAsia="Times New Roman" w:hAnsi="Times" w:cs="Times New Roman"/>
      <w:sz w:val="20"/>
      <w:szCs w:val="20"/>
    </w:rPr>
  </w:style>
  <w:style w:type="paragraph" w:customStyle="1" w:styleId="BoxTitle">
    <w:name w:val="Box Title"/>
    <w:uiPriority w:val="99"/>
    <w:rsid w:val="00333C7D"/>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eastAsia="Times New Roman" w:hAnsi="Times New Roman" w:cs="Times New Roman"/>
      <w:b/>
      <w:bCs/>
      <w:color w:val="000000"/>
      <w:sz w:val="32"/>
      <w:szCs w:val="32"/>
      <w:u w:color="000000"/>
      <w:lang w:eastAsia="en-GB"/>
    </w:rPr>
  </w:style>
  <w:style w:type="paragraph" w:customStyle="1" w:styleId="BoxSub">
    <w:name w:val="Box Sub"/>
    <w:uiPriority w:val="99"/>
    <w:rsid w:val="00333C7D"/>
    <w:pPr>
      <w:pBdr>
        <w:top w:val="single" w:sz="4" w:space="0" w:color="000000"/>
        <w:left w:val="single" w:sz="4" w:space="0" w:color="000000"/>
        <w:bottom w:val="single" w:sz="4" w:space="0" w:color="000000"/>
        <w:right w:val="single" w:sz="4" w:space="0" w:color="000000"/>
      </w:pBdr>
      <w:spacing w:line="280" w:lineRule="exact"/>
      <w:jc w:val="center"/>
    </w:pPr>
    <w:rPr>
      <w:rFonts w:ascii="Times New Roman" w:eastAsia="Times New Roman" w:hAnsi="Times New Roman" w:cs="Times New Roman"/>
      <w:color w:val="000000"/>
      <w:sz w:val="22"/>
      <w:szCs w:val="22"/>
      <w:u w:color="000000"/>
      <w:lang w:eastAsia="en-GB"/>
    </w:rPr>
  </w:style>
  <w:style w:type="paragraph" w:styleId="Header">
    <w:name w:val="header"/>
    <w:basedOn w:val="Normal"/>
    <w:link w:val="HeaderChar"/>
    <w:uiPriority w:val="99"/>
    <w:rsid w:val="00333C7D"/>
    <w:pPr>
      <w:tabs>
        <w:tab w:val="center" w:pos="4513"/>
        <w:tab w:val="right" w:pos="9026"/>
      </w:tabs>
      <w:spacing w:line="240" w:lineRule="auto"/>
    </w:pPr>
  </w:style>
  <w:style w:type="character" w:customStyle="1" w:styleId="HeaderChar">
    <w:name w:val="Header Char"/>
    <w:basedOn w:val="DefaultParagraphFont"/>
    <w:link w:val="Header"/>
    <w:uiPriority w:val="99"/>
    <w:rsid w:val="00333C7D"/>
    <w:rPr>
      <w:rFonts w:ascii="Times" w:eastAsia="Times New Roman" w:hAnsi="Times" w:cs="Times New Roman"/>
      <w:sz w:val="22"/>
    </w:rPr>
  </w:style>
  <w:style w:type="paragraph" w:styleId="Footer">
    <w:name w:val="footer"/>
    <w:basedOn w:val="Normal"/>
    <w:link w:val="FooterChar"/>
    <w:uiPriority w:val="99"/>
    <w:semiHidden/>
    <w:rsid w:val="00333C7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33C7D"/>
    <w:rPr>
      <w:rFonts w:ascii="Times" w:eastAsia="Times New Roman" w:hAnsi="Times" w:cs="Times New Roman"/>
      <w:sz w:val="22"/>
    </w:rPr>
  </w:style>
  <w:style w:type="paragraph" w:styleId="BalloonText">
    <w:name w:val="Balloon Text"/>
    <w:basedOn w:val="Normal"/>
    <w:link w:val="BalloonTextChar"/>
    <w:uiPriority w:val="99"/>
    <w:semiHidden/>
    <w:unhideWhenUsed/>
    <w:rsid w:val="00333C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C7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7D"/>
    <w:pPr>
      <w:spacing w:line="280" w:lineRule="exact"/>
      <w:jc w:val="both"/>
    </w:pPr>
    <w:rPr>
      <w:rFonts w:ascii="Times" w:eastAsia="Times New Roman" w:hAnsi="Time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7D"/>
    <w:pPr>
      <w:spacing w:after="200" w:line="276" w:lineRule="auto"/>
      <w:ind w:left="720"/>
      <w:contextualSpacing/>
      <w:jc w:val="left"/>
    </w:pPr>
    <w:rPr>
      <w:rFonts w:ascii="Calibri" w:hAnsi="Calibri"/>
      <w:szCs w:val="22"/>
    </w:rPr>
  </w:style>
  <w:style w:type="character" w:styleId="CommentReference">
    <w:name w:val="annotation reference"/>
    <w:basedOn w:val="DefaultParagraphFont"/>
    <w:uiPriority w:val="99"/>
    <w:semiHidden/>
    <w:rsid w:val="00333C7D"/>
    <w:rPr>
      <w:rFonts w:cs="Times New Roman"/>
      <w:sz w:val="16"/>
    </w:rPr>
  </w:style>
  <w:style w:type="paragraph" w:styleId="CommentText">
    <w:name w:val="annotation text"/>
    <w:basedOn w:val="Normal"/>
    <w:link w:val="CommentTextChar"/>
    <w:uiPriority w:val="99"/>
    <w:semiHidden/>
    <w:rsid w:val="00333C7D"/>
    <w:rPr>
      <w:sz w:val="20"/>
      <w:szCs w:val="20"/>
    </w:rPr>
  </w:style>
  <w:style w:type="character" w:customStyle="1" w:styleId="CommentTextChar">
    <w:name w:val="Comment Text Char"/>
    <w:basedOn w:val="DefaultParagraphFont"/>
    <w:link w:val="CommentText"/>
    <w:uiPriority w:val="99"/>
    <w:semiHidden/>
    <w:rsid w:val="00333C7D"/>
    <w:rPr>
      <w:rFonts w:ascii="Times" w:eastAsia="Times New Roman" w:hAnsi="Times" w:cs="Times New Roman"/>
      <w:sz w:val="20"/>
      <w:szCs w:val="20"/>
    </w:rPr>
  </w:style>
  <w:style w:type="paragraph" w:customStyle="1" w:styleId="BoxTitle">
    <w:name w:val="Box Title"/>
    <w:uiPriority w:val="99"/>
    <w:rsid w:val="00333C7D"/>
    <w:pPr>
      <w:pBdr>
        <w:top w:val="single" w:sz="4" w:space="0" w:color="000000"/>
        <w:left w:val="single" w:sz="4" w:space="0" w:color="000000"/>
        <w:bottom w:val="single" w:sz="4" w:space="0" w:color="000000"/>
        <w:right w:val="single" w:sz="4" w:space="0" w:color="000000"/>
      </w:pBdr>
      <w:spacing w:before="320" w:after="320" w:line="400" w:lineRule="exact"/>
      <w:jc w:val="center"/>
    </w:pPr>
    <w:rPr>
      <w:rFonts w:ascii="Times New Roman" w:eastAsia="Times New Roman" w:hAnsi="Times New Roman" w:cs="Times New Roman"/>
      <w:b/>
      <w:bCs/>
      <w:color w:val="000000"/>
      <w:sz w:val="32"/>
      <w:szCs w:val="32"/>
      <w:u w:color="000000"/>
      <w:lang w:eastAsia="en-GB"/>
    </w:rPr>
  </w:style>
  <w:style w:type="paragraph" w:customStyle="1" w:styleId="BoxSub">
    <w:name w:val="Box Sub"/>
    <w:uiPriority w:val="99"/>
    <w:rsid w:val="00333C7D"/>
    <w:pPr>
      <w:pBdr>
        <w:top w:val="single" w:sz="4" w:space="0" w:color="000000"/>
        <w:left w:val="single" w:sz="4" w:space="0" w:color="000000"/>
        <w:bottom w:val="single" w:sz="4" w:space="0" w:color="000000"/>
        <w:right w:val="single" w:sz="4" w:space="0" w:color="000000"/>
      </w:pBdr>
      <w:spacing w:line="280" w:lineRule="exact"/>
      <w:jc w:val="center"/>
    </w:pPr>
    <w:rPr>
      <w:rFonts w:ascii="Times New Roman" w:eastAsia="Times New Roman" w:hAnsi="Times New Roman" w:cs="Times New Roman"/>
      <w:color w:val="000000"/>
      <w:sz w:val="22"/>
      <w:szCs w:val="22"/>
      <w:u w:color="000000"/>
      <w:lang w:eastAsia="en-GB"/>
    </w:rPr>
  </w:style>
  <w:style w:type="paragraph" w:styleId="Header">
    <w:name w:val="header"/>
    <w:basedOn w:val="Normal"/>
    <w:link w:val="HeaderChar"/>
    <w:uiPriority w:val="99"/>
    <w:rsid w:val="00333C7D"/>
    <w:pPr>
      <w:tabs>
        <w:tab w:val="center" w:pos="4513"/>
        <w:tab w:val="right" w:pos="9026"/>
      </w:tabs>
      <w:spacing w:line="240" w:lineRule="auto"/>
    </w:pPr>
  </w:style>
  <w:style w:type="character" w:customStyle="1" w:styleId="HeaderChar">
    <w:name w:val="Header Char"/>
    <w:basedOn w:val="DefaultParagraphFont"/>
    <w:link w:val="Header"/>
    <w:uiPriority w:val="99"/>
    <w:rsid w:val="00333C7D"/>
    <w:rPr>
      <w:rFonts w:ascii="Times" w:eastAsia="Times New Roman" w:hAnsi="Times" w:cs="Times New Roman"/>
      <w:sz w:val="22"/>
    </w:rPr>
  </w:style>
  <w:style w:type="paragraph" w:styleId="Footer">
    <w:name w:val="footer"/>
    <w:basedOn w:val="Normal"/>
    <w:link w:val="FooterChar"/>
    <w:uiPriority w:val="99"/>
    <w:semiHidden/>
    <w:rsid w:val="00333C7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33C7D"/>
    <w:rPr>
      <w:rFonts w:ascii="Times" w:eastAsia="Times New Roman" w:hAnsi="Times" w:cs="Times New Roman"/>
      <w:sz w:val="22"/>
    </w:rPr>
  </w:style>
  <w:style w:type="paragraph" w:styleId="BalloonText">
    <w:name w:val="Balloon Text"/>
    <w:basedOn w:val="Normal"/>
    <w:link w:val="BalloonTextChar"/>
    <w:uiPriority w:val="99"/>
    <w:semiHidden/>
    <w:unhideWhenUsed/>
    <w:rsid w:val="00333C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C7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Tes Dimalanta</cp:lastModifiedBy>
  <cp:revision>2</cp:revision>
  <cp:lastPrinted>2014-05-28T19:36:00Z</cp:lastPrinted>
  <dcterms:created xsi:type="dcterms:W3CDTF">2014-05-28T19:37:00Z</dcterms:created>
  <dcterms:modified xsi:type="dcterms:W3CDTF">2014-05-28T19:37:00Z</dcterms:modified>
</cp:coreProperties>
</file>