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D6" w:rsidRDefault="00BA26D6" w:rsidP="00DC0EAB">
      <w:pPr>
        <w:pStyle w:val="BoxBanner"/>
        <w:spacing w:line="240" w:lineRule="auto"/>
        <w:rPr>
          <w:rFonts w:asciiTheme="minorHAnsi" w:hAnsiTheme="minorHAnsi"/>
          <w:color w:val="17365D" w:themeColor="text2" w:themeShade="BF"/>
        </w:rPr>
      </w:pPr>
    </w:p>
    <w:p w:rsidR="006C7821" w:rsidRPr="00A74F37" w:rsidRDefault="006C7821" w:rsidP="00DC0EAB">
      <w:pPr>
        <w:pStyle w:val="BoxBanner"/>
        <w:spacing w:line="240" w:lineRule="auto"/>
        <w:rPr>
          <w:rFonts w:asciiTheme="minorHAnsi" w:hAnsiTheme="minorHAnsi"/>
          <w:color w:val="17365D" w:themeColor="text2" w:themeShade="BF"/>
        </w:rPr>
      </w:pPr>
      <w:r w:rsidRPr="00A74F37">
        <w:rPr>
          <w:rFonts w:asciiTheme="minorHAnsi" w:hAnsiTheme="minorHAnsi"/>
          <w:color w:val="17365D" w:themeColor="text2" w:themeShade="BF"/>
        </w:rPr>
        <w:t>Inter-Agency Standing Committee</w:t>
      </w:r>
    </w:p>
    <w:p w:rsidR="006C7821" w:rsidRPr="00A74F37" w:rsidRDefault="006C7821" w:rsidP="00DC0EAB">
      <w:pPr>
        <w:pStyle w:val="BoxBanner"/>
        <w:spacing w:line="240" w:lineRule="auto"/>
        <w:rPr>
          <w:rFonts w:asciiTheme="minorHAnsi" w:hAnsiTheme="minorHAnsi"/>
          <w:color w:val="17365D" w:themeColor="text2" w:themeShade="BF"/>
        </w:rPr>
      </w:pPr>
      <w:r w:rsidRPr="00A74F37">
        <w:rPr>
          <w:rFonts w:asciiTheme="minorHAnsi" w:hAnsiTheme="minorHAnsi"/>
          <w:color w:val="17365D" w:themeColor="text2" w:themeShade="BF"/>
        </w:rPr>
        <w:t>Working Group</w:t>
      </w:r>
    </w:p>
    <w:p w:rsidR="006C7821" w:rsidRPr="00A74F37" w:rsidRDefault="006C7821" w:rsidP="00DC0EAB">
      <w:pPr>
        <w:pStyle w:val="BoxTitle"/>
        <w:spacing w:line="240" w:lineRule="auto"/>
        <w:rPr>
          <w:rFonts w:asciiTheme="minorHAnsi" w:hAnsiTheme="minorHAnsi"/>
          <w:color w:val="17365D" w:themeColor="text2" w:themeShade="BF"/>
        </w:rPr>
      </w:pPr>
      <w:r w:rsidRPr="00A74F37">
        <w:rPr>
          <w:rFonts w:asciiTheme="minorHAnsi" w:hAnsiTheme="minorHAnsi"/>
          <w:color w:val="17365D" w:themeColor="text2" w:themeShade="BF"/>
        </w:rPr>
        <w:t>IASC Subsidiary Bodies</w:t>
      </w:r>
    </w:p>
    <w:p w:rsidR="006C7821" w:rsidRDefault="006C7821" w:rsidP="00DC0EAB">
      <w:pPr>
        <w:pStyle w:val="BoxTitle"/>
        <w:spacing w:after="0" w:line="240" w:lineRule="auto"/>
        <w:rPr>
          <w:rFonts w:asciiTheme="minorHAnsi" w:hAnsiTheme="minorHAnsi"/>
          <w:i/>
          <w:color w:val="17365D" w:themeColor="text2" w:themeShade="BF"/>
        </w:rPr>
      </w:pPr>
      <w:r w:rsidRPr="00A74F37">
        <w:rPr>
          <w:rFonts w:asciiTheme="minorHAnsi" w:hAnsiTheme="minorHAnsi"/>
          <w:color w:val="8DB3E2" w:themeColor="text2" w:themeTint="66"/>
          <w:sz w:val="40"/>
          <w:szCs w:val="40"/>
        </w:rPr>
        <w:t>REFERENCE GROUP-MEETING HUMANITARIAN CHALLENGES IN URBAN AREAS</w:t>
      </w:r>
      <w:r w:rsidRPr="006C7821">
        <w:rPr>
          <w:rFonts w:asciiTheme="minorHAnsi" w:hAnsiTheme="minorHAnsi"/>
        </w:rPr>
        <w:br/>
      </w:r>
      <w:r w:rsidRPr="007D587C">
        <w:rPr>
          <w:rFonts w:asciiTheme="minorHAnsi" w:hAnsiTheme="minorHAnsi"/>
          <w:i/>
          <w:color w:val="17365D" w:themeColor="text2" w:themeShade="BF"/>
        </w:rPr>
        <w:t>Work Plan for 2015-16</w:t>
      </w:r>
    </w:p>
    <w:p w:rsidR="009F7139" w:rsidRDefault="009F7139" w:rsidP="00821CA3">
      <w:pPr>
        <w:pStyle w:val="BoxTitle"/>
        <w:spacing w:before="0" w:after="0" w:line="240" w:lineRule="auto"/>
        <w:rPr>
          <w:rFonts w:asciiTheme="minorHAnsi" w:hAnsiTheme="minorHAnsi"/>
          <w:color w:val="17365D" w:themeColor="text2" w:themeShade="BF"/>
        </w:rPr>
      </w:pPr>
    </w:p>
    <w:p w:rsidR="00537902" w:rsidRDefault="0076720E" w:rsidP="009135D0">
      <w:pPr>
        <w:pStyle w:val="BoxTitle"/>
        <w:spacing w:after="0" w:line="240" w:lineRule="auto"/>
        <w:rPr>
          <w:rFonts w:asciiTheme="minorHAnsi" w:hAnsiTheme="minorHAnsi"/>
          <w:color w:val="17365D" w:themeColor="text2" w:themeShade="BF"/>
        </w:rPr>
      </w:pPr>
      <w:r w:rsidRPr="007D587C">
        <w:rPr>
          <w:rFonts w:asciiTheme="minorHAnsi" w:hAnsiTheme="minorHAnsi"/>
          <w:color w:val="17365D" w:themeColor="text2" w:themeShade="BF"/>
        </w:rPr>
        <w:t>Update on Progress and Upc</w:t>
      </w:r>
      <w:r w:rsidR="009135D0">
        <w:rPr>
          <w:rFonts w:asciiTheme="minorHAnsi" w:hAnsiTheme="minorHAnsi"/>
          <w:color w:val="17365D" w:themeColor="text2" w:themeShade="BF"/>
        </w:rPr>
        <w:t xml:space="preserve">oming priorities                           </w:t>
      </w:r>
      <w:r w:rsidR="00416993">
        <w:rPr>
          <w:rFonts w:asciiTheme="minorHAnsi" w:hAnsiTheme="minorHAnsi"/>
          <w:color w:val="17365D" w:themeColor="text2" w:themeShade="BF"/>
        </w:rPr>
        <w:t xml:space="preserve">   </w:t>
      </w:r>
    </w:p>
    <w:p w:rsidR="0076720E" w:rsidRPr="007D587C" w:rsidRDefault="004B36F2" w:rsidP="009135D0">
      <w:pPr>
        <w:pStyle w:val="BoxTitle"/>
        <w:spacing w:after="0" w:line="240" w:lineRule="auto"/>
        <w:rPr>
          <w:rFonts w:asciiTheme="minorHAnsi" w:hAnsiTheme="minorHAnsi"/>
          <w:color w:val="17365D" w:themeColor="text2" w:themeShade="BF"/>
        </w:rPr>
      </w:pPr>
      <w:r>
        <w:rPr>
          <w:rFonts w:asciiTheme="minorHAnsi" w:hAnsiTheme="minorHAnsi"/>
          <w:color w:val="17365D" w:themeColor="text2" w:themeShade="BF"/>
        </w:rPr>
        <w:t>July</w:t>
      </w:r>
      <w:r w:rsidRPr="007D587C">
        <w:rPr>
          <w:rFonts w:asciiTheme="minorHAnsi" w:hAnsiTheme="minorHAnsi"/>
          <w:color w:val="17365D" w:themeColor="text2" w:themeShade="BF"/>
        </w:rPr>
        <w:t xml:space="preserve"> </w:t>
      </w:r>
      <w:r w:rsidR="0076720E" w:rsidRPr="007D587C">
        <w:rPr>
          <w:rFonts w:asciiTheme="minorHAnsi" w:hAnsiTheme="minorHAnsi"/>
          <w:color w:val="17365D" w:themeColor="text2" w:themeShade="BF"/>
        </w:rPr>
        <w:t>201</w:t>
      </w:r>
      <w:r w:rsidR="00525FA6">
        <w:rPr>
          <w:rFonts w:asciiTheme="minorHAnsi" w:hAnsiTheme="minorHAnsi"/>
          <w:color w:val="17365D" w:themeColor="text2" w:themeShade="BF"/>
        </w:rPr>
        <w:t>6</w:t>
      </w:r>
    </w:p>
    <w:p w:rsidR="00D16243" w:rsidRPr="007D587C" w:rsidRDefault="00D16243" w:rsidP="00DC0EAB">
      <w:pPr>
        <w:pStyle w:val="BoxTitle"/>
        <w:spacing w:before="0" w:after="0" w:line="240" w:lineRule="auto"/>
        <w:rPr>
          <w:rFonts w:asciiTheme="minorHAnsi" w:hAnsiTheme="minorHAnsi"/>
          <w:b w:val="0"/>
          <w:bCs w:val="0"/>
          <w:color w:val="0070C0"/>
          <w:sz w:val="19"/>
          <w:szCs w:val="19"/>
        </w:rPr>
      </w:pPr>
    </w:p>
    <w:p w:rsidR="004022D3" w:rsidRPr="006C7821" w:rsidRDefault="004022D3" w:rsidP="00DC0EAB">
      <w:pPr>
        <w:pBdr>
          <w:top w:val="none" w:sz="0" w:space="0" w:color="auto"/>
          <w:left w:val="none" w:sz="0" w:space="0" w:color="auto"/>
          <w:bottom w:val="none" w:sz="0" w:space="0" w:color="auto"/>
          <w:right w:val="none" w:sz="0" w:space="0" w:color="auto"/>
          <w:between w:val="none" w:sz="0" w:space="0" w:color="auto"/>
          <w:bar w:val="none" w:sz="0" w:color="auto"/>
        </w:pBdr>
        <w:ind w:right="-141"/>
        <w:rPr>
          <w:rFonts w:asciiTheme="minorHAnsi" w:eastAsiaTheme="minorHAnsi" w:hAnsiTheme="minorHAnsi"/>
          <w:b/>
          <w:smallCaps/>
          <w:color w:val="0070C0"/>
          <w:sz w:val="22"/>
          <w:szCs w:val="22"/>
          <w:bdr w:val="none" w:sz="0" w:space="0" w:color="auto"/>
          <w:lang w:val="en-GB"/>
        </w:rPr>
      </w:pPr>
    </w:p>
    <w:p w:rsidR="00D72584" w:rsidRPr="006C7821" w:rsidRDefault="00D72584" w:rsidP="00DC0E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MS Mincho" w:hAnsiTheme="minorHAnsi"/>
          <w:szCs w:val="20"/>
          <w:bdr w:val="none" w:sz="0" w:space="0" w:color="auto"/>
          <w:lang w:val="en-GB" w:eastAsia="en-GB"/>
        </w:rPr>
      </w:pPr>
      <w:r w:rsidRPr="006C7821">
        <w:rPr>
          <w:rFonts w:asciiTheme="minorHAnsi" w:eastAsia="MS Mincho" w:hAnsiTheme="minorHAnsi"/>
          <w:szCs w:val="20"/>
          <w:bdr w:val="none" w:sz="0" w:space="0" w:color="auto"/>
          <w:lang w:val="en-GB" w:eastAsia="en-GB"/>
        </w:rPr>
        <w:br w:type="page"/>
      </w:r>
    </w:p>
    <w:p w:rsidR="00D72584" w:rsidRPr="006C7821" w:rsidRDefault="00D72584" w:rsidP="00DC0E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MS Mincho" w:hAnsiTheme="minorHAnsi"/>
          <w:szCs w:val="20"/>
          <w:bdr w:val="none" w:sz="0" w:space="0" w:color="auto"/>
          <w:lang w:val="en-GB" w:eastAsia="en-GB"/>
        </w:rPr>
        <w:sectPr w:rsidR="00D72584" w:rsidRPr="006C7821" w:rsidSect="008F795B">
          <w:headerReference w:type="default" r:id="rId9"/>
          <w:footerReference w:type="default" r:id="rId10"/>
          <w:footerReference w:type="first" r:id="rId11"/>
          <w:pgSz w:w="11907" w:h="16839" w:code="9"/>
          <w:pgMar w:top="360" w:right="1440" w:bottom="634" w:left="1440" w:header="562" w:footer="432" w:gutter="0"/>
          <w:cols w:space="720"/>
          <w:docGrid w:linePitch="326"/>
        </w:sectPr>
      </w:pPr>
    </w:p>
    <w:tbl>
      <w:tblPr>
        <w:tblStyle w:val="TableGrid"/>
        <w:tblW w:w="16019" w:type="dxa"/>
        <w:tblInd w:w="-998" w:type="dxa"/>
        <w:tblLayout w:type="fixed"/>
        <w:tblLook w:val="04A0" w:firstRow="1" w:lastRow="0" w:firstColumn="1" w:lastColumn="0" w:noHBand="0" w:noVBand="1"/>
      </w:tblPr>
      <w:tblGrid>
        <w:gridCol w:w="1986"/>
        <w:gridCol w:w="1842"/>
        <w:gridCol w:w="5103"/>
        <w:gridCol w:w="1560"/>
        <w:gridCol w:w="2693"/>
        <w:gridCol w:w="2835"/>
      </w:tblGrid>
      <w:tr w:rsidR="005207BB" w:rsidRPr="00507D63" w:rsidTr="000D1BFB">
        <w:tc>
          <w:tcPr>
            <w:tcW w:w="1986" w:type="dxa"/>
          </w:tcPr>
          <w:p w:rsidR="005207BB" w:rsidRPr="003D4058" w:rsidRDefault="005207BB" w:rsidP="00DC0EAB">
            <w:pPr>
              <w:rPr>
                <w:rFonts w:eastAsia="MS Mincho" w:cs="Times New Roman"/>
                <w:b/>
                <w:bCs/>
                <w:iCs/>
                <w:color w:val="17365D" w:themeColor="text2" w:themeShade="BF"/>
                <w:sz w:val="20"/>
                <w:szCs w:val="20"/>
                <w:lang w:val="en-GB" w:eastAsia="en-GB"/>
              </w:rPr>
            </w:pPr>
            <w:r w:rsidRPr="003D4058">
              <w:rPr>
                <w:rFonts w:eastAsia="MS Mincho" w:cs="Times New Roman"/>
                <w:b/>
                <w:bCs/>
                <w:iCs/>
                <w:color w:val="17365D" w:themeColor="text2" w:themeShade="BF"/>
                <w:sz w:val="20"/>
                <w:szCs w:val="20"/>
                <w:lang w:val="en-GB" w:eastAsia="en-GB"/>
              </w:rPr>
              <w:lastRenderedPageBreak/>
              <w:t>STRATEGIC OBJECTIVE</w:t>
            </w:r>
          </w:p>
        </w:tc>
        <w:tc>
          <w:tcPr>
            <w:tcW w:w="1842" w:type="dxa"/>
          </w:tcPr>
          <w:p w:rsidR="005207BB" w:rsidRPr="003D4058" w:rsidRDefault="005207BB" w:rsidP="00DC0EAB">
            <w:pPr>
              <w:rPr>
                <w:rFonts w:eastAsia="MS Mincho" w:cs="Times New Roman"/>
                <w:b/>
                <w:bCs/>
                <w:iCs/>
                <w:color w:val="17365D" w:themeColor="text2" w:themeShade="BF"/>
                <w:sz w:val="20"/>
                <w:szCs w:val="20"/>
                <w:lang w:val="en-GB" w:eastAsia="en-GB"/>
              </w:rPr>
            </w:pPr>
            <w:r w:rsidRPr="003D4058">
              <w:rPr>
                <w:rFonts w:eastAsia="MS Mincho" w:cs="Times New Roman"/>
                <w:b/>
                <w:bCs/>
                <w:iCs/>
                <w:color w:val="17365D" w:themeColor="text2" w:themeShade="BF"/>
                <w:sz w:val="20"/>
                <w:szCs w:val="20"/>
                <w:lang w:val="en-GB" w:eastAsia="en-GB"/>
              </w:rPr>
              <w:t xml:space="preserve">INTERVENTION AND INTENDED RESULT/PRODUCT </w:t>
            </w:r>
          </w:p>
        </w:tc>
        <w:tc>
          <w:tcPr>
            <w:tcW w:w="5103" w:type="dxa"/>
          </w:tcPr>
          <w:p w:rsidR="005207BB" w:rsidRPr="003D4058" w:rsidRDefault="005207BB" w:rsidP="00DC0EAB">
            <w:pPr>
              <w:rPr>
                <w:rFonts w:eastAsia="MS Mincho" w:cs="Times New Roman"/>
                <w:b/>
                <w:bCs/>
                <w:iCs/>
                <w:color w:val="17365D" w:themeColor="text2" w:themeShade="BF"/>
                <w:sz w:val="20"/>
                <w:szCs w:val="20"/>
                <w:lang w:val="en-GB" w:eastAsia="en-GB"/>
              </w:rPr>
            </w:pPr>
            <w:r w:rsidRPr="003D4058">
              <w:rPr>
                <w:rFonts w:eastAsia="MS Mincho" w:cs="Times New Roman"/>
                <w:b/>
                <w:bCs/>
                <w:iCs/>
                <w:color w:val="17365D" w:themeColor="text2" w:themeShade="BF"/>
                <w:sz w:val="20"/>
                <w:szCs w:val="20"/>
                <w:lang w:val="en-GB" w:eastAsia="en-GB"/>
              </w:rPr>
              <w:t>EXPECTED OUTCOMES OF INTERVENTION</w:t>
            </w:r>
          </w:p>
        </w:tc>
        <w:tc>
          <w:tcPr>
            <w:tcW w:w="1560" w:type="dxa"/>
          </w:tcPr>
          <w:p w:rsidR="005207BB" w:rsidRPr="003D4058" w:rsidRDefault="005207BB" w:rsidP="00DC0EAB">
            <w:pPr>
              <w:rPr>
                <w:rFonts w:eastAsia="MS Mincho" w:cs="Times New Roman"/>
                <w:b/>
                <w:bCs/>
                <w:iCs/>
                <w:color w:val="17365D" w:themeColor="text2" w:themeShade="BF"/>
                <w:sz w:val="20"/>
                <w:szCs w:val="20"/>
                <w:lang w:val="en-GB" w:eastAsia="en-GB"/>
              </w:rPr>
            </w:pPr>
            <w:r w:rsidRPr="003D4058">
              <w:rPr>
                <w:rFonts w:eastAsia="MS Mincho" w:cs="Times New Roman"/>
                <w:b/>
                <w:bCs/>
                <w:iCs/>
                <w:color w:val="17365D" w:themeColor="text2" w:themeShade="BF"/>
                <w:sz w:val="20"/>
                <w:szCs w:val="20"/>
                <w:lang w:val="en-GB" w:eastAsia="en-GB"/>
              </w:rPr>
              <w:t>IMPLEMENT-ING AGENCIES</w:t>
            </w:r>
          </w:p>
        </w:tc>
        <w:tc>
          <w:tcPr>
            <w:tcW w:w="2693" w:type="dxa"/>
          </w:tcPr>
          <w:p w:rsidR="005207BB" w:rsidRPr="003D4058" w:rsidRDefault="005207BB" w:rsidP="00206922">
            <w:pPr>
              <w:rPr>
                <w:rFonts w:eastAsia="MS Mincho"/>
                <w:b/>
                <w:bCs/>
                <w:iCs/>
                <w:color w:val="17365D" w:themeColor="text2" w:themeShade="BF"/>
                <w:sz w:val="20"/>
                <w:szCs w:val="20"/>
                <w:lang w:val="en-GB" w:eastAsia="en-GB"/>
              </w:rPr>
            </w:pPr>
            <w:r w:rsidRPr="003D4058">
              <w:rPr>
                <w:rFonts w:eastAsia="MS Mincho"/>
                <w:b/>
                <w:bCs/>
                <w:iCs/>
                <w:color w:val="17365D" w:themeColor="text2" w:themeShade="BF"/>
                <w:sz w:val="20"/>
                <w:szCs w:val="20"/>
                <w:lang w:val="en-GB" w:eastAsia="en-GB"/>
              </w:rPr>
              <w:t xml:space="preserve">Update </w:t>
            </w:r>
            <w:r w:rsidR="00206922">
              <w:rPr>
                <w:rFonts w:eastAsia="MS Mincho"/>
                <w:b/>
                <w:bCs/>
                <w:iCs/>
                <w:color w:val="17365D" w:themeColor="text2" w:themeShade="BF"/>
                <w:sz w:val="20"/>
                <w:szCs w:val="20"/>
                <w:lang w:val="en-GB" w:eastAsia="en-GB"/>
              </w:rPr>
              <w:t>July</w:t>
            </w:r>
            <w:r w:rsidRPr="003D4058">
              <w:rPr>
                <w:rFonts w:eastAsia="MS Mincho"/>
                <w:b/>
                <w:bCs/>
                <w:iCs/>
                <w:color w:val="17365D" w:themeColor="text2" w:themeShade="BF"/>
                <w:sz w:val="20"/>
                <w:szCs w:val="20"/>
                <w:lang w:val="en-GB" w:eastAsia="en-GB"/>
              </w:rPr>
              <w:t>. 201</w:t>
            </w:r>
            <w:r w:rsidR="00FC4498">
              <w:rPr>
                <w:rFonts w:eastAsia="MS Mincho"/>
                <w:b/>
                <w:bCs/>
                <w:iCs/>
                <w:color w:val="17365D" w:themeColor="text2" w:themeShade="BF"/>
                <w:sz w:val="20"/>
                <w:szCs w:val="20"/>
                <w:lang w:val="en-GB" w:eastAsia="en-GB"/>
              </w:rPr>
              <w:t>6</w:t>
            </w:r>
          </w:p>
        </w:tc>
        <w:tc>
          <w:tcPr>
            <w:tcW w:w="2835" w:type="dxa"/>
          </w:tcPr>
          <w:p w:rsidR="005207BB" w:rsidRPr="003D4058" w:rsidRDefault="005207BB" w:rsidP="00DC0EAB">
            <w:pPr>
              <w:rPr>
                <w:rFonts w:eastAsia="MS Mincho"/>
                <w:b/>
                <w:bCs/>
                <w:iCs/>
                <w:color w:val="17365D" w:themeColor="text2" w:themeShade="BF"/>
                <w:sz w:val="20"/>
                <w:szCs w:val="20"/>
                <w:lang w:val="en-GB" w:eastAsia="en-GB"/>
              </w:rPr>
            </w:pPr>
            <w:r w:rsidRPr="003D4058">
              <w:rPr>
                <w:rFonts w:eastAsia="MS Mincho"/>
                <w:b/>
                <w:bCs/>
                <w:iCs/>
                <w:color w:val="17365D" w:themeColor="text2" w:themeShade="BF"/>
                <w:sz w:val="20"/>
                <w:szCs w:val="20"/>
                <w:lang w:val="en-GB" w:eastAsia="en-GB"/>
              </w:rPr>
              <w:t>Priorities for</w:t>
            </w:r>
            <w:r w:rsidR="00206922">
              <w:rPr>
                <w:rFonts w:eastAsia="MS Mincho"/>
                <w:b/>
                <w:bCs/>
                <w:iCs/>
                <w:color w:val="17365D" w:themeColor="text2" w:themeShade="BF"/>
                <w:sz w:val="20"/>
                <w:szCs w:val="20"/>
                <w:lang w:val="en-GB" w:eastAsia="en-GB"/>
              </w:rPr>
              <w:t xml:space="preserve"> second half of</w:t>
            </w:r>
            <w:r w:rsidRPr="003D4058">
              <w:rPr>
                <w:rFonts w:eastAsia="MS Mincho"/>
                <w:b/>
                <w:bCs/>
                <w:iCs/>
                <w:color w:val="17365D" w:themeColor="text2" w:themeShade="BF"/>
                <w:sz w:val="20"/>
                <w:szCs w:val="20"/>
                <w:lang w:val="en-GB" w:eastAsia="en-GB"/>
              </w:rPr>
              <w:t xml:space="preserve"> 2016</w:t>
            </w:r>
          </w:p>
        </w:tc>
      </w:tr>
      <w:tr w:rsidR="00416993" w:rsidRPr="00416993" w:rsidTr="000D1BFB">
        <w:trPr>
          <w:trHeight w:val="690"/>
        </w:trPr>
        <w:tc>
          <w:tcPr>
            <w:tcW w:w="1986" w:type="dxa"/>
            <w:vMerge w:val="restart"/>
            <w:shd w:val="clear" w:color="auto" w:fill="F2F2F2" w:themeFill="background1" w:themeFillShade="F2"/>
          </w:tcPr>
          <w:p w:rsidR="00416993" w:rsidRPr="00274DD5" w:rsidRDefault="00416993" w:rsidP="00416993">
            <w:pPr>
              <w:rPr>
                <w:rFonts w:eastAsia="MS Mincho" w:cs="Times New Roman"/>
                <w:i/>
                <w:iCs/>
                <w:sz w:val="20"/>
                <w:szCs w:val="20"/>
                <w:lang w:val="en-GB" w:eastAsia="en-GB"/>
              </w:rPr>
            </w:pPr>
            <w:r w:rsidRPr="00274DD5">
              <w:rPr>
                <w:rFonts w:eastAsia="MS Mincho" w:cs="Times New Roman"/>
                <w:b/>
                <w:bCs/>
                <w:i/>
                <w:iCs/>
                <w:sz w:val="20"/>
                <w:szCs w:val="20"/>
                <w:lang w:eastAsia="en-GB"/>
              </w:rPr>
              <w:t>Strategic Objective 1</w:t>
            </w:r>
            <w:r w:rsidRPr="00274DD5">
              <w:rPr>
                <w:rFonts w:eastAsia="MS Mincho" w:cs="Times New Roman"/>
                <w:i/>
                <w:iCs/>
                <w:sz w:val="20"/>
                <w:szCs w:val="20"/>
                <w:lang w:eastAsia="en-GB"/>
              </w:rPr>
              <w:t>.  Develop Operational Strategies early-on that ensure multi-stakeholder partnerships for enhanced coordination, impact and effectiveness of humanitarian assistance in urban areas</w:t>
            </w:r>
          </w:p>
        </w:tc>
        <w:tc>
          <w:tcPr>
            <w:tcW w:w="1842"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proofErr w:type="gramStart"/>
            <w:r w:rsidRPr="00274DD5">
              <w:rPr>
                <w:rFonts w:eastAsia="MS Mincho" w:cs="Times New Roman"/>
                <w:iCs/>
                <w:sz w:val="20"/>
                <w:szCs w:val="20"/>
                <w:lang w:eastAsia="en-GB"/>
              </w:rPr>
              <w:t>1.a</w:t>
            </w:r>
            <w:proofErr w:type="gramEnd"/>
            <w:r w:rsidRPr="00274DD5">
              <w:rPr>
                <w:rFonts w:eastAsia="MS Mincho" w:cs="Times New Roman"/>
                <w:iCs/>
                <w:sz w:val="20"/>
                <w:szCs w:val="20"/>
                <w:lang w:eastAsia="en-GB"/>
              </w:rPr>
              <w:t>.  World Humanitarian Summit Urban Segment: Enhanced coordination</w:t>
            </w:r>
          </w:p>
        </w:tc>
        <w:tc>
          <w:tcPr>
            <w:tcW w:w="5103" w:type="dxa"/>
            <w:shd w:val="clear" w:color="auto" w:fill="F2F2F2" w:themeFill="background1" w:themeFillShade="F2"/>
          </w:tcPr>
          <w:p w:rsidR="00416993" w:rsidRPr="00274DD5" w:rsidRDefault="00416993" w:rsidP="00416993">
            <w:pPr>
              <w:rPr>
                <w:rFonts w:eastAsia="MS Mincho" w:cs="Times New Roman"/>
                <w:bCs/>
                <w:iCs/>
                <w:sz w:val="20"/>
                <w:szCs w:val="20"/>
                <w:lang w:val="en-GB" w:eastAsia="en-GB"/>
              </w:rPr>
            </w:pPr>
            <w:proofErr w:type="gramStart"/>
            <w:r w:rsidRPr="00274DD5">
              <w:rPr>
                <w:rFonts w:eastAsia="MS Mincho" w:cs="Times New Roman"/>
                <w:bCs/>
                <w:iCs/>
                <w:sz w:val="20"/>
                <w:szCs w:val="20"/>
                <w:lang w:val="en-GB" w:eastAsia="en-GB"/>
              </w:rPr>
              <w:t>1.a</w:t>
            </w:r>
            <w:proofErr w:type="gramEnd"/>
            <w:r w:rsidRPr="00274DD5">
              <w:rPr>
                <w:rFonts w:eastAsia="MS Mincho" w:cs="Times New Roman"/>
                <w:bCs/>
                <w:iCs/>
                <w:sz w:val="20"/>
                <w:szCs w:val="20"/>
                <w:lang w:val="en-GB" w:eastAsia="en-GB"/>
              </w:rPr>
              <w:t xml:space="preserve">.  New norms and guidelines for support to humanitarian agencies to improve humanitarian operations in urban areas through better coordination with critical urban partners at community, local government, private sector and external development partner levels and through building upon related SDGs </w:t>
            </w:r>
          </w:p>
          <w:p w:rsidR="00416993" w:rsidRPr="00F552A7" w:rsidRDefault="00416993" w:rsidP="00416993">
            <w:pPr>
              <w:rPr>
                <w:rFonts w:eastAsia="MS Mincho" w:cs="Times New Roman"/>
                <w:bCs/>
                <w:iCs/>
                <w:sz w:val="20"/>
                <w:szCs w:val="20"/>
                <w:lang w:val="en-GB" w:eastAsia="en-GB"/>
              </w:rPr>
            </w:pPr>
            <w:r w:rsidRPr="00F552A7">
              <w:rPr>
                <w:rFonts w:eastAsia="MS Mincho" w:cs="Times New Roman"/>
                <w:bCs/>
                <w:iCs/>
                <w:sz w:val="20"/>
                <w:szCs w:val="20"/>
                <w:lang w:val="en-GB" w:eastAsia="en-GB"/>
              </w:rPr>
              <w:t xml:space="preserve">(UN-Habitat, </w:t>
            </w:r>
            <w:proofErr w:type="spellStart"/>
            <w:r w:rsidRPr="00F552A7">
              <w:rPr>
                <w:rFonts w:eastAsia="MS Mincho" w:cs="Times New Roman"/>
                <w:bCs/>
                <w:iCs/>
                <w:sz w:val="20"/>
                <w:szCs w:val="20"/>
                <w:lang w:val="en-GB" w:eastAsia="en-GB"/>
              </w:rPr>
              <w:t>Filiep</w:t>
            </w:r>
            <w:proofErr w:type="spellEnd"/>
            <w:r w:rsidRPr="00F552A7">
              <w:rPr>
                <w:rFonts w:eastAsia="MS Mincho" w:cs="Times New Roman"/>
                <w:bCs/>
                <w:iCs/>
                <w:sz w:val="20"/>
                <w:szCs w:val="20"/>
                <w:lang w:val="en-GB" w:eastAsia="en-GB"/>
              </w:rPr>
              <w:t xml:space="preserve"> </w:t>
            </w:r>
            <w:proofErr w:type="spellStart"/>
            <w:r w:rsidRPr="00F552A7">
              <w:rPr>
                <w:rFonts w:eastAsia="MS Mincho" w:cs="Times New Roman"/>
                <w:bCs/>
                <w:iCs/>
                <w:sz w:val="20"/>
                <w:szCs w:val="20"/>
                <w:lang w:val="en-GB" w:eastAsia="en-GB"/>
              </w:rPr>
              <w:t>Decorte</w:t>
            </w:r>
            <w:proofErr w:type="spellEnd"/>
            <w:r w:rsidRPr="00F552A7">
              <w:rPr>
                <w:rFonts w:eastAsia="MS Mincho" w:cs="Times New Roman"/>
                <w:bCs/>
                <w:iCs/>
                <w:sz w:val="20"/>
                <w:szCs w:val="20"/>
                <w:lang w:val="en-GB" w:eastAsia="en-GB"/>
              </w:rPr>
              <w:t xml:space="preserve">; OCHA/NY, Kathryn Yarlett, </w:t>
            </w:r>
            <w:proofErr w:type="spellStart"/>
            <w:r w:rsidRPr="00F552A7">
              <w:rPr>
                <w:rFonts w:eastAsia="MS Mincho" w:cs="Times New Roman"/>
                <w:bCs/>
                <w:iCs/>
                <w:sz w:val="20"/>
                <w:szCs w:val="20"/>
                <w:lang w:val="en-GB" w:eastAsia="en-GB"/>
              </w:rPr>
              <w:t>Hansjoerg</w:t>
            </w:r>
            <w:proofErr w:type="spellEnd"/>
            <w:r w:rsidRPr="00F552A7">
              <w:rPr>
                <w:rFonts w:eastAsia="MS Mincho" w:cs="Times New Roman"/>
                <w:bCs/>
                <w:iCs/>
                <w:sz w:val="20"/>
                <w:szCs w:val="20"/>
                <w:lang w:val="en-GB" w:eastAsia="en-GB"/>
              </w:rPr>
              <w:t xml:space="preserve"> </w:t>
            </w:r>
            <w:proofErr w:type="spellStart"/>
            <w:r w:rsidRPr="00F552A7">
              <w:rPr>
                <w:rFonts w:eastAsia="MS Mincho" w:cs="Times New Roman"/>
                <w:bCs/>
                <w:iCs/>
                <w:sz w:val="20"/>
                <w:szCs w:val="20"/>
                <w:lang w:val="en-GB" w:eastAsia="en-GB"/>
              </w:rPr>
              <w:t>Strohmeyer</w:t>
            </w:r>
            <w:proofErr w:type="spellEnd"/>
            <w:r w:rsidRPr="00F552A7">
              <w:rPr>
                <w:rFonts w:eastAsia="MS Mincho" w:cs="Times New Roman"/>
                <w:bCs/>
                <w:iCs/>
                <w:sz w:val="20"/>
                <w:szCs w:val="20"/>
                <w:lang w:val="en-GB" w:eastAsia="en-GB"/>
              </w:rPr>
              <w:t>)</w:t>
            </w:r>
          </w:p>
        </w:tc>
        <w:tc>
          <w:tcPr>
            <w:tcW w:w="1560" w:type="dxa"/>
            <w:shd w:val="clear" w:color="auto" w:fill="F2F2F2" w:themeFill="background1" w:themeFillShade="F2"/>
          </w:tcPr>
          <w:p w:rsidR="00416993" w:rsidRPr="00274DD5" w:rsidRDefault="00416993" w:rsidP="00416993">
            <w:pPr>
              <w:rPr>
                <w:rFonts w:eastAsia="MS Mincho" w:cs="Times New Roman"/>
                <w:bCs/>
                <w:iCs/>
                <w:sz w:val="20"/>
                <w:szCs w:val="20"/>
                <w:lang w:val="fr-FR" w:eastAsia="en-GB"/>
              </w:rPr>
            </w:pPr>
            <w:proofErr w:type="gramStart"/>
            <w:r w:rsidRPr="00274DD5">
              <w:rPr>
                <w:rFonts w:eastAsia="MS Mincho" w:cs="Times New Roman"/>
                <w:bCs/>
                <w:iCs/>
                <w:sz w:val="20"/>
                <w:szCs w:val="20"/>
                <w:lang w:val="fr-FR" w:eastAsia="en-GB"/>
              </w:rPr>
              <w:t>1.a.UN</w:t>
            </w:r>
            <w:proofErr w:type="gramEnd"/>
            <w:r w:rsidRPr="00274DD5">
              <w:rPr>
                <w:rFonts w:eastAsia="MS Mincho" w:cs="Times New Roman"/>
                <w:bCs/>
                <w:iCs/>
                <w:sz w:val="20"/>
                <w:szCs w:val="20"/>
                <w:lang w:val="fr-FR" w:eastAsia="en-GB"/>
              </w:rPr>
              <w:t>-Habitat (lead), OCHA,  IASC</w:t>
            </w:r>
          </w:p>
          <w:p w:rsidR="00416993" w:rsidRPr="00274DD5" w:rsidRDefault="00416993" w:rsidP="00416993">
            <w:pPr>
              <w:rPr>
                <w:rFonts w:eastAsia="MS Mincho" w:cs="Times New Roman"/>
                <w:bCs/>
                <w:iCs/>
                <w:sz w:val="20"/>
                <w:szCs w:val="20"/>
                <w:lang w:val="fr-FR" w:eastAsia="en-GB"/>
              </w:rPr>
            </w:pPr>
          </w:p>
        </w:tc>
        <w:tc>
          <w:tcPr>
            <w:tcW w:w="2693" w:type="dxa"/>
            <w:shd w:val="clear" w:color="auto" w:fill="F2F2F2" w:themeFill="background1" w:themeFillShade="F2"/>
          </w:tcPr>
          <w:p w:rsidR="00416993" w:rsidRPr="0083515E" w:rsidRDefault="00416993" w:rsidP="00416993">
            <w:pPr>
              <w:rPr>
                <w:rFonts w:eastAsia="MS Mincho"/>
                <w:bCs/>
                <w:iCs/>
                <w:color w:val="D99594" w:themeColor="accent2" w:themeTint="99"/>
                <w:sz w:val="20"/>
                <w:szCs w:val="20"/>
                <w:lang w:eastAsia="en-GB"/>
              </w:rPr>
            </w:pPr>
            <w:r w:rsidRPr="0083515E">
              <w:rPr>
                <w:rFonts w:eastAsia="MS Mincho"/>
                <w:bCs/>
                <w:iCs/>
                <w:color w:val="D99594" w:themeColor="accent2" w:themeTint="99"/>
                <w:sz w:val="20"/>
                <w:szCs w:val="20"/>
                <w:lang w:eastAsia="en-GB"/>
              </w:rPr>
              <w:t>Urban Alliance is leading on the coordination of humanitarian, development and governance stakeholders within the framework of the WHS.</w:t>
            </w:r>
          </w:p>
          <w:p w:rsidR="00416993" w:rsidRPr="0083515E" w:rsidRDefault="00416993" w:rsidP="00416993">
            <w:pPr>
              <w:rPr>
                <w:rFonts w:eastAsia="MS Mincho"/>
                <w:bCs/>
                <w:iCs/>
                <w:color w:val="D99594" w:themeColor="accent2" w:themeTint="99"/>
                <w:sz w:val="20"/>
                <w:szCs w:val="20"/>
                <w:lang w:eastAsia="en-GB"/>
              </w:rPr>
            </w:pPr>
            <w:bookmarkStart w:id="0" w:name="_GoBack"/>
            <w:bookmarkEnd w:id="0"/>
          </w:p>
        </w:tc>
        <w:tc>
          <w:tcPr>
            <w:tcW w:w="2835" w:type="dxa"/>
            <w:shd w:val="clear" w:color="auto" w:fill="F2F2F2" w:themeFill="background1" w:themeFillShade="F2"/>
          </w:tcPr>
          <w:p w:rsidR="00416993" w:rsidRPr="00571B19" w:rsidRDefault="00416993" w:rsidP="00416993">
            <w:pPr>
              <w:rPr>
                <w:rFonts w:eastAsia="MS Mincho"/>
                <w:bCs/>
                <w:iCs/>
                <w:sz w:val="20"/>
                <w:szCs w:val="20"/>
                <w:lang w:eastAsia="en-GB"/>
              </w:rPr>
            </w:pPr>
            <w:r w:rsidRPr="0083515E">
              <w:rPr>
                <w:rFonts w:eastAsia="MS Mincho"/>
                <w:bCs/>
                <w:iCs/>
                <w:color w:val="D99594" w:themeColor="accent2" w:themeTint="99"/>
                <w:sz w:val="20"/>
                <w:szCs w:val="20"/>
                <w:lang w:eastAsia="en-GB"/>
              </w:rPr>
              <w:t>Follow-up on WHS recommendations post May 2016.</w:t>
            </w:r>
          </w:p>
        </w:tc>
      </w:tr>
      <w:tr w:rsidR="00416993" w:rsidRPr="00274DD5" w:rsidTr="000D1BFB">
        <w:trPr>
          <w:trHeight w:val="690"/>
        </w:trPr>
        <w:tc>
          <w:tcPr>
            <w:tcW w:w="1986" w:type="dxa"/>
            <w:vMerge/>
            <w:shd w:val="clear" w:color="auto" w:fill="F2F2F2" w:themeFill="background1" w:themeFillShade="F2"/>
          </w:tcPr>
          <w:p w:rsidR="00416993" w:rsidRPr="00416993" w:rsidRDefault="00416993" w:rsidP="00416993">
            <w:pPr>
              <w:rPr>
                <w:rFonts w:eastAsia="MS Mincho" w:cs="Times New Roman"/>
                <w:iCs/>
                <w:sz w:val="20"/>
                <w:szCs w:val="20"/>
                <w:lang w:eastAsia="en-GB"/>
              </w:rPr>
            </w:pPr>
          </w:p>
        </w:tc>
        <w:tc>
          <w:tcPr>
            <w:tcW w:w="1842"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proofErr w:type="gramStart"/>
            <w:r w:rsidRPr="00274DD5">
              <w:rPr>
                <w:rFonts w:eastAsia="MS Mincho" w:cs="Times New Roman"/>
                <w:iCs/>
                <w:sz w:val="20"/>
                <w:szCs w:val="20"/>
                <w:lang w:eastAsia="en-GB"/>
              </w:rPr>
              <w:t>1.b</w:t>
            </w:r>
            <w:proofErr w:type="gramEnd"/>
            <w:r w:rsidRPr="00274DD5">
              <w:rPr>
                <w:rFonts w:eastAsia="MS Mincho" w:cs="Times New Roman"/>
                <w:iCs/>
                <w:sz w:val="20"/>
                <w:szCs w:val="20"/>
                <w:lang w:eastAsia="en-GB"/>
              </w:rPr>
              <w:t>.  Community Outreach and Coordinated Service Delivery in Urban Responses</w:t>
            </w:r>
          </w:p>
        </w:tc>
        <w:tc>
          <w:tcPr>
            <w:tcW w:w="5103"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proofErr w:type="gramStart"/>
            <w:r w:rsidRPr="00274DD5">
              <w:rPr>
                <w:rFonts w:eastAsia="MS Mincho" w:cs="Times New Roman"/>
                <w:iCs/>
                <w:sz w:val="20"/>
                <w:szCs w:val="20"/>
                <w:lang w:eastAsia="en-GB"/>
              </w:rPr>
              <w:t>1.b</w:t>
            </w:r>
            <w:proofErr w:type="gramEnd"/>
            <w:r w:rsidRPr="00274DD5">
              <w:rPr>
                <w:rFonts w:eastAsia="MS Mincho" w:cs="Times New Roman"/>
                <w:iCs/>
                <w:sz w:val="20"/>
                <w:szCs w:val="20"/>
                <w:lang w:eastAsia="en-GB"/>
              </w:rPr>
              <w:t>.  Pilot a new operational approach for community outreach to facilitate assistance and protection of affected urban populations through community engagement, coordination and service delivery.</w:t>
            </w:r>
          </w:p>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 xml:space="preserve">(UNHCR, Annika </w:t>
            </w:r>
            <w:proofErr w:type="spellStart"/>
            <w:r w:rsidRPr="00274DD5">
              <w:rPr>
                <w:rFonts w:eastAsia="MS Mincho" w:cs="Times New Roman"/>
                <w:iCs/>
                <w:sz w:val="20"/>
                <w:szCs w:val="20"/>
                <w:lang w:eastAsia="en-GB"/>
              </w:rPr>
              <w:t>Sjoberg</w:t>
            </w:r>
            <w:proofErr w:type="spellEnd"/>
            <w:r w:rsidRPr="00274DD5">
              <w:rPr>
                <w:rFonts w:eastAsia="MS Mincho" w:cs="Times New Roman"/>
                <w:iCs/>
                <w:sz w:val="20"/>
                <w:szCs w:val="20"/>
                <w:lang w:eastAsia="en-GB"/>
              </w:rPr>
              <w:t xml:space="preserve"> (sjoberg@unhcr.org/Steven Corliss (corliss@unhcr.org)</w:t>
            </w:r>
          </w:p>
        </w:tc>
        <w:tc>
          <w:tcPr>
            <w:tcW w:w="1560"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proofErr w:type="gramStart"/>
            <w:r w:rsidRPr="00274DD5">
              <w:rPr>
                <w:rFonts w:eastAsia="MS Mincho" w:cs="Times New Roman"/>
                <w:iCs/>
                <w:sz w:val="20"/>
                <w:szCs w:val="20"/>
                <w:lang w:eastAsia="en-GB"/>
              </w:rPr>
              <w:t>1.b</w:t>
            </w:r>
            <w:proofErr w:type="gramEnd"/>
            <w:r w:rsidRPr="00274DD5">
              <w:rPr>
                <w:rFonts w:eastAsia="MS Mincho" w:cs="Times New Roman"/>
                <w:iCs/>
                <w:sz w:val="20"/>
                <w:szCs w:val="20"/>
                <w:lang w:eastAsia="en-GB"/>
              </w:rPr>
              <w:t xml:space="preserve">.  UNHCR, </w:t>
            </w:r>
            <w:proofErr w:type="spellStart"/>
            <w:r w:rsidRPr="00274DD5">
              <w:rPr>
                <w:rFonts w:eastAsia="MS Mincho" w:cs="Times New Roman"/>
                <w:iCs/>
                <w:sz w:val="20"/>
                <w:szCs w:val="20"/>
                <w:lang w:eastAsia="en-GB"/>
              </w:rPr>
              <w:t>gCCCM</w:t>
            </w:r>
            <w:proofErr w:type="spellEnd"/>
            <w:r w:rsidRPr="00274DD5">
              <w:rPr>
                <w:rFonts w:eastAsia="MS Mincho" w:cs="Times New Roman"/>
                <w:iCs/>
                <w:sz w:val="20"/>
                <w:szCs w:val="20"/>
                <w:lang w:eastAsia="en-GB"/>
              </w:rPr>
              <w:t xml:space="preserve"> Cluster</w:t>
            </w:r>
          </w:p>
        </w:tc>
        <w:tc>
          <w:tcPr>
            <w:tcW w:w="2693" w:type="dxa"/>
            <w:shd w:val="clear" w:color="auto" w:fill="F2F2F2" w:themeFill="background1" w:themeFillShade="F2"/>
          </w:tcPr>
          <w:p w:rsidR="00416993" w:rsidRPr="0083515E" w:rsidRDefault="00416993" w:rsidP="00416993">
            <w:pPr>
              <w:rPr>
                <w:rFonts w:eastAsia="MS Mincho"/>
                <w:iCs/>
                <w:color w:val="D99594" w:themeColor="accent2" w:themeTint="99"/>
                <w:sz w:val="20"/>
                <w:szCs w:val="20"/>
                <w:lang w:eastAsia="en-GB"/>
              </w:rPr>
            </w:pPr>
            <w:r w:rsidRPr="0083515E">
              <w:rPr>
                <w:rFonts w:eastAsia="MS Mincho"/>
                <w:iCs/>
                <w:color w:val="D99594" w:themeColor="accent2" w:themeTint="99"/>
                <w:sz w:val="20"/>
                <w:szCs w:val="20"/>
                <w:lang w:eastAsia="en-GB"/>
              </w:rPr>
              <w:t>UDOC has been established:</w:t>
            </w:r>
          </w:p>
          <w:p w:rsidR="00416993" w:rsidRPr="0083515E" w:rsidRDefault="00416993" w:rsidP="00416993">
            <w:pPr>
              <w:pStyle w:val="ListParagraph"/>
              <w:numPr>
                <w:ilvl w:val="0"/>
                <w:numId w:val="29"/>
              </w:numPr>
              <w:rPr>
                <w:rFonts w:eastAsia="MS Mincho"/>
                <w:iCs/>
                <w:color w:val="D99594" w:themeColor="accent2" w:themeTint="99"/>
                <w:sz w:val="20"/>
                <w:szCs w:val="20"/>
                <w:lang w:eastAsia="en-GB"/>
              </w:rPr>
            </w:pPr>
            <w:r w:rsidRPr="0083515E">
              <w:rPr>
                <w:rFonts w:eastAsia="MS Mincho"/>
                <w:iCs/>
                <w:color w:val="D99594" w:themeColor="accent2" w:themeTint="99"/>
                <w:sz w:val="20"/>
                <w:szCs w:val="20"/>
                <w:lang w:eastAsia="en-GB"/>
              </w:rPr>
              <w:t>Dedicated WG in place</w:t>
            </w:r>
          </w:p>
          <w:p w:rsidR="00416993" w:rsidRPr="0083515E" w:rsidRDefault="00416993" w:rsidP="00416993">
            <w:pPr>
              <w:pStyle w:val="ListParagraph"/>
              <w:numPr>
                <w:ilvl w:val="0"/>
                <w:numId w:val="29"/>
              </w:numPr>
              <w:rPr>
                <w:rFonts w:eastAsia="MS Mincho"/>
                <w:iCs/>
                <w:color w:val="D99594" w:themeColor="accent2" w:themeTint="99"/>
                <w:sz w:val="20"/>
                <w:szCs w:val="20"/>
                <w:lang w:eastAsia="en-GB"/>
              </w:rPr>
            </w:pPr>
            <w:r w:rsidRPr="0083515E">
              <w:rPr>
                <w:rFonts w:eastAsia="MS Mincho"/>
                <w:iCs/>
                <w:color w:val="D99594" w:themeColor="accent2" w:themeTint="99"/>
                <w:sz w:val="20"/>
                <w:szCs w:val="20"/>
                <w:lang w:eastAsia="en-GB"/>
              </w:rPr>
              <w:t xml:space="preserve">Pilots close to finalization, lessons learned document to be finalized by </w:t>
            </w:r>
            <w:r w:rsidR="00FC4498" w:rsidRPr="0083515E">
              <w:rPr>
                <w:rFonts w:eastAsia="MS Mincho"/>
                <w:iCs/>
                <w:color w:val="D99594" w:themeColor="accent2" w:themeTint="99"/>
                <w:sz w:val="20"/>
                <w:szCs w:val="20"/>
                <w:lang w:eastAsia="en-GB"/>
              </w:rPr>
              <w:t>early 2016</w:t>
            </w:r>
          </w:p>
          <w:p w:rsidR="00416993" w:rsidRPr="0083515E" w:rsidRDefault="00416993" w:rsidP="00416993">
            <w:pPr>
              <w:pStyle w:val="ListParagraph"/>
              <w:numPr>
                <w:ilvl w:val="0"/>
                <w:numId w:val="29"/>
              </w:numPr>
              <w:rPr>
                <w:rFonts w:eastAsia="MS Mincho"/>
                <w:iCs/>
                <w:color w:val="D99594" w:themeColor="accent2" w:themeTint="99"/>
                <w:sz w:val="20"/>
                <w:szCs w:val="20"/>
                <w:lang w:eastAsia="en-GB"/>
              </w:rPr>
            </w:pPr>
            <w:r w:rsidRPr="0083515E">
              <w:rPr>
                <w:rFonts w:eastAsia="MS Mincho"/>
                <w:iCs/>
                <w:color w:val="D99594" w:themeColor="accent2" w:themeTint="99"/>
                <w:sz w:val="20"/>
                <w:szCs w:val="20"/>
                <w:lang w:eastAsia="en-GB"/>
              </w:rPr>
              <w:t>Multi-stakeholder training to be piloted in Gaza</w:t>
            </w:r>
          </w:p>
        </w:tc>
        <w:tc>
          <w:tcPr>
            <w:tcW w:w="2835" w:type="dxa"/>
            <w:shd w:val="clear" w:color="auto" w:fill="F2F2F2" w:themeFill="background1" w:themeFillShade="F2"/>
          </w:tcPr>
          <w:p w:rsidR="00416993" w:rsidRPr="00274DD5" w:rsidRDefault="00416993" w:rsidP="00416993">
            <w:pPr>
              <w:rPr>
                <w:rFonts w:eastAsia="MS Mincho"/>
                <w:iCs/>
                <w:sz w:val="20"/>
                <w:szCs w:val="20"/>
                <w:lang w:eastAsia="en-GB"/>
              </w:rPr>
            </w:pPr>
          </w:p>
        </w:tc>
      </w:tr>
      <w:tr w:rsidR="00416993" w:rsidRPr="00274DD5" w:rsidTr="000D1BFB">
        <w:trPr>
          <w:trHeight w:val="690"/>
        </w:trPr>
        <w:tc>
          <w:tcPr>
            <w:tcW w:w="1986" w:type="dxa"/>
            <w:vMerge/>
            <w:shd w:val="clear" w:color="auto" w:fill="F2F2F2" w:themeFill="background1" w:themeFillShade="F2"/>
          </w:tcPr>
          <w:p w:rsidR="00416993" w:rsidRPr="00274DD5" w:rsidRDefault="00416993" w:rsidP="00416993">
            <w:pPr>
              <w:rPr>
                <w:rFonts w:eastAsia="MS Mincho" w:cs="Times New Roman"/>
                <w:iCs/>
                <w:sz w:val="20"/>
                <w:szCs w:val="20"/>
                <w:lang w:val="en-GB" w:eastAsia="en-GB"/>
              </w:rPr>
            </w:pPr>
          </w:p>
        </w:tc>
        <w:tc>
          <w:tcPr>
            <w:tcW w:w="1842"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1.c Settlement strategy guidance</w:t>
            </w:r>
          </w:p>
        </w:tc>
        <w:tc>
          <w:tcPr>
            <w:tcW w:w="5103"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proofErr w:type="gramStart"/>
            <w:r w:rsidRPr="00274DD5">
              <w:rPr>
                <w:rFonts w:eastAsia="MS Mincho" w:cs="Times New Roman"/>
                <w:iCs/>
                <w:sz w:val="20"/>
                <w:szCs w:val="20"/>
                <w:lang w:eastAsia="en-GB"/>
              </w:rPr>
              <w:t>1.c</w:t>
            </w:r>
            <w:proofErr w:type="gramEnd"/>
            <w:r w:rsidRPr="00274DD5">
              <w:rPr>
                <w:rFonts w:eastAsia="MS Mincho" w:cs="Times New Roman"/>
                <w:iCs/>
                <w:sz w:val="20"/>
                <w:szCs w:val="20"/>
                <w:lang w:eastAsia="en-GB"/>
              </w:rPr>
              <w:t xml:space="preserve"> Guidance to country clusters on enabling an area/settlements approach through the cluster-related tools and mechanisms incl. SRP’s, the </w:t>
            </w:r>
            <w:proofErr w:type="spellStart"/>
            <w:r w:rsidRPr="00274DD5">
              <w:rPr>
                <w:rFonts w:eastAsia="MS Mincho" w:cs="Times New Roman"/>
                <w:iCs/>
                <w:sz w:val="20"/>
                <w:szCs w:val="20"/>
                <w:lang w:eastAsia="en-GB"/>
              </w:rPr>
              <w:t>intercluster</w:t>
            </w:r>
            <w:proofErr w:type="spellEnd"/>
            <w:r w:rsidRPr="00274DD5">
              <w:rPr>
                <w:rFonts w:eastAsia="MS Mincho" w:cs="Times New Roman"/>
                <w:iCs/>
                <w:sz w:val="20"/>
                <w:szCs w:val="20"/>
                <w:lang w:eastAsia="en-GB"/>
              </w:rPr>
              <w:t xml:space="preserve"> coordination process, cross-cluster interventions etc.</w:t>
            </w:r>
          </w:p>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(IFRC, Graham Saunders (</w:t>
            </w:r>
            <w:hyperlink r:id="rId12" w:history="1">
              <w:r w:rsidRPr="00274DD5">
                <w:rPr>
                  <w:rStyle w:val="Hyperlink"/>
                  <w:rFonts w:eastAsia="MS Mincho"/>
                  <w:iCs/>
                  <w:sz w:val="20"/>
                  <w:szCs w:val="20"/>
                  <w:lang w:eastAsia="en-GB"/>
                </w:rPr>
                <w:t>Graham.Saunders@ifrc.org</w:t>
              </w:r>
            </w:hyperlink>
            <w:r w:rsidRPr="00274DD5">
              <w:rPr>
                <w:rFonts w:eastAsia="MS Mincho" w:cs="Times New Roman"/>
                <w:iCs/>
                <w:sz w:val="20"/>
                <w:szCs w:val="20"/>
                <w:lang w:eastAsia="en-GB"/>
              </w:rPr>
              <w:t>, Shaun Scales (scales@unhcr.org)</w:t>
            </w:r>
          </w:p>
        </w:tc>
        <w:tc>
          <w:tcPr>
            <w:tcW w:w="1560" w:type="dxa"/>
            <w:shd w:val="clear" w:color="auto" w:fill="F2F2F2" w:themeFill="background1" w:themeFillShade="F2"/>
          </w:tcPr>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Global Shelter Cluster</w:t>
            </w:r>
          </w:p>
        </w:tc>
        <w:tc>
          <w:tcPr>
            <w:tcW w:w="2693" w:type="dxa"/>
            <w:shd w:val="clear" w:color="auto" w:fill="F2F2F2" w:themeFill="background1" w:themeFillShade="F2"/>
          </w:tcPr>
          <w:p w:rsidR="00416993" w:rsidRPr="00274DD5" w:rsidRDefault="00416993" w:rsidP="00416993">
            <w:pPr>
              <w:rPr>
                <w:rFonts w:eastAsia="MS Mincho"/>
                <w:iCs/>
                <w:sz w:val="20"/>
                <w:szCs w:val="20"/>
                <w:lang w:eastAsia="en-GB"/>
              </w:rPr>
            </w:pPr>
          </w:p>
        </w:tc>
        <w:tc>
          <w:tcPr>
            <w:tcW w:w="2835" w:type="dxa"/>
            <w:shd w:val="clear" w:color="auto" w:fill="F2F2F2" w:themeFill="background1" w:themeFillShade="F2"/>
          </w:tcPr>
          <w:p w:rsidR="00416993" w:rsidRPr="00274DD5" w:rsidRDefault="00416993" w:rsidP="00416993">
            <w:pPr>
              <w:rPr>
                <w:rFonts w:eastAsia="MS Mincho"/>
                <w:iCs/>
                <w:sz w:val="20"/>
                <w:szCs w:val="20"/>
                <w:lang w:eastAsia="en-GB"/>
              </w:rPr>
            </w:pPr>
          </w:p>
        </w:tc>
      </w:tr>
      <w:tr w:rsidR="00416993" w:rsidRPr="00274DD5" w:rsidTr="000D1BFB">
        <w:trPr>
          <w:trHeight w:val="275"/>
        </w:trPr>
        <w:tc>
          <w:tcPr>
            <w:tcW w:w="1986" w:type="dxa"/>
            <w:vMerge w:val="restart"/>
            <w:shd w:val="clear" w:color="auto" w:fill="DBE5F1" w:themeFill="accent1" w:themeFillTint="33"/>
          </w:tcPr>
          <w:p w:rsidR="00416993" w:rsidRPr="00274DD5" w:rsidRDefault="00416993" w:rsidP="00416993">
            <w:pPr>
              <w:rPr>
                <w:rFonts w:eastAsia="MS Mincho" w:cs="Times New Roman"/>
                <w:i/>
                <w:iCs/>
                <w:sz w:val="20"/>
                <w:szCs w:val="20"/>
                <w:lang w:eastAsia="en-GB"/>
              </w:rPr>
            </w:pPr>
            <w:r w:rsidRPr="00274DD5">
              <w:rPr>
                <w:rFonts w:eastAsia="MS Mincho" w:cs="Times New Roman"/>
                <w:b/>
                <w:bCs/>
                <w:i/>
                <w:iCs/>
                <w:sz w:val="20"/>
                <w:szCs w:val="20"/>
                <w:lang w:eastAsia="en-GB"/>
              </w:rPr>
              <w:t xml:space="preserve">Strategic Objective 2. </w:t>
            </w:r>
            <w:r w:rsidRPr="00274DD5">
              <w:rPr>
                <w:rFonts w:eastAsia="MS Mincho" w:cs="Times New Roman"/>
                <w:i/>
                <w:iCs/>
                <w:sz w:val="20"/>
                <w:szCs w:val="20"/>
                <w:lang w:eastAsia="en-GB"/>
              </w:rPr>
              <w:t>Strengthen</w:t>
            </w:r>
          </w:p>
          <w:p w:rsidR="00416993" w:rsidRPr="00274DD5" w:rsidRDefault="00416993" w:rsidP="00416993">
            <w:pPr>
              <w:rPr>
                <w:rFonts w:eastAsia="MS Mincho" w:cs="Times New Roman"/>
                <w:i/>
                <w:iCs/>
                <w:sz w:val="20"/>
                <w:szCs w:val="20"/>
                <w:lang w:eastAsia="en-GB"/>
              </w:rPr>
            </w:pPr>
            <w:r w:rsidRPr="00274DD5">
              <w:rPr>
                <w:rFonts w:eastAsia="MS Mincho" w:cs="Times New Roman"/>
                <w:i/>
                <w:iCs/>
                <w:sz w:val="20"/>
                <w:szCs w:val="20"/>
                <w:lang w:eastAsia="en-GB"/>
              </w:rPr>
              <w:t>Technical Capacity for Emergency</w:t>
            </w:r>
          </w:p>
          <w:p w:rsidR="00416993" w:rsidRPr="00274DD5" w:rsidRDefault="00416993" w:rsidP="00416993">
            <w:pPr>
              <w:rPr>
                <w:rFonts w:eastAsia="MS Mincho" w:cs="Times New Roman"/>
                <w:iCs/>
                <w:sz w:val="20"/>
                <w:szCs w:val="20"/>
                <w:lang w:eastAsia="en-GB"/>
              </w:rPr>
            </w:pPr>
            <w:r w:rsidRPr="00274DD5">
              <w:rPr>
                <w:rFonts w:eastAsia="MS Mincho" w:cs="Times New Roman"/>
                <w:i/>
                <w:iCs/>
                <w:sz w:val="20"/>
                <w:szCs w:val="20"/>
                <w:lang w:eastAsia="en-GB"/>
              </w:rPr>
              <w:t>Response in Urban-based Challenges</w:t>
            </w:r>
          </w:p>
        </w:tc>
        <w:tc>
          <w:tcPr>
            <w:tcW w:w="1842" w:type="dxa"/>
            <w:shd w:val="clear" w:color="auto" w:fill="DBE5F1" w:themeFill="accent1" w:themeFillTint="3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2.a. Improved Post-Disaster Urban Informal Housing  Responses</w:t>
            </w:r>
          </w:p>
        </w:tc>
        <w:tc>
          <w:tcPr>
            <w:tcW w:w="5103" w:type="dxa"/>
            <w:shd w:val="clear" w:color="auto" w:fill="DBE5F1" w:themeFill="accent1" w:themeFillTint="3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2.a</w:t>
            </w:r>
            <w:proofErr w:type="gramEnd"/>
            <w:r w:rsidRPr="00274DD5">
              <w:rPr>
                <w:rFonts w:eastAsia="MS Mincho" w:cs="Times New Roman"/>
                <w:iCs/>
                <w:sz w:val="20"/>
                <w:szCs w:val="20"/>
                <w:lang w:val="en-GB" w:eastAsia="en-GB"/>
              </w:rPr>
              <w:t xml:space="preserve">.  Recommendations of Good Practices and Increased Awareness of humanitarian actors in disaster response and prevention in urban informal housing </w:t>
            </w:r>
          </w:p>
          <w:p w:rsidR="00416993" w:rsidRPr="00274DD5" w:rsidRDefault="00416993" w:rsidP="00416993">
            <w:pPr>
              <w:rPr>
                <w:rFonts w:eastAsia="MS Mincho" w:cs="Times New Roman"/>
                <w:iCs/>
                <w:sz w:val="20"/>
                <w:szCs w:val="20"/>
                <w:lang w:val="es-ES" w:eastAsia="en-GB"/>
              </w:rPr>
            </w:pPr>
            <w:r w:rsidRPr="00274DD5">
              <w:rPr>
                <w:rFonts w:eastAsia="MS Mincho" w:cs="Times New Roman"/>
                <w:iCs/>
                <w:sz w:val="20"/>
                <w:szCs w:val="20"/>
                <w:lang w:val="es-ES" w:eastAsia="en-GB"/>
              </w:rPr>
              <w:t xml:space="preserve">IDMC/NRC-CH, </w:t>
            </w:r>
            <w:proofErr w:type="spellStart"/>
            <w:r w:rsidRPr="00274DD5">
              <w:rPr>
                <w:rFonts w:eastAsia="MS Mincho" w:cs="Times New Roman"/>
                <w:iCs/>
                <w:sz w:val="20"/>
                <w:szCs w:val="20"/>
                <w:lang w:val="es-ES" w:eastAsia="en-GB"/>
              </w:rPr>
              <w:t>Sebastian</w:t>
            </w:r>
            <w:proofErr w:type="spellEnd"/>
            <w:r w:rsidRPr="00274DD5">
              <w:rPr>
                <w:rFonts w:eastAsia="MS Mincho" w:cs="Times New Roman"/>
                <w:iCs/>
                <w:sz w:val="20"/>
                <w:szCs w:val="20"/>
                <w:lang w:val="es-ES" w:eastAsia="en-GB"/>
              </w:rPr>
              <w:t xml:space="preserve"> Abuja (Sebastian.Abuja@nrc.ch)</w:t>
            </w:r>
          </w:p>
        </w:tc>
        <w:tc>
          <w:tcPr>
            <w:tcW w:w="1560" w:type="dxa"/>
            <w:shd w:val="clear" w:color="auto" w:fill="DBE5F1" w:themeFill="accent1" w:themeFillTint="3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2.a. IDMC</w:t>
            </w:r>
          </w:p>
        </w:tc>
        <w:tc>
          <w:tcPr>
            <w:tcW w:w="2693" w:type="dxa"/>
            <w:shd w:val="clear" w:color="auto" w:fill="DBE5F1" w:themeFill="accent1" w:themeFillTint="33"/>
          </w:tcPr>
          <w:p w:rsidR="00416993" w:rsidRPr="00274DD5" w:rsidRDefault="00416993" w:rsidP="00416993">
            <w:pPr>
              <w:rPr>
                <w:rFonts w:eastAsia="MS Mincho"/>
                <w:iCs/>
                <w:sz w:val="20"/>
                <w:szCs w:val="20"/>
                <w:lang w:val="en-GB" w:eastAsia="en-GB"/>
              </w:rPr>
            </w:pPr>
          </w:p>
        </w:tc>
        <w:tc>
          <w:tcPr>
            <w:tcW w:w="2835" w:type="dxa"/>
            <w:shd w:val="clear" w:color="auto" w:fill="DBE5F1" w:themeFill="accent1" w:themeFillTint="33"/>
          </w:tcPr>
          <w:p w:rsidR="00416993" w:rsidRPr="00274DD5" w:rsidRDefault="00416993" w:rsidP="00416993">
            <w:pPr>
              <w:rPr>
                <w:rFonts w:eastAsia="MS Mincho"/>
                <w:iCs/>
                <w:sz w:val="20"/>
                <w:szCs w:val="20"/>
                <w:lang w:val="en-GB" w:eastAsia="en-GB"/>
              </w:rPr>
            </w:pPr>
          </w:p>
        </w:tc>
      </w:tr>
      <w:tr w:rsidR="00416993" w:rsidRPr="00274DD5" w:rsidTr="000D1BFB">
        <w:trPr>
          <w:trHeight w:val="275"/>
        </w:trPr>
        <w:tc>
          <w:tcPr>
            <w:tcW w:w="1986" w:type="dxa"/>
            <w:vMerge/>
            <w:shd w:val="clear" w:color="auto" w:fill="DBE5F1" w:themeFill="accent1" w:themeFillTint="33"/>
          </w:tcPr>
          <w:p w:rsidR="00416993" w:rsidRPr="00274DD5" w:rsidRDefault="00416993" w:rsidP="00416993">
            <w:pPr>
              <w:rPr>
                <w:rFonts w:eastAsia="MS Mincho" w:cs="Times New Roman"/>
                <w:iCs/>
                <w:sz w:val="20"/>
                <w:szCs w:val="20"/>
                <w:lang w:eastAsia="en-GB"/>
              </w:rPr>
            </w:pPr>
          </w:p>
        </w:tc>
        <w:tc>
          <w:tcPr>
            <w:tcW w:w="1842" w:type="dxa"/>
            <w:shd w:val="clear" w:color="auto" w:fill="DBE5F1" w:themeFill="accent1" w:themeFillTint="33"/>
          </w:tcPr>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2.b Online self-learning on post disaster shelter &amp; settlements</w:t>
            </w:r>
          </w:p>
        </w:tc>
        <w:tc>
          <w:tcPr>
            <w:tcW w:w="5103" w:type="dxa"/>
            <w:shd w:val="clear" w:color="auto" w:fill="DBE5F1" w:themeFill="accent1" w:themeFillTint="33"/>
          </w:tcPr>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2.b No fee self-learning course widely available on different platforms to raise awareness and understanding of post disaster shelter &amp; settlement issues including in urban areas</w:t>
            </w:r>
          </w:p>
          <w:p w:rsidR="00416993" w:rsidRPr="00274DD5" w:rsidRDefault="00416993" w:rsidP="00416993">
            <w:pPr>
              <w:rPr>
                <w:rFonts w:eastAsia="MS Mincho" w:cs="Times New Roman"/>
                <w:iCs/>
                <w:sz w:val="20"/>
                <w:szCs w:val="20"/>
                <w:lang w:eastAsia="en-GB"/>
              </w:rPr>
            </w:pPr>
            <w:r w:rsidRPr="00274DD5">
              <w:rPr>
                <w:rFonts w:eastAsia="MS Mincho" w:cs="Times New Roman"/>
                <w:iCs/>
                <w:sz w:val="20"/>
                <w:szCs w:val="20"/>
                <w:lang w:eastAsia="en-GB"/>
              </w:rPr>
              <w:t>Graham.Saunders@ifrc.org</w:t>
            </w:r>
          </w:p>
        </w:tc>
        <w:tc>
          <w:tcPr>
            <w:tcW w:w="1560" w:type="dxa"/>
            <w:shd w:val="clear" w:color="auto" w:fill="DBE5F1" w:themeFill="accent1" w:themeFillTint="3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2.b Global Shelter Cluster</w:t>
            </w:r>
          </w:p>
        </w:tc>
        <w:tc>
          <w:tcPr>
            <w:tcW w:w="2693" w:type="dxa"/>
            <w:shd w:val="clear" w:color="auto" w:fill="DBE5F1" w:themeFill="accent1" w:themeFillTint="33"/>
          </w:tcPr>
          <w:p w:rsidR="00416993" w:rsidRPr="00274DD5" w:rsidRDefault="00416993" w:rsidP="00416993">
            <w:pPr>
              <w:rPr>
                <w:rFonts w:eastAsia="MS Mincho"/>
                <w:iCs/>
                <w:sz w:val="20"/>
                <w:szCs w:val="20"/>
                <w:lang w:val="en-GB" w:eastAsia="en-GB"/>
              </w:rPr>
            </w:pPr>
          </w:p>
        </w:tc>
        <w:tc>
          <w:tcPr>
            <w:tcW w:w="2835" w:type="dxa"/>
            <w:shd w:val="clear" w:color="auto" w:fill="DBE5F1" w:themeFill="accent1" w:themeFillTint="33"/>
          </w:tcPr>
          <w:p w:rsidR="00416993" w:rsidRPr="00274DD5" w:rsidRDefault="00416993" w:rsidP="00416993">
            <w:pPr>
              <w:rPr>
                <w:rFonts w:eastAsia="MS Mincho"/>
                <w:iCs/>
                <w:sz w:val="20"/>
                <w:szCs w:val="20"/>
                <w:lang w:val="en-GB" w:eastAsia="en-GB"/>
              </w:rPr>
            </w:pPr>
          </w:p>
        </w:tc>
      </w:tr>
      <w:tr w:rsidR="00416993" w:rsidRPr="00274DD5" w:rsidTr="000D1BFB">
        <w:trPr>
          <w:trHeight w:val="279"/>
        </w:trPr>
        <w:tc>
          <w:tcPr>
            <w:tcW w:w="1986" w:type="dxa"/>
            <w:vMerge w:val="restart"/>
            <w:shd w:val="clear" w:color="auto" w:fill="FBF3F3"/>
          </w:tcPr>
          <w:p w:rsidR="00416993" w:rsidRPr="00274DD5" w:rsidRDefault="00416993" w:rsidP="00416993">
            <w:pPr>
              <w:rPr>
                <w:rFonts w:eastAsia="MS Mincho" w:cs="Times New Roman"/>
                <w:i/>
                <w:iCs/>
                <w:sz w:val="20"/>
                <w:szCs w:val="20"/>
                <w:lang w:eastAsia="en-GB"/>
              </w:rPr>
            </w:pPr>
            <w:r w:rsidRPr="00274DD5">
              <w:rPr>
                <w:rFonts w:eastAsia="MS Mincho" w:cs="Times New Roman"/>
                <w:b/>
                <w:bCs/>
                <w:i/>
                <w:iCs/>
                <w:sz w:val="20"/>
                <w:szCs w:val="20"/>
                <w:lang w:eastAsia="en-GB"/>
              </w:rPr>
              <w:t>Strategic Objectives 3.</w:t>
            </w:r>
            <w:r w:rsidRPr="00274DD5">
              <w:rPr>
                <w:rFonts w:eastAsia="MS Mincho" w:cs="Times New Roman"/>
                <w:i/>
                <w:iCs/>
                <w:sz w:val="20"/>
                <w:szCs w:val="20"/>
                <w:lang w:eastAsia="en-GB"/>
              </w:rPr>
              <w:t xml:space="preserve"> Develop or Adapt Humanitarian </w:t>
            </w:r>
            <w:r w:rsidRPr="00274DD5">
              <w:rPr>
                <w:rFonts w:eastAsia="MS Mincho" w:cs="Times New Roman"/>
                <w:i/>
                <w:iCs/>
                <w:sz w:val="20"/>
                <w:szCs w:val="20"/>
                <w:lang w:eastAsia="en-GB"/>
              </w:rPr>
              <w:lastRenderedPageBreak/>
              <w:t xml:space="preserve">Approaches and Tools </w:t>
            </w:r>
          </w:p>
          <w:p w:rsidR="00416993" w:rsidRPr="00274DD5" w:rsidRDefault="00416993" w:rsidP="00416993">
            <w:pPr>
              <w:rPr>
                <w:rFonts w:eastAsia="MS Mincho" w:cs="Times New Roman"/>
                <w:iCs/>
                <w:sz w:val="20"/>
                <w:szCs w:val="20"/>
                <w:lang w:val="en-GB"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lastRenderedPageBreak/>
              <w:t>3.a</w:t>
            </w:r>
            <w:proofErr w:type="gramEnd"/>
            <w:r w:rsidRPr="00274DD5">
              <w:rPr>
                <w:rFonts w:eastAsia="MS Mincho" w:cs="Times New Roman"/>
                <w:iCs/>
                <w:sz w:val="20"/>
                <w:szCs w:val="20"/>
                <w:lang w:val="en-GB" w:eastAsia="en-GB"/>
              </w:rPr>
              <w:t xml:space="preserve">.  Housing Policies and Practices in Support </w:t>
            </w:r>
            <w:r w:rsidRPr="00274DD5">
              <w:rPr>
                <w:rFonts w:eastAsia="MS Mincho" w:cs="Times New Roman"/>
                <w:iCs/>
                <w:sz w:val="20"/>
                <w:szCs w:val="20"/>
                <w:lang w:val="en-GB" w:eastAsia="en-GB"/>
              </w:rPr>
              <w:lastRenderedPageBreak/>
              <w:t>of Durable Solutions for Urban IDPs</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lastRenderedPageBreak/>
              <w:t>3.a</w:t>
            </w:r>
            <w:proofErr w:type="gramEnd"/>
            <w:r w:rsidRPr="00274DD5">
              <w:rPr>
                <w:rFonts w:eastAsia="MS Mincho" w:cs="Times New Roman"/>
                <w:iCs/>
                <w:sz w:val="20"/>
                <w:szCs w:val="20"/>
                <w:lang w:val="en-GB" w:eastAsia="en-GB"/>
              </w:rPr>
              <w:t xml:space="preserve">.  Best Practices to support achievement of durable solutions for urban internally displaced persons by making available to policy-makers and practitioners comparative </w:t>
            </w:r>
            <w:r w:rsidRPr="00274DD5">
              <w:rPr>
                <w:rFonts w:eastAsia="MS Mincho" w:cs="Times New Roman"/>
                <w:iCs/>
                <w:sz w:val="20"/>
                <w:szCs w:val="20"/>
                <w:lang w:val="en-GB" w:eastAsia="en-GB"/>
              </w:rPr>
              <w:lastRenderedPageBreak/>
              <w:t>analyses of approaches, policies and practices that have improved tenure security and housing and can guide the design, funding and implementation of housing policies/programs in urban settings</w:t>
            </w:r>
          </w:p>
          <w:p w:rsidR="00416993" w:rsidRPr="00274DD5" w:rsidRDefault="00416993" w:rsidP="00416993">
            <w:pPr>
              <w:rPr>
                <w:rFonts w:eastAsia="MS Mincho" w:cs="Times New Roman"/>
                <w:iCs/>
                <w:sz w:val="20"/>
                <w:szCs w:val="20"/>
                <w:lang w:val="es-ES" w:eastAsia="en-GB"/>
              </w:rPr>
            </w:pPr>
            <w:r w:rsidRPr="00274DD5">
              <w:rPr>
                <w:rFonts w:eastAsia="MS Mincho" w:cs="Times New Roman"/>
                <w:iCs/>
                <w:sz w:val="20"/>
                <w:szCs w:val="20"/>
                <w:lang w:val="es-ES" w:eastAsia="en-GB"/>
              </w:rPr>
              <w:t xml:space="preserve">IDMC/NRC, </w:t>
            </w:r>
            <w:proofErr w:type="spellStart"/>
            <w:r w:rsidRPr="00274DD5">
              <w:rPr>
                <w:rFonts w:eastAsia="MS Mincho" w:cs="Times New Roman"/>
                <w:iCs/>
                <w:sz w:val="20"/>
                <w:szCs w:val="20"/>
                <w:lang w:val="es-ES" w:eastAsia="en-GB"/>
              </w:rPr>
              <w:t>Barbara</w:t>
            </w:r>
            <w:proofErr w:type="spellEnd"/>
            <w:r w:rsidRPr="00274DD5">
              <w:rPr>
                <w:rFonts w:eastAsia="MS Mincho" w:cs="Times New Roman"/>
                <w:iCs/>
                <w:sz w:val="20"/>
                <w:szCs w:val="20"/>
                <w:lang w:val="es-ES" w:eastAsia="en-GB"/>
              </w:rPr>
              <w:t xml:space="preserve"> </w:t>
            </w:r>
            <w:proofErr w:type="spellStart"/>
            <w:r w:rsidRPr="00274DD5">
              <w:rPr>
                <w:rFonts w:eastAsia="MS Mincho" w:cs="Times New Roman"/>
                <w:iCs/>
                <w:sz w:val="20"/>
                <w:szCs w:val="20"/>
                <w:lang w:val="es-ES" w:eastAsia="en-GB"/>
              </w:rPr>
              <w:t>McCallin</w:t>
            </w:r>
            <w:proofErr w:type="spellEnd"/>
            <w:r w:rsidRPr="00274DD5">
              <w:rPr>
                <w:rFonts w:eastAsia="MS Mincho" w:cs="Times New Roman"/>
                <w:iCs/>
                <w:sz w:val="20"/>
                <w:szCs w:val="20"/>
                <w:lang w:val="es-ES" w:eastAsia="en-GB"/>
              </w:rPr>
              <w:t xml:space="preserve"> (</w:t>
            </w:r>
            <w:hyperlink r:id="rId13" w:history="1">
              <w:r w:rsidRPr="00274DD5">
                <w:rPr>
                  <w:rStyle w:val="Hyperlink"/>
                  <w:rFonts w:eastAsia="MS Mincho"/>
                  <w:iCs/>
                  <w:sz w:val="20"/>
                  <w:szCs w:val="20"/>
                  <w:lang w:val="es-ES" w:eastAsia="en-GB"/>
                </w:rPr>
                <w:t>Barbara.Mccallin@nrc.ch</w:t>
              </w:r>
            </w:hyperlink>
            <w:r w:rsidRPr="00274DD5">
              <w:rPr>
                <w:rFonts w:eastAsia="MS Mincho" w:cs="Times New Roman"/>
                <w:iCs/>
                <w:sz w:val="20"/>
                <w:szCs w:val="20"/>
                <w:lang w:val="es-ES" w:eastAsia="en-GB"/>
              </w:rPr>
              <w:t xml:space="preserve">), Huma </w:t>
            </w:r>
            <w:proofErr w:type="spellStart"/>
            <w:r w:rsidRPr="00274DD5">
              <w:rPr>
                <w:rFonts w:eastAsia="MS Mincho" w:cs="Times New Roman"/>
                <w:iCs/>
                <w:sz w:val="20"/>
                <w:szCs w:val="20"/>
                <w:lang w:val="es-ES" w:eastAsia="en-GB"/>
              </w:rPr>
              <w:t>Gupta</w:t>
            </w:r>
            <w:proofErr w:type="spellEnd"/>
            <w:r w:rsidRPr="00274DD5">
              <w:rPr>
                <w:rFonts w:eastAsia="MS Mincho" w:cs="Times New Roman"/>
                <w:iCs/>
                <w:sz w:val="20"/>
                <w:szCs w:val="20"/>
                <w:lang w:val="es-ES" w:eastAsia="en-GB"/>
              </w:rPr>
              <w:t xml:space="preserve"> (guptah@mit.edu)</w:t>
            </w:r>
          </w:p>
        </w:tc>
        <w:tc>
          <w:tcPr>
            <w:tcW w:w="1560"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lastRenderedPageBreak/>
              <w:t xml:space="preserve">3.a  IDMC with MIT-DRAN (Displacement </w:t>
            </w:r>
            <w:r w:rsidRPr="00274DD5">
              <w:rPr>
                <w:rFonts w:eastAsia="MS Mincho" w:cs="Times New Roman"/>
                <w:iCs/>
                <w:sz w:val="20"/>
                <w:szCs w:val="20"/>
                <w:lang w:val="en-GB" w:eastAsia="en-GB"/>
              </w:rPr>
              <w:lastRenderedPageBreak/>
              <w:t>Research and Action Network)</w:t>
            </w:r>
          </w:p>
        </w:tc>
        <w:tc>
          <w:tcPr>
            <w:tcW w:w="2693" w:type="dxa"/>
            <w:shd w:val="clear" w:color="auto" w:fill="FBF3F3"/>
          </w:tcPr>
          <w:p w:rsidR="00416993" w:rsidRPr="00274DD5" w:rsidRDefault="00416993" w:rsidP="00416993">
            <w:pPr>
              <w:rPr>
                <w:rFonts w:eastAsia="MS Mincho"/>
                <w:iCs/>
                <w:sz w:val="20"/>
                <w:szCs w:val="20"/>
                <w:lang w:val="en-GB" w:eastAsia="en-GB"/>
              </w:rPr>
            </w:pPr>
          </w:p>
        </w:tc>
        <w:tc>
          <w:tcPr>
            <w:tcW w:w="2835" w:type="dxa"/>
            <w:shd w:val="clear" w:color="auto" w:fill="FBF3F3"/>
          </w:tcPr>
          <w:p w:rsidR="00416993" w:rsidRPr="00274DD5" w:rsidRDefault="00416993" w:rsidP="00416993">
            <w:pPr>
              <w:rPr>
                <w:rFonts w:eastAsia="MS Mincho"/>
                <w:iCs/>
                <w:sz w:val="20"/>
                <w:szCs w:val="20"/>
                <w:lang w:val="en-GB" w:eastAsia="en-GB"/>
              </w:rPr>
            </w:pPr>
          </w:p>
        </w:tc>
      </w:tr>
      <w:tr w:rsidR="00416993" w:rsidRPr="00274DD5" w:rsidTr="000D1BFB">
        <w:trPr>
          <w:trHeight w:val="279"/>
        </w:trPr>
        <w:tc>
          <w:tcPr>
            <w:tcW w:w="1986" w:type="dxa"/>
            <w:vMerge/>
            <w:shd w:val="clear" w:color="auto" w:fill="FBF3F3"/>
          </w:tcPr>
          <w:p w:rsidR="00416993" w:rsidRPr="00274DD5" w:rsidRDefault="00416993" w:rsidP="00416993">
            <w:pPr>
              <w:rPr>
                <w:rFonts w:eastAsia="MS Mincho" w:cs="Times New Roman"/>
                <w:iCs/>
                <w:sz w:val="20"/>
                <w:szCs w:val="20"/>
                <w:lang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3.b</w:t>
            </w:r>
            <w:proofErr w:type="gramEnd"/>
            <w:r w:rsidRPr="00274DD5">
              <w:rPr>
                <w:rFonts w:eastAsia="MS Mincho" w:cs="Times New Roman"/>
                <w:iCs/>
                <w:sz w:val="20"/>
                <w:szCs w:val="20"/>
                <w:lang w:val="en-GB" w:eastAsia="en-GB"/>
              </w:rPr>
              <w:t xml:space="preserve">.  Rapid City and </w:t>
            </w:r>
            <w:proofErr w:type="spellStart"/>
            <w:r w:rsidRPr="00274DD5">
              <w:rPr>
                <w:rFonts w:eastAsia="MS Mincho" w:cs="Times New Roman"/>
                <w:iCs/>
                <w:sz w:val="20"/>
                <w:szCs w:val="20"/>
                <w:lang w:val="en-GB" w:eastAsia="en-GB"/>
              </w:rPr>
              <w:t>Neighborhood</w:t>
            </w:r>
            <w:proofErr w:type="spellEnd"/>
            <w:r w:rsidRPr="00274DD5">
              <w:rPr>
                <w:rFonts w:eastAsia="MS Mincho" w:cs="Times New Roman"/>
                <w:iCs/>
                <w:sz w:val="20"/>
                <w:szCs w:val="20"/>
                <w:lang w:val="en-GB" w:eastAsia="en-GB"/>
              </w:rPr>
              <w:t xml:space="preserve"> Profiles (Syria)</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3.b</w:t>
            </w:r>
            <w:proofErr w:type="gramEnd"/>
            <w:r w:rsidRPr="00274DD5">
              <w:rPr>
                <w:rFonts w:eastAsia="MS Mincho" w:cs="Times New Roman"/>
                <w:iCs/>
                <w:sz w:val="20"/>
                <w:szCs w:val="20"/>
                <w:lang w:val="en-GB" w:eastAsia="en-GB"/>
              </w:rPr>
              <w:t xml:space="preserve">.  Rapid Multi-Sectoral Urban Assessment Methodologies to assess up-to-date impacts of crisis on cities, developed in Syrian context for Homs, Aleppo, </w:t>
            </w:r>
            <w:proofErr w:type="spellStart"/>
            <w:r w:rsidRPr="00274DD5">
              <w:rPr>
                <w:rFonts w:eastAsia="MS Mincho" w:cs="Times New Roman"/>
                <w:iCs/>
                <w:sz w:val="20"/>
                <w:szCs w:val="20"/>
                <w:lang w:val="en-GB" w:eastAsia="en-GB"/>
              </w:rPr>
              <w:t>Dara’a</w:t>
            </w:r>
            <w:proofErr w:type="spellEnd"/>
            <w:r w:rsidRPr="00274DD5">
              <w:rPr>
                <w:rFonts w:eastAsia="MS Mincho" w:cs="Times New Roman"/>
                <w:iCs/>
                <w:sz w:val="20"/>
                <w:szCs w:val="20"/>
                <w:lang w:val="en-GB" w:eastAsia="en-GB"/>
              </w:rPr>
              <w:t xml:space="preserve"> and </w:t>
            </w:r>
            <w:proofErr w:type="spellStart"/>
            <w:r w:rsidRPr="00274DD5">
              <w:rPr>
                <w:rFonts w:eastAsia="MS Mincho" w:cs="Times New Roman"/>
                <w:iCs/>
                <w:sz w:val="20"/>
                <w:szCs w:val="20"/>
                <w:lang w:val="en-GB" w:eastAsia="en-GB"/>
              </w:rPr>
              <w:t>Latakia</w:t>
            </w:r>
            <w:proofErr w:type="spellEnd"/>
            <w:r w:rsidRPr="00274DD5">
              <w:rPr>
                <w:rFonts w:eastAsia="MS Mincho" w:cs="Times New Roman"/>
                <w:iCs/>
                <w:sz w:val="20"/>
                <w:szCs w:val="20"/>
                <w:lang w:val="en-GB" w:eastAsia="en-GB"/>
              </w:rPr>
              <w:t xml:space="preserve"> and neighbourhood profile for Old Homs</w:t>
            </w:r>
          </w:p>
          <w:p w:rsidR="00416993" w:rsidRPr="00274DD5" w:rsidRDefault="00416993" w:rsidP="00416993">
            <w:pPr>
              <w:rPr>
                <w:rFonts w:eastAsia="MS Mincho" w:cs="Times New Roman"/>
                <w:iCs/>
                <w:sz w:val="20"/>
                <w:szCs w:val="20"/>
                <w:lang w:val="fr-CH" w:eastAsia="en-GB"/>
              </w:rPr>
            </w:pPr>
            <w:r w:rsidRPr="00274DD5">
              <w:rPr>
                <w:rFonts w:eastAsia="MS Mincho" w:cs="Times New Roman"/>
                <w:iCs/>
                <w:sz w:val="20"/>
                <w:szCs w:val="20"/>
                <w:lang w:val="fr-CH" w:eastAsia="en-GB"/>
              </w:rPr>
              <w:t xml:space="preserve">UN-Habitat, Szilard </w:t>
            </w:r>
            <w:proofErr w:type="spellStart"/>
            <w:r w:rsidRPr="00274DD5">
              <w:rPr>
                <w:rFonts w:eastAsia="MS Mincho" w:cs="Times New Roman"/>
                <w:iCs/>
                <w:sz w:val="20"/>
                <w:szCs w:val="20"/>
                <w:lang w:val="fr-CH" w:eastAsia="en-GB"/>
              </w:rPr>
              <w:t>Fricska</w:t>
            </w:r>
            <w:proofErr w:type="spellEnd"/>
            <w:r w:rsidRPr="00274DD5">
              <w:rPr>
                <w:rFonts w:eastAsia="MS Mincho" w:cs="Times New Roman"/>
                <w:iCs/>
                <w:sz w:val="20"/>
                <w:szCs w:val="20"/>
                <w:lang w:val="fr-CH" w:eastAsia="en-GB"/>
              </w:rPr>
              <w:t xml:space="preserve">, </w:t>
            </w:r>
            <w:proofErr w:type="spellStart"/>
            <w:r w:rsidRPr="00274DD5">
              <w:rPr>
                <w:rFonts w:eastAsia="MS Mincho" w:cs="Times New Roman"/>
                <w:iCs/>
                <w:sz w:val="20"/>
                <w:szCs w:val="20"/>
                <w:lang w:val="fr-CH" w:eastAsia="en-GB"/>
              </w:rPr>
              <w:t>Andre</w:t>
            </w:r>
            <w:proofErr w:type="spellEnd"/>
            <w:r w:rsidRPr="00274DD5">
              <w:rPr>
                <w:rFonts w:eastAsia="MS Mincho" w:cs="Times New Roman"/>
                <w:iCs/>
                <w:sz w:val="20"/>
                <w:szCs w:val="20"/>
                <w:lang w:val="fr-CH" w:eastAsia="en-GB"/>
              </w:rPr>
              <w:t xml:space="preserve"> </w:t>
            </w:r>
            <w:proofErr w:type="spellStart"/>
            <w:r w:rsidRPr="00274DD5">
              <w:rPr>
                <w:rFonts w:eastAsia="MS Mincho" w:cs="Times New Roman"/>
                <w:iCs/>
                <w:sz w:val="20"/>
                <w:szCs w:val="20"/>
                <w:lang w:val="fr-CH" w:eastAsia="en-GB"/>
              </w:rPr>
              <w:t>Dzikus</w:t>
            </w:r>
            <w:proofErr w:type="spellEnd"/>
          </w:p>
        </w:tc>
        <w:tc>
          <w:tcPr>
            <w:tcW w:w="1560"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3.b</w:t>
            </w:r>
            <w:proofErr w:type="gramEnd"/>
            <w:r w:rsidRPr="00274DD5">
              <w:rPr>
                <w:rFonts w:eastAsia="MS Mincho" w:cs="Times New Roman"/>
                <w:iCs/>
                <w:sz w:val="20"/>
                <w:szCs w:val="20"/>
                <w:lang w:val="en-GB" w:eastAsia="en-GB"/>
              </w:rPr>
              <w:t>.  UN-Habitat</w:t>
            </w:r>
          </w:p>
        </w:tc>
        <w:tc>
          <w:tcPr>
            <w:tcW w:w="2693" w:type="dxa"/>
            <w:shd w:val="clear" w:color="auto" w:fill="FBF3F3"/>
          </w:tcPr>
          <w:p w:rsidR="00416993" w:rsidRPr="00274DD5" w:rsidRDefault="00416993" w:rsidP="00416993">
            <w:pPr>
              <w:rPr>
                <w:rFonts w:eastAsia="MS Mincho"/>
                <w:iCs/>
                <w:sz w:val="20"/>
                <w:szCs w:val="20"/>
                <w:lang w:val="en-GB" w:eastAsia="en-GB"/>
              </w:rPr>
            </w:pPr>
          </w:p>
        </w:tc>
        <w:tc>
          <w:tcPr>
            <w:tcW w:w="2835" w:type="dxa"/>
            <w:shd w:val="clear" w:color="auto" w:fill="FBF3F3"/>
          </w:tcPr>
          <w:p w:rsidR="00416993" w:rsidRPr="00274DD5" w:rsidRDefault="00416993" w:rsidP="00416993">
            <w:pPr>
              <w:rPr>
                <w:rFonts w:eastAsia="MS Mincho"/>
                <w:iCs/>
                <w:sz w:val="20"/>
                <w:szCs w:val="20"/>
                <w:lang w:val="en-GB" w:eastAsia="en-GB"/>
              </w:rPr>
            </w:pPr>
          </w:p>
        </w:tc>
      </w:tr>
      <w:tr w:rsidR="00416993" w:rsidRPr="00274DD5" w:rsidTr="000D1BFB">
        <w:trPr>
          <w:trHeight w:val="279"/>
        </w:trPr>
        <w:tc>
          <w:tcPr>
            <w:tcW w:w="1986" w:type="dxa"/>
            <w:vMerge/>
            <w:shd w:val="clear" w:color="auto" w:fill="FBF3F3"/>
          </w:tcPr>
          <w:p w:rsidR="00416993" w:rsidRPr="00274DD5" w:rsidRDefault="00416993" w:rsidP="00416993">
            <w:pPr>
              <w:rPr>
                <w:rFonts w:eastAsia="MS Mincho"/>
                <w:iCs/>
                <w:sz w:val="20"/>
                <w:szCs w:val="20"/>
                <w:lang w:eastAsia="en-GB"/>
              </w:rPr>
            </w:pPr>
          </w:p>
        </w:tc>
        <w:tc>
          <w:tcPr>
            <w:tcW w:w="1842" w:type="dxa"/>
            <w:shd w:val="clear" w:color="auto" w:fill="FBF3F3"/>
          </w:tcPr>
          <w:p w:rsidR="00416993" w:rsidRPr="00274DD5" w:rsidRDefault="00416993" w:rsidP="00416993">
            <w:pPr>
              <w:rPr>
                <w:rFonts w:eastAsia="MS Mincho"/>
                <w:iCs/>
                <w:sz w:val="20"/>
                <w:szCs w:val="20"/>
                <w:lang w:val="en-GB" w:eastAsia="en-GB"/>
              </w:rPr>
            </w:pPr>
            <w:r>
              <w:rPr>
                <w:rFonts w:eastAsia="MS Mincho"/>
                <w:iCs/>
                <w:sz w:val="20"/>
                <w:szCs w:val="20"/>
                <w:lang w:val="en-GB" w:eastAsia="en-GB"/>
              </w:rPr>
              <w:t>3.c Urban displacement profiling tools and approaches</w:t>
            </w:r>
          </w:p>
        </w:tc>
        <w:tc>
          <w:tcPr>
            <w:tcW w:w="5103" w:type="dxa"/>
            <w:shd w:val="clear" w:color="auto" w:fill="FBF3F3"/>
          </w:tcPr>
          <w:p w:rsidR="00416993" w:rsidRPr="00EC5271" w:rsidRDefault="00416993" w:rsidP="00416993">
            <w:pPr>
              <w:rPr>
                <w:rFonts w:eastAsia="MS Mincho" w:cs="Times New Roman"/>
                <w:iCs/>
                <w:sz w:val="20"/>
                <w:szCs w:val="20"/>
                <w:lang w:val="en-GB" w:eastAsia="en-GB"/>
              </w:rPr>
            </w:pPr>
            <w:r w:rsidRPr="00EC5271">
              <w:rPr>
                <w:rFonts w:eastAsia="MS Mincho" w:cs="Times New Roman"/>
                <w:iCs/>
                <w:sz w:val="20"/>
                <w:szCs w:val="20"/>
                <w:lang w:val="en-GB" w:eastAsia="en-GB"/>
              </w:rPr>
              <w:t>3.</w:t>
            </w:r>
            <w:r>
              <w:rPr>
                <w:rFonts w:eastAsia="MS Mincho" w:cs="Times New Roman"/>
                <w:iCs/>
                <w:sz w:val="20"/>
                <w:szCs w:val="20"/>
                <w:lang w:val="en-GB" w:eastAsia="en-GB"/>
              </w:rPr>
              <w:t>c</w:t>
            </w:r>
            <w:r w:rsidR="00CB4096">
              <w:rPr>
                <w:rFonts w:eastAsia="MS Mincho" w:cs="Times New Roman"/>
                <w:iCs/>
                <w:sz w:val="20"/>
                <w:szCs w:val="20"/>
                <w:lang w:val="en-GB" w:eastAsia="en-GB"/>
              </w:rPr>
              <w:t>.1</w:t>
            </w:r>
            <w:r w:rsidRPr="00EC5271">
              <w:rPr>
                <w:rFonts w:eastAsia="MS Mincho" w:cs="Times New Roman"/>
                <w:iCs/>
                <w:sz w:val="20"/>
                <w:szCs w:val="20"/>
                <w:lang w:val="en-GB" w:eastAsia="en-GB"/>
              </w:rPr>
              <w:t xml:space="preserve"> Improved capacity of humanitarian community to conduct urban profiling of displacement situations, with particular focus on survey methodology in urban settings</w:t>
            </w: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Default="00416993" w:rsidP="00416993">
            <w:pPr>
              <w:rPr>
                <w:rFonts w:ascii="Times New Roman" w:hAnsi="Times New Roman" w:cs="Times New Roman"/>
              </w:rPr>
            </w:pPr>
          </w:p>
          <w:p w:rsidR="00416993" w:rsidRPr="00EC5271" w:rsidRDefault="00416993" w:rsidP="00416993">
            <w:pPr>
              <w:rPr>
                <w:rFonts w:eastAsia="MS Mincho" w:cs="Times New Roman"/>
                <w:iCs/>
                <w:sz w:val="20"/>
                <w:szCs w:val="20"/>
                <w:lang w:val="en-GB" w:eastAsia="en-GB"/>
              </w:rPr>
            </w:pPr>
            <w:r w:rsidRPr="00EC5271">
              <w:rPr>
                <w:rFonts w:eastAsia="MS Mincho" w:cs="Times New Roman"/>
                <w:iCs/>
                <w:sz w:val="20"/>
                <w:szCs w:val="20"/>
                <w:lang w:val="en-GB" w:eastAsia="en-GB"/>
              </w:rPr>
              <w:t>3.</w:t>
            </w:r>
            <w:r>
              <w:rPr>
                <w:rFonts w:eastAsia="MS Mincho" w:cs="Times New Roman"/>
                <w:iCs/>
                <w:sz w:val="20"/>
                <w:szCs w:val="20"/>
                <w:lang w:val="en-GB" w:eastAsia="en-GB"/>
              </w:rPr>
              <w:t>c</w:t>
            </w:r>
            <w:r w:rsidR="00CB4096">
              <w:rPr>
                <w:rFonts w:eastAsia="MS Mincho" w:cs="Times New Roman"/>
                <w:iCs/>
                <w:sz w:val="20"/>
                <w:szCs w:val="20"/>
                <w:lang w:val="en-GB" w:eastAsia="en-GB"/>
              </w:rPr>
              <w:t>.2</w:t>
            </w:r>
            <w:r w:rsidRPr="00EC5271">
              <w:rPr>
                <w:rFonts w:eastAsia="MS Mincho" w:cs="Times New Roman"/>
                <w:iCs/>
                <w:sz w:val="20"/>
                <w:szCs w:val="20"/>
                <w:lang w:val="en-GB" w:eastAsia="en-GB"/>
              </w:rPr>
              <w:t xml:space="preserve"> Development of a comprehensive urban profiling approach to facilitate coordinated and evidence-based responses to urban displacement situations</w:t>
            </w:r>
          </w:p>
          <w:p w:rsidR="00416993" w:rsidRPr="00274DD5" w:rsidRDefault="00416993" w:rsidP="00416993">
            <w:pPr>
              <w:rPr>
                <w:rFonts w:eastAsia="MS Mincho"/>
                <w:iCs/>
                <w:sz w:val="20"/>
                <w:szCs w:val="20"/>
                <w:lang w:val="en-GB" w:eastAsia="en-GB"/>
              </w:rPr>
            </w:pPr>
            <w:r w:rsidRPr="00EC5271">
              <w:rPr>
                <w:rFonts w:eastAsia="MS Mincho" w:cs="Times New Roman"/>
                <w:iCs/>
                <w:sz w:val="20"/>
                <w:szCs w:val="20"/>
                <w:lang w:val="en-GB" w:eastAsia="en-GB"/>
              </w:rPr>
              <w:t xml:space="preserve">UN-Habitat : Szilard </w:t>
            </w:r>
            <w:proofErr w:type="spellStart"/>
            <w:r w:rsidRPr="00EC5271">
              <w:rPr>
                <w:rFonts w:eastAsia="MS Mincho" w:cs="Times New Roman"/>
                <w:iCs/>
                <w:sz w:val="20"/>
                <w:szCs w:val="20"/>
                <w:lang w:val="en-GB" w:eastAsia="en-GB"/>
              </w:rPr>
              <w:t>Fricska</w:t>
            </w:r>
            <w:proofErr w:type="spellEnd"/>
            <w:r w:rsidRPr="00EC5271">
              <w:rPr>
                <w:rFonts w:eastAsia="MS Mincho" w:cs="Times New Roman"/>
                <w:iCs/>
                <w:sz w:val="20"/>
                <w:szCs w:val="20"/>
                <w:lang w:val="en-GB" w:eastAsia="en-GB"/>
              </w:rPr>
              <w:t>, JIPS: Natalia Baal ; FIC : Karen Jacobsen</w:t>
            </w:r>
          </w:p>
        </w:tc>
        <w:tc>
          <w:tcPr>
            <w:tcW w:w="1560" w:type="dxa"/>
            <w:shd w:val="clear" w:color="auto" w:fill="FBF3F3"/>
          </w:tcPr>
          <w:p w:rsidR="00416993" w:rsidRPr="004E24C7" w:rsidRDefault="00006481" w:rsidP="00416993">
            <w:pPr>
              <w:rPr>
                <w:rFonts w:eastAsia="MS Mincho"/>
                <w:iCs/>
                <w:sz w:val="20"/>
                <w:szCs w:val="20"/>
                <w:lang w:val="fr-FR" w:eastAsia="en-GB"/>
              </w:rPr>
            </w:pPr>
            <w:proofErr w:type="gramStart"/>
            <w:r>
              <w:rPr>
                <w:rFonts w:eastAsia="MS Mincho"/>
                <w:iCs/>
                <w:sz w:val="20"/>
                <w:szCs w:val="20"/>
                <w:lang w:val="fr-FR" w:eastAsia="en-GB"/>
              </w:rPr>
              <w:t>3.c.1</w:t>
            </w:r>
            <w:proofErr w:type="gramEnd"/>
            <w:r>
              <w:rPr>
                <w:rFonts w:eastAsia="MS Mincho"/>
                <w:iCs/>
                <w:sz w:val="20"/>
                <w:szCs w:val="20"/>
                <w:lang w:val="fr-FR" w:eastAsia="en-GB"/>
              </w:rPr>
              <w:t xml:space="preserve"> </w:t>
            </w:r>
            <w:r w:rsidR="00416993" w:rsidRPr="004E24C7">
              <w:rPr>
                <w:rFonts w:eastAsia="MS Mincho"/>
                <w:iCs/>
                <w:sz w:val="20"/>
                <w:szCs w:val="20"/>
                <w:lang w:val="fr-FR" w:eastAsia="en-GB"/>
              </w:rPr>
              <w:t>JIPS</w:t>
            </w: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416993" w:rsidP="00416993">
            <w:pPr>
              <w:rPr>
                <w:rFonts w:eastAsia="MS Mincho"/>
                <w:iCs/>
                <w:sz w:val="20"/>
                <w:szCs w:val="20"/>
                <w:lang w:val="fr-FR" w:eastAsia="en-GB"/>
              </w:rPr>
            </w:pPr>
          </w:p>
          <w:p w:rsidR="00416993" w:rsidRPr="004E24C7" w:rsidRDefault="00006481" w:rsidP="00CB4096">
            <w:pPr>
              <w:rPr>
                <w:rFonts w:eastAsia="MS Mincho"/>
                <w:iCs/>
                <w:sz w:val="20"/>
                <w:szCs w:val="20"/>
                <w:lang w:val="fr-FR" w:eastAsia="en-GB"/>
              </w:rPr>
            </w:pPr>
            <w:proofErr w:type="gramStart"/>
            <w:r>
              <w:rPr>
                <w:rFonts w:eastAsia="MS Mincho"/>
                <w:iCs/>
                <w:sz w:val="20"/>
                <w:szCs w:val="20"/>
                <w:lang w:val="fr-FR" w:eastAsia="en-GB"/>
              </w:rPr>
              <w:t>3.c.2</w:t>
            </w:r>
            <w:proofErr w:type="gramEnd"/>
            <w:r>
              <w:rPr>
                <w:rFonts w:eastAsia="MS Mincho"/>
                <w:iCs/>
                <w:sz w:val="20"/>
                <w:szCs w:val="20"/>
                <w:lang w:val="fr-FR" w:eastAsia="en-GB"/>
              </w:rPr>
              <w:t xml:space="preserve"> </w:t>
            </w:r>
            <w:r w:rsidR="00416993" w:rsidRPr="004E24C7">
              <w:rPr>
                <w:rFonts w:eastAsia="MS Mincho"/>
                <w:iCs/>
                <w:sz w:val="20"/>
                <w:szCs w:val="20"/>
                <w:lang w:val="fr-FR" w:eastAsia="en-GB"/>
              </w:rPr>
              <w:t xml:space="preserve">UN-Habitat, </w:t>
            </w:r>
            <w:r w:rsidR="00CB4096">
              <w:rPr>
                <w:rFonts w:eastAsia="MS Mincho"/>
                <w:iCs/>
                <w:sz w:val="20"/>
                <w:szCs w:val="20"/>
                <w:lang w:val="fr-FR" w:eastAsia="en-GB"/>
              </w:rPr>
              <w:t>JIPS</w:t>
            </w:r>
            <w:r w:rsidR="00416993" w:rsidRPr="004E24C7">
              <w:rPr>
                <w:rFonts w:eastAsia="MS Mincho"/>
                <w:iCs/>
                <w:sz w:val="20"/>
                <w:szCs w:val="20"/>
                <w:lang w:val="fr-FR" w:eastAsia="en-GB"/>
              </w:rPr>
              <w:t xml:space="preserve">, </w:t>
            </w:r>
            <w:proofErr w:type="spellStart"/>
            <w:r w:rsidR="00416993" w:rsidRPr="004E24C7">
              <w:rPr>
                <w:rFonts w:eastAsia="MS Mincho"/>
                <w:iCs/>
                <w:sz w:val="20"/>
                <w:szCs w:val="20"/>
                <w:lang w:val="fr-FR" w:eastAsia="en-GB"/>
              </w:rPr>
              <w:t>Feinstein</w:t>
            </w:r>
            <w:proofErr w:type="spellEnd"/>
            <w:r w:rsidR="00416993" w:rsidRPr="004E24C7">
              <w:rPr>
                <w:rFonts w:eastAsia="MS Mincho"/>
                <w:iCs/>
                <w:sz w:val="20"/>
                <w:szCs w:val="20"/>
                <w:lang w:val="fr-FR" w:eastAsia="en-GB"/>
              </w:rPr>
              <w:t xml:space="preserve"> International Centre </w:t>
            </w:r>
          </w:p>
        </w:tc>
        <w:tc>
          <w:tcPr>
            <w:tcW w:w="2693" w:type="dxa"/>
            <w:shd w:val="clear" w:color="auto" w:fill="FBF3F3"/>
          </w:tcPr>
          <w:p w:rsidR="00416993" w:rsidRPr="0083515E" w:rsidRDefault="00416993" w:rsidP="00CB4096">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JIPS urban profiling Guidance launched in 2014 and continuous dissemination during 2015, including urban profiling coordination training materials and delivery</w:t>
            </w:r>
            <w:r w:rsidR="00CB4096" w:rsidRPr="0083515E">
              <w:rPr>
                <w:rFonts w:eastAsia="MS Mincho"/>
                <w:iCs/>
                <w:color w:val="D99594" w:themeColor="accent2" w:themeTint="99"/>
                <w:sz w:val="20"/>
                <w:szCs w:val="20"/>
                <w:lang w:val="en-GB" w:eastAsia="en-GB"/>
              </w:rPr>
              <w:t>;</w:t>
            </w:r>
          </w:p>
          <w:p w:rsidR="00416993" w:rsidRPr="0083515E" w:rsidRDefault="00416993" w:rsidP="00CB4096">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Support provided to urban profiling exercises in Somalia, Honduras, Iraq, Yemen and elsewhere</w:t>
            </w:r>
            <w:r w:rsidR="00CB4096" w:rsidRPr="0083515E">
              <w:rPr>
                <w:rFonts w:eastAsia="MS Mincho"/>
                <w:iCs/>
                <w:color w:val="D99594" w:themeColor="accent2" w:themeTint="99"/>
                <w:sz w:val="20"/>
                <w:szCs w:val="20"/>
                <w:lang w:val="en-GB" w:eastAsia="en-GB"/>
              </w:rPr>
              <w:t>.</w:t>
            </w:r>
          </w:p>
          <w:p w:rsidR="00416993" w:rsidRPr="0083515E" w:rsidRDefault="00416993" w:rsidP="00416993">
            <w:pPr>
              <w:rPr>
                <w:rFonts w:eastAsia="MS Mincho"/>
                <w:iCs/>
                <w:color w:val="D99594" w:themeColor="accent2" w:themeTint="99"/>
                <w:sz w:val="20"/>
                <w:szCs w:val="20"/>
                <w:lang w:val="en-GB" w:eastAsia="en-GB"/>
              </w:rPr>
            </w:pPr>
          </w:p>
          <w:p w:rsidR="00CB4096" w:rsidRPr="0083515E" w:rsidRDefault="00CB4096" w:rsidP="00416993">
            <w:pPr>
              <w:rPr>
                <w:rFonts w:eastAsia="MS Mincho"/>
                <w:iCs/>
                <w:color w:val="D99594" w:themeColor="accent2" w:themeTint="99"/>
                <w:sz w:val="20"/>
                <w:szCs w:val="20"/>
                <w:lang w:val="en-GB" w:eastAsia="en-GB"/>
              </w:rPr>
            </w:pPr>
          </w:p>
          <w:p w:rsidR="00006481" w:rsidRPr="0083515E" w:rsidRDefault="00006481"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xml:space="preserve">A technical workshop organised in Beirut, Lebanon in November 2015 to discuss urban data challenges and refine project objectives </w:t>
            </w:r>
          </w:p>
        </w:tc>
        <w:tc>
          <w:tcPr>
            <w:tcW w:w="2835" w:type="dxa"/>
            <w:shd w:val="clear" w:color="auto" w:fill="FBF3F3"/>
          </w:tcPr>
          <w:p w:rsidR="00416993" w:rsidRPr="0083515E" w:rsidRDefault="00416993" w:rsidP="00416993">
            <w:pPr>
              <w:pStyle w:val="ListParagraph"/>
              <w:numPr>
                <w:ilvl w:val="0"/>
                <w:numId w:val="29"/>
              </w:num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Continued availability of JIPS support for partners in urban settings</w:t>
            </w:r>
          </w:p>
          <w:p w:rsidR="00416993" w:rsidRPr="0083515E" w:rsidRDefault="00416993" w:rsidP="00416993">
            <w:pPr>
              <w:pStyle w:val="ListParagraph"/>
              <w:numPr>
                <w:ilvl w:val="0"/>
                <w:numId w:val="29"/>
              </w:num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Delivery of regional and global trainings with integrated urban profiling element</w:t>
            </w: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p>
          <w:p w:rsidR="00416993" w:rsidRPr="0083515E" w:rsidRDefault="00416993" w:rsidP="00416993">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Launching the project, including desk review of existing urban analysis methodologies and tools; development of new, consolidated profiling approaches; piloting in different urban contexts</w:t>
            </w:r>
          </w:p>
        </w:tc>
      </w:tr>
      <w:tr w:rsidR="00416993" w:rsidRPr="00274DD5" w:rsidTr="000D1BFB">
        <w:trPr>
          <w:trHeight w:val="279"/>
        </w:trPr>
        <w:tc>
          <w:tcPr>
            <w:tcW w:w="1986" w:type="dxa"/>
            <w:vMerge/>
            <w:shd w:val="clear" w:color="auto" w:fill="FBF3F3"/>
          </w:tcPr>
          <w:p w:rsidR="00416993" w:rsidRPr="00274DD5" w:rsidRDefault="00416993" w:rsidP="00416993">
            <w:pPr>
              <w:rPr>
                <w:rFonts w:eastAsia="MS Mincho" w:cs="Times New Roman"/>
                <w:iCs/>
                <w:sz w:val="20"/>
                <w:szCs w:val="20"/>
                <w:lang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w:t>
            </w:r>
            <w:r>
              <w:rPr>
                <w:rFonts w:eastAsia="MS Mincho" w:cs="Times New Roman"/>
                <w:iCs/>
                <w:sz w:val="20"/>
                <w:szCs w:val="20"/>
                <w:lang w:val="en-GB" w:eastAsia="en-GB"/>
              </w:rPr>
              <w:t>d</w:t>
            </w:r>
            <w:proofErr w:type="gramEnd"/>
            <w:r w:rsidRPr="00274DD5">
              <w:rPr>
                <w:rFonts w:eastAsia="MS Mincho" w:cs="Times New Roman"/>
                <w:iCs/>
                <w:sz w:val="20"/>
                <w:szCs w:val="20"/>
                <w:lang w:val="en-GB" w:eastAsia="en-GB"/>
              </w:rPr>
              <w:t>.  Systematic sharing and uptake of good urban refugee program practices</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w:t>
            </w:r>
            <w:r>
              <w:rPr>
                <w:rFonts w:eastAsia="MS Mincho" w:cs="Times New Roman"/>
                <w:iCs/>
                <w:sz w:val="20"/>
                <w:szCs w:val="20"/>
                <w:lang w:val="en-GB" w:eastAsia="en-GB"/>
              </w:rPr>
              <w:t>d</w:t>
            </w:r>
            <w:proofErr w:type="gramEnd"/>
            <w:r w:rsidRPr="00274DD5">
              <w:rPr>
                <w:rFonts w:eastAsia="MS Mincho" w:cs="Times New Roman"/>
                <w:iCs/>
                <w:sz w:val="20"/>
                <w:szCs w:val="20"/>
                <w:lang w:val="en-GB" w:eastAsia="en-GB"/>
              </w:rPr>
              <w:t>. Ensure the systematic sharing and uptake of new ideas, approaches, tools and good practices through the promotion and maintenance of the Urban Good Practices website (</w:t>
            </w:r>
            <w:hyperlink r:id="rId14" w:history="1">
              <w:r w:rsidRPr="00274DD5">
                <w:rPr>
                  <w:rStyle w:val="Hyperlink"/>
                  <w:rFonts w:eastAsia="MS Mincho" w:cs="Times New Roman"/>
                  <w:iCs/>
                  <w:sz w:val="20"/>
                  <w:szCs w:val="20"/>
                  <w:lang w:val="en-GB" w:eastAsia="en-GB"/>
                </w:rPr>
                <w:t>www.urbangoodpractices.org</w:t>
              </w:r>
            </w:hyperlink>
            <w:r w:rsidRPr="00274DD5">
              <w:rPr>
                <w:rFonts w:eastAsia="MS Mincho" w:cs="Times New Roman"/>
                <w:iCs/>
                <w:sz w:val="20"/>
                <w:szCs w:val="20"/>
                <w:lang w:val="en-GB" w:eastAsia="en-GB"/>
              </w:rPr>
              <w:t xml:space="preserve">) as a rich resource of good practices from urban settings targeting </w:t>
            </w:r>
            <w:proofErr w:type="spellStart"/>
            <w:r w:rsidRPr="00274DD5">
              <w:rPr>
                <w:rFonts w:eastAsia="MS Mincho" w:cs="Times New Roman"/>
                <w:iCs/>
                <w:sz w:val="20"/>
                <w:szCs w:val="20"/>
                <w:lang w:val="en-GB" w:eastAsia="en-GB"/>
              </w:rPr>
              <w:t>practioners</w:t>
            </w:r>
            <w:proofErr w:type="spellEnd"/>
            <w:r w:rsidRPr="00274DD5">
              <w:rPr>
                <w:rFonts w:eastAsia="MS Mincho" w:cs="Times New Roman"/>
                <w:iCs/>
                <w:sz w:val="20"/>
                <w:szCs w:val="20"/>
                <w:lang w:val="en-GB" w:eastAsia="en-GB"/>
              </w:rPr>
              <w:t>.</w:t>
            </w:r>
          </w:p>
          <w:p w:rsidR="00416993" w:rsidRPr="00274DD5" w:rsidRDefault="00416993" w:rsidP="00416993">
            <w:pPr>
              <w:rPr>
                <w:rFonts w:eastAsia="MS Mincho" w:cs="Times New Roman"/>
                <w:iCs/>
                <w:sz w:val="20"/>
                <w:szCs w:val="20"/>
                <w:lang w:val="de-CH" w:eastAsia="en-GB"/>
              </w:rPr>
            </w:pPr>
            <w:r w:rsidRPr="00274DD5">
              <w:rPr>
                <w:rFonts w:eastAsia="MS Mincho" w:cs="Times New Roman"/>
                <w:iCs/>
                <w:sz w:val="20"/>
                <w:szCs w:val="20"/>
                <w:lang w:val="de-CH" w:eastAsia="en-GB"/>
              </w:rPr>
              <w:t>UNHCR, Annika Sjoberg (sjoberg@unhcr.org)</w:t>
            </w:r>
          </w:p>
        </w:tc>
        <w:tc>
          <w:tcPr>
            <w:tcW w:w="1560" w:type="dxa"/>
            <w:shd w:val="clear" w:color="auto" w:fill="FBF3F3"/>
          </w:tcPr>
          <w:p w:rsidR="00416993" w:rsidRPr="00274DD5" w:rsidRDefault="000B5025" w:rsidP="00416993">
            <w:pPr>
              <w:rPr>
                <w:rFonts w:eastAsia="MS Mincho" w:cs="Times New Roman"/>
                <w:iCs/>
                <w:sz w:val="20"/>
                <w:szCs w:val="20"/>
                <w:lang w:val="en-GB" w:eastAsia="en-GB"/>
              </w:rPr>
            </w:pPr>
            <w:r>
              <w:rPr>
                <w:rFonts w:eastAsia="MS Mincho" w:cs="Times New Roman"/>
                <w:iCs/>
                <w:sz w:val="20"/>
                <w:szCs w:val="20"/>
                <w:lang w:val="en-GB" w:eastAsia="en-GB"/>
              </w:rPr>
              <w:t>3.d</w:t>
            </w:r>
            <w:r w:rsidR="00416993" w:rsidRPr="00274DD5">
              <w:rPr>
                <w:rFonts w:eastAsia="MS Mincho" w:cs="Times New Roman"/>
                <w:iCs/>
                <w:sz w:val="20"/>
                <w:szCs w:val="20"/>
                <w:lang w:val="en-GB" w:eastAsia="en-GB"/>
              </w:rPr>
              <w:t>. UNHCR and Urban Refugee Task Team</w:t>
            </w:r>
          </w:p>
        </w:tc>
        <w:tc>
          <w:tcPr>
            <w:tcW w:w="2693" w:type="dxa"/>
            <w:shd w:val="clear" w:color="auto" w:fill="FBF3F3"/>
          </w:tcPr>
          <w:p w:rsidR="00416993" w:rsidRPr="0083515E" w:rsidRDefault="00416993" w:rsidP="00CB4096">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JIPS urban profiling webinar</w:t>
            </w:r>
            <w:r w:rsidR="00CB4096" w:rsidRPr="0083515E">
              <w:rPr>
                <w:rFonts w:eastAsia="MS Mincho"/>
                <w:iCs/>
                <w:color w:val="D99594" w:themeColor="accent2" w:themeTint="99"/>
                <w:sz w:val="20"/>
                <w:szCs w:val="20"/>
                <w:lang w:val="en-GB" w:eastAsia="en-GB"/>
              </w:rPr>
              <w:t xml:space="preserve"> conducted in Nov 2015</w:t>
            </w:r>
          </w:p>
        </w:tc>
        <w:tc>
          <w:tcPr>
            <w:tcW w:w="2835"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r>
      <w:tr w:rsidR="00416993" w:rsidRPr="00274DD5" w:rsidTr="000D1BFB">
        <w:trPr>
          <w:trHeight w:val="279"/>
        </w:trPr>
        <w:tc>
          <w:tcPr>
            <w:tcW w:w="1986" w:type="dxa"/>
            <w:vMerge/>
            <w:shd w:val="clear" w:color="auto" w:fill="FBF3F3"/>
          </w:tcPr>
          <w:p w:rsidR="00416993" w:rsidRPr="00274DD5" w:rsidRDefault="00416993" w:rsidP="00416993">
            <w:pPr>
              <w:rPr>
                <w:rFonts w:eastAsia="MS Mincho" w:cs="Times New Roman"/>
                <w:iCs/>
                <w:sz w:val="20"/>
                <w:szCs w:val="20"/>
                <w:lang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bCs/>
                <w:iCs/>
                <w:sz w:val="20"/>
                <w:szCs w:val="20"/>
                <w:lang w:eastAsia="en-GB"/>
              </w:rPr>
              <w:t>3.</w:t>
            </w:r>
            <w:r>
              <w:rPr>
                <w:rFonts w:eastAsia="MS Mincho" w:cs="Times New Roman"/>
                <w:bCs/>
                <w:iCs/>
                <w:sz w:val="20"/>
                <w:szCs w:val="20"/>
                <w:lang w:eastAsia="en-GB"/>
              </w:rPr>
              <w:t>e</w:t>
            </w:r>
            <w:proofErr w:type="gramEnd"/>
            <w:r w:rsidRPr="00274DD5">
              <w:rPr>
                <w:rFonts w:eastAsia="MS Mincho" w:cs="Times New Roman"/>
                <w:bCs/>
                <w:iCs/>
                <w:sz w:val="20"/>
                <w:szCs w:val="20"/>
                <w:lang w:eastAsia="en-GB"/>
              </w:rPr>
              <w:t>.  Indicator Development for Surveillance of Urban Emergencies – Next Phase</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3.</w:t>
            </w:r>
            <w:r>
              <w:rPr>
                <w:rFonts w:eastAsia="MS Mincho" w:cs="Times New Roman"/>
                <w:iCs/>
                <w:sz w:val="20"/>
                <w:szCs w:val="20"/>
                <w:lang w:val="en-GB" w:eastAsia="en-GB"/>
              </w:rPr>
              <w:t>e</w:t>
            </w:r>
            <w:proofErr w:type="gramEnd"/>
            <w:r w:rsidRPr="00274DD5">
              <w:rPr>
                <w:rFonts w:eastAsia="MS Mincho" w:cs="Times New Roman"/>
                <w:iCs/>
                <w:sz w:val="20"/>
                <w:szCs w:val="20"/>
                <w:lang w:val="en-GB" w:eastAsia="en-GB"/>
              </w:rPr>
              <w:t>.  New set of thresholds established to determine the earliest point of entry of humanitarian assistance to avert crises and to graduate urban communities in Kenya.  Indicators and thresholds to be determined with potential replicability to other urban areas with potential crises</w:t>
            </w:r>
          </w:p>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Concern-Kenya, Wendy Erasmus (Wendy.Erasmus@concern.net)</w:t>
            </w:r>
          </w:p>
        </w:tc>
        <w:tc>
          <w:tcPr>
            <w:tcW w:w="1560" w:type="dxa"/>
            <w:shd w:val="clear" w:color="auto" w:fill="FBF3F3"/>
          </w:tcPr>
          <w:p w:rsidR="00416993" w:rsidRPr="00274DD5" w:rsidRDefault="000B5025" w:rsidP="00416993">
            <w:pPr>
              <w:rPr>
                <w:rFonts w:eastAsia="MS Mincho" w:cs="Times New Roman"/>
                <w:iCs/>
                <w:sz w:val="20"/>
                <w:szCs w:val="20"/>
                <w:lang w:val="en-GB" w:eastAsia="en-GB"/>
              </w:rPr>
            </w:pPr>
            <w:r>
              <w:rPr>
                <w:rFonts w:eastAsia="MS Mincho" w:cs="Times New Roman"/>
                <w:iCs/>
                <w:sz w:val="20"/>
                <w:szCs w:val="20"/>
                <w:lang w:val="en-GB" w:eastAsia="en-GB"/>
              </w:rPr>
              <w:t>3.e</w:t>
            </w:r>
            <w:r w:rsidR="00416993" w:rsidRPr="00274DD5">
              <w:rPr>
                <w:rFonts w:eastAsia="MS Mincho" w:cs="Times New Roman"/>
                <w:iCs/>
                <w:sz w:val="20"/>
                <w:szCs w:val="20"/>
                <w:lang w:val="en-GB" w:eastAsia="en-GB"/>
              </w:rPr>
              <w:t>. Concern Kenya; Kenya , Somalia and Ethiopia Red Cross; World Vision; UN-Habitat</w:t>
            </w:r>
          </w:p>
        </w:tc>
        <w:tc>
          <w:tcPr>
            <w:tcW w:w="2693"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In November, Concern set thresholds against which to analyse the data collected on urban emergencies indicators, and analysis is ongoing</w:t>
            </w:r>
          </w:p>
        </w:tc>
        <w:tc>
          <w:tcPr>
            <w:tcW w:w="2835"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r>
      <w:tr w:rsidR="00416993" w:rsidRPr="00274DD5" w:rsidTr="000D1BFB">
        <w:trPr>
          <w:trHeight w:val="277"/>
        </w:trPr>
        <w:tc>
          <w:tcPr>
            <w:tcW w:w="1986" w:type="dxa"/>
            <w:vMerge/>
            <w:shd w:val="clear" w:color="auto" w:fill="FBF3F3"/>
          </w:tcPr>
          <w:p w:rsidR="00416993" w:rsidRPr="00274DD5" w:rsidRDefault="00416993" w:rsidP="00416993">
            <w:pPr>
              <w:rPr>
                <w:rFonts w:eastAsia="MS Mincho" w:cs="Times New Roman"/>
                <w:iCs/>
                <w:sz w:val="20"/>
                <w:szCs w:val="20"/>
                <w:lang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3.</w:t>
            </w:r>
            <w:r>
              <w:rPr>
                <w:rFonts w:eastAsia="MS Mincho" w:cs="Times New Roman"/>
                <w:iCs/>
                <w:sz w:val="20"/>
                <w:szCs w:val="20"/>
                <w:lang w:val="en-GB" w:eastAsia="en-GB"/>
              </w:rPr>
              <w:t>f</w:t>
            </w:r>
            <w:r w:rsidRPr="00274DD5">
              <w:rPr>
                <w:rFonts w:eastAsia="MS Mincho" w:cs="Times New Roman"/>
                <w:iCs/>
                <w:sz w:val="20"/>
                <w:szCs w:val="20"/>
                <w:lang w:val="en-GB" w:eastAsia="en-GB"/>
              </w:rPr>
              <w:t>. CMAM Surge in urban settings</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3.</w:t>
            </w:r>
            <w:r>
              <w:rPr>
                <w:rFonts w:eastAsia="MS Mincho" w:cs="Times New Roman"/>
                <w:iCs/>
                <w:sz w:val="20"/>
                <w:szCs w:val="20"/>
                <w:lang w:val="en-GB" w:eastAsia="en-GB"/>
              </w:rPr>
              <w:t>f</w:t>
            </w:r>
            <w:r w:rsidRPr="00274DD5">
              <w:rPr>
                <w:rFonts w:eastAsia="MS Mincho" w:cs="Times New Roman"/>
                <w:iCs/>
                <w:sz w:val="20"/>
                <w:szCs w:val="20"/>
                <w:lang w:val="en-GB" w:eastAsia="en-GB"/>
              </w:rPr>
              <w:t>. Adaptation of the community management of acute malnutrition surge model in the urban context of Kenya</w:t>
            </w:r>
          </w:p>
        </w:tc>
        <w:tc>
          <w:tcPr>
            <w:tcW w:w="1560" w:type="dxa"/>
            <w:shd w:val="clear" w:color="auto" w:fill="FBF3F3"/>
          </w:tcPr>
          <w:p w:rsidR="00416993" w:rsidRPr="00274DD5" w:rsidRDefault="000B5025" w:rsidP="00416993">
            <w:pPr>
              <w:rPr>
                <w:rFonts w:eastAsia="MS Mincho" w:cs="Times New Roman"/>
                <w:iCs/>
                <w:sz w:val="20"/>
                <w:szCs w:val="20"/>
                <w:lang w:val="en-GB" w:eastAsia="en-GB"/>
              </w:rPr>
            </w:pPr>
            <w:r>
              <w:rPr>
                <w:rFonts w:eastAsia="MS Mincho" w:cs="Times New Roman"/>
                <w:iCs/>
                <w:sz w:val="20"/>
                <w:szCs w:val="20"/>
                <w:lang w:val="en-GB" w:eastAsia="en-GB"/>
              </w:rPr>
              <w:t>3.f</w:t>
            </w:r>
            <w:r w:rsidR="00416993" w:rsidRPr="00274DD5">
              <w:rPr>
                <w:rFonts w:eastAsia="MS Mincho" w:cs="Times New Roman"/>
                <w:iCs/>
                <w:sz w:val="20"/>
                <w:szCs w:val="20"/>
                <w:lang w:val="en-GB" w:eastAsia="en-GB"/>
              </w:rPr>
              <w:t>. Concern Kenya</w:t>
            </w:r>
          </w:p>
        </w:tc>
        <w:tc>
          <w:tcPr>
            <w:tcW w:w="2693" w:type="dxa"/>
            <w:shd w:val="clear" w:color="auto" w:fill="FBF3F3"/>
          </w:tcPr>
          <w:p w:rsidR="00416993" w:rsidRPr="0083515E" w:rsidRDefault="00416993" w:rsidP="00416993">
            <w:pPr>
              <w:jc w:val="both"/>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Funding secured from the START network, program to be launched in the next months</w:t>
            </w:r>
          </w:p>
        </w:tc>
        <w:tc>
          <w:tcPr>
            <w:tcW w:w="2835"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r>
      <w:tr w:rsidR="00416993" w:rsidRPr="00274DD5" w:rsidTr="000D1BFB">
        <w:trPr>
          <w:trHeight w:val="277"/>
        </w:trPr>
        <w:tc>
          <w:tcPr>
            <w:tcW w:w="1986" w:type="dxa"/>
            <w:vMerge/>
            <w:shd w:val="clear" w:color="auto" w:fill="FBF3F3"/>
          </w:tcPr>
          <w:p w:rsidR="00416993" w:rsidRPr="00274DD5" w:rsidRDefault="00416993" w:rsidP="00416993">
            <w:pPr>
              <w:rPr>
                <w:rFonts w:eastAsia="MS Mincho" w:cs="Times New Roman"/>
                <w:iCs/>
                <w:sz w:val="20"/>
                <w:szCs w:val="20"/>
                <w:lang w:val="en-GB"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3.</w:t>
            </w:r>
            <w:r>
              <w:rPr>
                <w:rFonts w:eastAsia="MS Mincho" w:cs="Times New Roman"/>
                <w:iCs/>
                <w:sz w:val="20"/>
                <w:szCs w:val="20"/>
                <w:lang w:val="en-GB" w:eastAsia="en-GB"/>
              </w:rPr>
              <w:t>g</w:t>
            </w:r>
            <w:r w:rsidRPr="00274DD5">
              <w:rPr>
                <w:rFonts w:eastAsia="MS Mincho" w:cs="Times New Roman"/>
                <w:iCs/>
                <w:sz w:val="20"/>
                <w:szCs w:val="20"/>
                <w:lang w:val="en-GB" w:eastAsia="en-GB"/>
              </w:rPr>
              <w:t>. Shelter recovery/urban planning surge support</w:t>
            </w:r>
          </w:p>
        </w:tc>
        <w:tc>
          <w:tcPr>
            <w:tcW w:w="5103"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3.</w:t>
            </w:r>
            <w:r>
              <w:rPr>
                <w:rFonts w:eastAsia="MS Mincho" w:cs="Times New Roman"/>
                <w:iCs/>
                <w:sz w:val="20"/>
                <w:szCs w:val="20"/>
                <w:lang w:val="en-GB" w:eastAsia="en-GB"/>
              </w:rPr>
              <w:t>g.</w:t>
            </w:r>
            <w:r w:rsidRPr="00274DD5">
              <w:rPr>
                <w:rFonts w:eastAsia="MS Mincho" w:cs="Times New Roman"/>
                <w:iCs/>
                <w:sz w:val="20"/>
                <w:szCs w:val="20"/>
                <w:lang w:val="en-GB" w:eastAsia="en-GB"/>
              </w:rPr>
              <w:t xml:space="preserve"> Inclusion of dedicated technical capacity/expertise in shelter recovery/urban planning in country cluster coordination teams</w:t>
            </w:r>
          </w:p>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Graham.Saunders@ifrc.org</w:t>
            </w:r>
          </w:p>
        </w:tc>
        <w:tc>
          <w:tcPr>
            <w:tcW w:w="1560" w:type="dxa"/>
            <w:shd w:val="clear" w:color="auto" w:fill="FBF3F3"/>
          </w:tcPr>
          <w:p w:rsidR="00416993" w:rsidRPr="00274DD5" w:rsidRDefault="000B5025" w:rsidP="00416993">
            <w:pPr>
              <w:rPr>
                <w:rFonts w:eastAsia="MS Mincho" w:cs="Times New Roman"/>
                <w:iCs/>
                <w:sz w:val="20"/>
                <w:szCs w:val="20"/>
                <w:lang w:val="en-GB" w:eastAsia="en-GB"/>
              </w:rPr>
            </w:pPr>
            <w:r>
              <w:rPr>
                <w:rFonts w:eastAsia="MS Mincho" w:cs="Times New Roman"/>
                <w:iCs/>
                <w:sz w:val="20"/>
                <w:szCs w:val="20"/>
                <w:lang w:val="en-GB" w:eastAsia="en-GB"/>
              </w:rPr>
              <w:t>3.g.</w:t>
            </w:r>
            <w:r w:rsidR="00416993" w:rsidRPr="00274DD5">
              <w:rPr>
                <w:rFonts w:eastAsia="MS Mincho" w:cs="Times New Roman"/>
                <w:iCs/>
                <w:sz w:val="20"/>
                <w:szCs w:val="20"/>
                <w:lang w:val="en-GB" w:eastAsia="en-GB"/>
              </w:rPr>
              <w:t xml:space="preserve"> Global Shelter Cluster</w:t>
            </w:r>
          </w:p>
        </w:tc>
        <w:tc>
          <w:tcPr>
            <w:tcW w:w="2693"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c>
          <w:tcPr>
            <w:tcW w:w="2835"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r>
      <w:tr w:rsidR="00416993" w:rsidRPr="00274DD5" w:rsidTr="000D1BFB">
        <w:trPr>
          <w:trHeight w:val="277"/>
        </w:trPr>
        <w:tc>
          <w:tcPr>
            <w:tcW w:w="1986" w:type="dxa"/>
            <w:vMerge/>
            <w:shd w:val="clear" w:color="auto" w:fill="FBF3F3"/>
          </w:tcPr>
          <w:p w:rsidR="00416993" w:rsidRPr="00274DD5" w:rsidRDefault="00416993" w:rsidP="00416993">
            <w:pPr>
              <w:rPr>
                <w:rFonts w:eastAsia="MS Mincho" w:cs="Times New Roman"/>
                <w:iCs/>
                <w:sz w:val="20"/>
                <w:szCs w:val="20"/>
                <w:lang w:val="en-GB" w:eastAsia="en-GB"/>
              </w:rPr>
            </w:pPr>
          </w:p>
        </w:tc>
        <w:tc>
          <w:tcPr>
            <w:tcW w:w="1842" w:type="dxa"/>
            <w:shd w:val="clear" w:color="auto" w:fill="FBF3F3"/>
          </w:tcPr>
          <w:p w:rsidR="00416993" w:rsidRPr="00274DD5" w:rsidRDefault="00416993" w:rsidP="00416993">
            <w:pPr>
              <w:rPr>
                <w:rFonts w:eastAsia="MS Mincho" w:cs="Times New Roman"/>
                <w:iCs/>
                <w:sz w:val="20"/>
                <w:szCs w:val="20"/>
                <w:lang w:val="en-GB" w:eastAsia="en-GB"/>
              </w:rPr>
            </w:pPr>
            <w:r w:rsidRPr="00274DD5">
              <w:rPr>
                <w:rFonts w:eastAsia="MS Mincho" w:cs="Times New Roman"/>
                <w:iCs/>
                <w:sz w:val="20"/>
                <w:szCs w:val="20"/>
                <w:lang w:val="en-GB" w:eastAsia="en-GB"/>
              </w:rPr>
              <w:t>3.</w:t>
            </w:r>
            <w:r>
              <w:rPr>
                <w:rFonts w:eastAsia="MS Mincho" w:cs="Times New Roman"/>
                <w:iCs/>
                <w:sz w:val="20"/>
                <w:szCs w:val="20"/>
                <w:lang w:val="en-GB" w:eastAsia="en-GB"/>
              </w:rPr>
              <w:t>h</w:t>
            </w:r>
            <w:r w:rsidRPr="00274DD5">
              <w:rPr>
                <w:rFonts w:eastAsia="MS Mincho" w:cs="Times New Roman"/>
                <w:iCs/>
                <w:sz w:val="20"/>
                <w:szCs w:val="20"/>
                <w:lang w:val="en-GB" w:eastAsia="en-GB"/>
              </w:rPr>
              <w:t>. Revised Health Equity Assessment Response Tool (HEART)</w:t>
            </w:r>
          </w:p>
        </w:tc>
        <w:tc>
          <w:tcPr>
            <w:tcW w:w="5103" w:type="dxa"/>
            <w:shd w:val="clear" w:color="auto" w:fill="FBF3F3"/>
          </w:tcPr>
          <w:p w:rsidR="00416993" w:rsidRPr="00274DD5" w:rsidRDefault="00416993" w:rsidP="00416993">
            <w:pPr>
              <w:rPr>
                <w:rFonts w:eastAsia="MS Mincho" w:cs="Times New Roman"/>
                <w:i/>
                <w:iCs/>
                <w:sz w:val="20"/>
                <w:szCs w:val="20"/>
                <w:lang w:eastAsia="en-GB"/>
              </w:rPr>
            </w:pPr>
            <w:proofErr w:type="gramStart"/>
            <w:r w:rsidRPr="00274DD5">
              <w:rPr>
                <w:rFonts w:eastAsia="MS Mincho" w:cs="Times New Roman"/>
                <w:iCs/>
                <w:sz w:val="20"/>
                <w:szCs w:val="20"/>
                <w:lang w:val="en-GB" w:eastAsia="en-GB"/>
              </w:rPr>
              <w:t>3.</w:t>
            </w:r>
            <w:r>
              <w:rPr>
                <w:rFonts w:eastAsia="MS Mincho" w:cs="Times New Roman"/>
                <w:iCs/>
                <w:sz w:val="20"/>
                <w:szCs w:val="20"/>
                <w:lang w:val="en-GB" w:eastAsia="en-GB"/>
              </w:rPr>
              <w:t>h</w:t>
            </w:r>
            <w:proofErr w:type="gramEnd"/>
            <w:r w:rsidRPr="00274DD5">
              <w:rPr>
                <w:rFonts w:eastAsia="MS Mincho" w:cs="Times New Roman"/>
                <w:iCs/>
                <w:sz w:val="20"/>
                <w:szCs w:val="20"/>
                <w:lang w:val="en-GB" w:eastAsia="en-GB"/>
              </w:rPr>
              <w:t xml:space="preserve">. Set of validated, standardized core indicators (health and non-health as determinants of health) for urban officials to identify and monitor inequities at </w:t>
            </w:r>
            <w:proofErr w:type="spellStart"/>
            <w:r w:rsidRPr="00274DD5">
              <w:rPr>
                <w:rFonts w:eastAsia="MS Mincho" w:cs="Times New Roman"/>
                <w:iCs/>
                <w:sz w:val="20"/>
                <w:szCs w:val="20"/>
                <w:lang w:val="en-GB" w:eastAsia="en-GB"/>
              </w:rPr>
              <w:t>neighorhood</w:t>
            </w:r>
            <w:proofErr w:type="spellEnd"/>
            <w:r w:rsidRPr="00274DD5">
              <w:rPr>
                <w:rFonts w:eastAsia="MS Mincho" w:cs="Times New Roman"/>
                <w:iCs/>
                <w:sz w:val="20"/>
                <w:szCs w:val="20"/>
                <w:lang w:val="en-GB" w:eastAsia="en-GB"/>
              </w:rPr>
              <w:t xml:space="preserve"> level. New health emergency management module will be added. </w:t>
            </w:r>
            <w:hyperlink r:id="rId15" w:history="1">
              <w:r w:rsidRPr="00274DD5">
                <w:rPr>
                  <w:rStyle w:val="Hyperlink"/>
                  <w:rFonts w:eastAsia="MS Mincho" w:cs="Times New Roman"/>
                  <w:i/>
                  <w:iCs/>
                  <w:sz w:val="20"/>
                  <w:szCs w:val="20"/>
                  <w:lang w:eastAsia="en-GB"/>
                </w:rPr>
                <w:t>http://www.who.int/kobe_centre/measuring/urbanheart/en/</w:t>
              </w:r>
            </w:hyperlink>
            <w:r w:rsidRPr="00274DD5">
              <w:rPr>
                <w:rFonts w:eastAsia="MS Mincho" w:cs="Times New Roman"/>
                <w:i/>
                <w:iCs/>
                <w:sz w:val="20"/>
                <w:szCs w:val="20"/>
                <w:lang w:eastAsia="en-GB"/>
              </w:rPr>
              <w:t xml:space="preserve">; </w:t>
            </w:r>
            <w:hyperlink r:id="rId16" w:history="1">
              <w:r w:rsidRPr="00274DD5">
                <w:rPr>
                  <w:rStyle w:val="Hyperlink"/>
                  <w:rFonts w:eastAsia="MS Mincho" w:cs="Times New Roman"/>
                  <w:i/>
                  <w:iCs/>
                  <w:sz w:val="20"/>
                  <w:szCs w:val="20"/>
                  <w:lang w:eastAsia="en-GB"/>
                </w:rPr>
                <w:t>http://www.who.int/kobe_centre/en/</w:t>
              </w:r>
            </w:hyperlink>
            <w:r w:rsidRPr="00274DD5">
              <w:rPr>
                <w:rFonts w:eastAsia="MS Mincho" w:cs="Times New Roman"/>
                <w:i/>
                <w:iCs/>
                <w:sz w:val="20"/>
                <w:szCs w:val="20"/>
                <w:lang w:eastAsia="en-GB"/>
              </w:rPr>
              <w:t xml:space="preserve"> ; </w:t>
            </w:r>
            <w:hyperlink r:id="rId17" w:history="1">
              <w:r w:rsidRPr="00274DD5">
                <w:rPr>
                  <w:rStyle w:val="Hyperlink"/>
                  <w:rFonts w:eastAsia="MS Mincho" w:cs="Times New Roman"/>
                  <w:i/>
                  <w:iCs/>
                  <w:sz w:val="20"/>
                  <w:szCs w:val="20"/>
                  <w:lang w:eastAsia="en-GB"/>
                </w:rPr>
                <w:t>http://www.who.int/kobe_centre/measuring/en/</w:t>
              </w:r>
            </w:hyperlink>
            <w:r w:rsidRPr="00274DD5">
              <w:rPr>
                <w:rFonts w:eastAsia="MS Mincho" w:cs="Times New Roman"/>
                <w:i/>
                <w:iCs/>
                <w:sz w:val="20"/>
                <w:szCs w:val="20"/>
                <w:lang w:eastAsia="en-GB"/>
              </w:rPr>
              <w:t xml:space="preserve"> </w:t>
            </w:r>
          </w:p>
          <w:p w:rsidR="00416993" w:rsidRPr="00274DD5" w:rsidRDefault="00416993" w:rsidP="00416993">
            <w:pPr>
              <w:rPr>
                <w:rFonts w:eastAsia="MS Mincho" w:cs="Times New Roman"/>
                <w:sz w:val="20"/>
                <w:szCs w:val="20"/>
                <w:lang w:eastAsia="en-GB"/>
              </w:rPr>
            </w:pPr>
            <w:r w:rsidRPr="00274DD5">
              <w:rPr>
                <w:rFonts w:eastAsia="MS Mincho" w:cs="Times New Roman"/>
                <w:sz w:val="20"/>
                <w:szCs w:val="20"/>
                <w:lang w:eastAsia="en-GB"/>
              </w:rPr>
              <w:t>WHO, Alex Ross (</w:t>
            </w:r>
            <w:hyperlink r:id="rId18" w:history="1">
              <w:r w:rsidRPr="00274DD5">
                <w:rPr>
                  <w:rStyle w:val="Hyperlink"/>
                  <w:rFonts w:eastAsia="MS Mincho"/>
                  <w:sz w:val="20"/>
                  <w:szCs w:val="20"/>
                  <w:lang w:eastAsia="en-GB"/>
                </w:rPr>
                <w:t>rossa@who.int</w:t>
              </w:r>
            </w:hyperlink>
            <w:r w:rsidRPr="00274DD5">
              <w:rPr>
                <w:rFonts w:eastAsia="MS Mincho" w:cs="Times New Roman"/>
                <w:sz w:val="20"/>
                <w:szCs w:val="20"/>
                <w:lang w:eastAsia="en-GB"/>
              </w:rPr>
              <w:t>), Guillaume Simonian (simoniang@who.int)</w:t>
            </w:r>
          </w:p>
        </w:tc>
        <w:tc>
          <w:tcPr>
            <w:tcW w:w="1560" w:type="dxa"/>
            <w:shd w:val="clear" w:color="auto" w:fill="FBF3F3"/>
          </w:tcPr>
          <w:p w:rsidR="00416993" w:rsidRPr="00274DD5" w:rsidRDefault="000B5025" w:rsidP="00416993">
            <w:pPr>
              <w:rPr>
                <w:rFonts w:eastAsia="MS Mincho" w:cs="Times New Roman"/>
                <w:iCs/>
                <w:sz w:val="20"/>
                <w:szCs w:val="20"/>
                <w:lang w:val="en-GB" w:eastAsia="en-GB"/>
              </w:rPr>
            </w:pPr>
            <w:r>
              <w:rPr>
                <w:rFonts w:eastAsia="MS Mincho" w:cs="Times New Roman"/>
                <w:iCs/>
                <w:sz w:val="20"/>
                <w:szCs w:val="20"/>
                <w:lang w:val="en-GB" w:eastAsia="en-GB"/>
              </w:rPr>
              <w:t>3.h</w:t>
            </w:r>
            <w:r w:rsidR="00416993" w:rsidRPr="00274DD5">
              <w:rPr>
                <w:rFonts w:eastAsia="MS Mincho" w:cs="Times New Roman"/>
                <w:iCs/>
                <w:sz w:val="20"/>
                <w:szCs w:val="20"/>
                <w:lang w:val="en-GB" w:eastAsia="en-GB"/>
              </w:rPr>
              <w:t xml:space="preserve">. WHO Kobe </w:t>
            </w:r>
            <w:proofErr w:type="spellStart"/>
            <w:r w:rsidR="00416993" w:rsidRPr="00274DD5">
              <w:rPr>
                <w:rFonts w:eastAsia="MS Mincho" w:cs="Times New Roman"/>
                <w:iCs/>
                <w:sz w:val="20"/>
                <w:szCs w:val="20"/>
                <w:lang w:val="en-GB" w:eastAsia="en-GB"/>
              </w:rPr>
              <w:t>Center</w:t>
            </w:r>
            <w:proofErr w:type="spellEnd"/>
          </w:p>
        </w:tc>
        <w:tc>
          <w:tcPr>
            <w:tcW w:w="2693" w:type="dxa"/>
            <w:shd w:val="clear" w:color="auto" w:fill="FBF3F3"/>
          </w:tcPr>
          <w:p w:rsidR="00416993" w:rsidRPr="0083515E" w:rsidRDefault="00416993" w:rsidP="00416993">
            <w:pPr>
              <w:jc w:val="both"/>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HEART is being revised to include module on emergencies and urban responses, and will be finalised by end 2015.</w:t>
            </w:r>
          </w:p>
          <w:p w:rsidR="00416993" w:rsidRPr="0083515E" w:rsidRDefault="00416993" w:rsidP="00CB4096">
            <w:pPr>
              <w:jc w:val="both"/>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xml:space="preserve">- WHO-UNHABITAT global report on urban health </w:t>
            </w:r>
            <w:r w:rsidR="00CB4096" w:rsidRPr="0083515E">
              <w:rPr>
                <w:rFonts w:eastAsia="MS Mincho"/>
                <w:iCs/>
                <w:color w:val="D99594" w:themeColor="accent2" w:themeTint="99"/>
                <w:sz w:val="20"/>
                <w:szCs w:val="20"/>
                <w:lang w:val="en-GB" w:eastAsia="en-GB"/>
              </w:rPr>
              <w:t>to published early 2016</w:t>
            </w:r>
          </w:p>
        </w:tc>
        <w:tc>
          <w:tcPr>
            <w:tcW w:w="2835" w:type="dxa"/>
            <w:shd w:val="clear" w:color="auto" w:fill="FBF3F3"/>
          </w:tcPr>
          <w:p w:rsidR="00416993" w:rsidRPr="0083515E" w:rsidRDefault="00416993" w:rsidP="00416993">
            <w:pPr>
              <w:rPr>
                <w:rFonts w:eastAsia="MS Mincho"/>
                <w:iCs/>
                <w:color w:val="D99594" w:themeColor="accent2" w:themeTint="99"/>
                <w:sz w:val="20"/>
                <w:szCs w:val="20"/>
                <w:lang w:val="en-GB" w:eastAsia="en-GB"/>
              </w:rPr>
            </w:pPr>
          </w:p>
        </w:tc>
      </w:tr>
      <w:tr w:rsidR="00FC4498" w:rsidRPr="00274DD5" w:rsidTr="000D1BFB">
        <w:trPr>
          <w:trHeight w:val="119"/>
        </w:trPr>
        <w:tc>
          <w:tcPr>
            <w:tcW w:w="1986" w:type="dxa"/>
            <w:vMerge w:val="restart"/>
            <w:shd w:val="clear" w:color="auto" w:fill="FEF1E6"/>
          </w:tcPr>
          <w:p w:rsidR="00FC4498" w:rsidRPr="00274DD5" w:rsidRDefault="00FC4498" w:rsidP="00FC4498">
            <w:pPr>
              <w:rPr>
                <w:rFonts w:eastAsia="MS Mincho" w:cs="Times New Roman"/>
                <w:i/>
                <w:iCs/>
                <w:sz w:val="20"/>
                <w:szCs w:val="20"/>
                <w:lang w:eastAsia="en-GB"/>
              </w:rPr>
            </w:pPr>
            <w:r w:rsidRPr="00274DD5">
              <w:rPr>
                <w:rFonts w:eastAsia="MS Mincho" w:cs="Times New Roman"/>
                <w:b/>
                <w:bCs/>
                <w:i/>
                <w:iCs/>
                <w:sz w:val="20"/>
                <w:szCs w:val="20"/>
                <w:lang w:eastAsia="en-GB"/>
              </w:rPr>
              <w:t>Strategic Objective 4.</w:t>
            </w:r>
            <w:r w:rsidRPr="00274DD5">
              <w:rPr>
                <w:rFonts w:eastAsia="MS Mincho" w:cs="Times New Roman"/>
                <w:i/>
                <w:iCs/>
                <w:sz w:val="20"/>
                <w:szCs w:val="20"/>
                <w:lang w:eastAsia="en-GB"/>
              </w:rPr>
              <w:t xml:space="preserve">  Promote Protection and Conflict Mitigation among Vulnerable Urban Populations against Violence and Exploitation</w:t>
            </w:r>
          </w:p>
        </w:tc>
        <w:tc>
          <w:tcPr>
            <w:tcW w:w="1842" w:type="dxa"/>
            <w:shd w:val="clear" w:color="auto" w:fill="FEF1E6"/>
          </w:tcPr>
          <w:p w:rsidR="00FC4498" w:rsidRPr="00274DD5" w:rsidRDefault="00FC4498" w:rsidP="00FC4498">
            <w:pPr>
              <w:rPr>
                <w:rFonts w:eastAsia="MS Mincho" w:cs="Times New Roman"/>
                <w:bCs/>
                <w:iCs/>
                <w:sz w:val="20"/>
                <w:szCs w:val="20"/>
                <w:lang w:eastAsia="en-GB"/>
              </w:rPr>
            </w:pPr>
            <w:proofErr w:type="gramStart"/>
            <w:r w:rsidRPr="00274DD5">
              <w:rPr>
                <w:rFonts w:eastAsia="MS Mincho" w:cs="Times New Roman"/>
                <w:bCs/>
                <w:iCs/>
                <w:sz w:val="20"/>
                <w:szCs w:val="20"/>
                <w:lang w:eastAsia="en-GB"/>
              </w:rPr>
              <w:t>4.a</w:t>
            </w:r>
            <w:proofErr w:type="gramEnd"/>
            <w:r w:rsidRPr="00274DD5">
              <w:rPr>
                <w:rFonts w:eastAsia="MS Mincho" w:cs="Times New Roman"/>
                <w:bCs/>
                <w:iCs/>
                <w:sz w:val="20"/>
                <w:szCs w:val="20"/>
                <w:lang w:eastAsia="en-GB"/>
              </w:rPr>
              <w:t>.  City Labs for Safer Cities: Towards an Integrated Approach to Urban Safety and Peacebuilding</w:t>
            </w:r>
          </w:p>
          <w:p w:rsidR="00FC4498" w:rsidRPr="00274DD5" w:rsidRDefault="00FC4498" w:rsidP="00FC4498">
            <w:pPr>
              <w:rPr>
                <w:rFonts w:eastAsia="MS Mincho" w:cs="Times New Roman"/>
                <w:bCs/>
                <w:iCs/>
                <w:sz w:val="20"/>
                <w:szCs w:val="20"/>
                <w:lang w:eastAsia="en-GB"/>
              </w:rPr>
            </w:pPr>
          </w:p>
          <w:p w:rsidR="00FC4498" w:rsidRPr="00274DD5" w:rsidRDefault="00FC4498" w:rsidP="00FC4498">
            <w:pPr>
              <w:rPr>
                <w:rFonts w:eastAsia="MS Mincho" w:cs="Times New Roman"/>
                <w:bCs/>
                <w:iCs/>
                <w:sz w:val="20"/>
                <w:szCs w:val="20"/>
                <w:lang w:eastAsia="en-GB"/>
              </w:rPr>
            </w:pPr>
          </w:p>
          <w:p w:rsidR="00FC4498" w:rsidRPr="00274DD5" w:rsidRDefault="00FC4498" w:rsidP="00FC4498">
            <w:pPr>
              <w:rPr>
                <w:rFonts w:eastAsia="MS Mincho" w:cs="Times New Roman"/>
                <w:bCs/>
                <w:iCs/>
                <w:sz w:val="20"/>
                <w:szCs w:val="20"/>
                <w:lang w:eastAsia="en-GB"/>
              </w:rPr>
            </w:pPr>
          </w:p>
        </w:tc>
        <w:tc>
          <w:tcPr>
            <w:tcW w:w="5103" w:type="dxa"/>
            <w:shd w:val="clear" w:color="auto" w:fill="FEF1E6"/>
          </w:tcPr>
          <w:p w:rsidR="00FC4498" w:rsidRPr="00274DD5" w:rsidRDefault="00FC4498" w:rsidP="00FC4498">
            <w:pPr>
              <w:rPr>
                <w:rFonts w:eastAsia="MS Mincho" w:cs="Times New Roman"/>
                <w:iCs/>
                <w:sz w:val="20"/>
                <w:szCs w:val="20"/>
                <w:lang w:eastAsia="en-GB"/>
              </w:rPr>
            </w:pPr>
            <w:proofErr w:type="gramStart"/>
            <w:r w:rsidRPr="00274DD5">
              <w:rPr>
                <w:rFonts w:eastAsia="MS Mincho" w:cs="Times New Roman"/>
                <w:iCs/>
                <w:sz w:val="20"/>
                <w:szCs w:val="20"/>
                <w:lang w:eastAsia="en-GB"/>
              </w:rPr>
              <w:t>4.a</w:t>
            </w:r>
            <w:proofErr w:type="gramEnd"/>
            <w:r w:rsidRPr="00274DD5">
              <w:rPr>
                <w:rFonts w:eastAsia="MS Mincho" w:cs="Times New Roman"/>
                <w:iCs/>
                <w:sz w:val="20"/>
                <w:szCs w:val="20"/>
                <w:lang w:eastAsia="en-GB"/>
              </w:rPr>
              <w:t>.  Pilot Program to: establish locally-led innovative policies and practices to prevent and reduce violence and crime in 10 urban areas and to build lasting relationships between residents and authorities and facilitate exchange of best practice/learnings across urban safety and peacebuilding expert</w:t>
            </w:r>
            <w:r w:rsidR="00C64590">
              <w:rPr>
                <w:rFonts w:eastAsia="MS Mincho" w:cs="Times New Roman"/>
                <w:iCs/>
                <w:sz w:val="20"/>
                <w:szCs w:val="20"/>
                <w:lang w:eastAsia="en-GB"/>
              </w:rPr>
              <w:t xml:space="preserve"> </w:t>
            </w:r>
            <w:r w:rsidRPr="00274DD5">
              <w:rPr>
                <w:rFonts w:eastAsia="MS Mincho" w:cs="Times New Roman"/>
                <w:iCs/>
                <w:sz w:val="20"/>
                <w:szCs w:val="20"/>
                <w:lang w:eastAsia="en-GB"/>
              </w:rPr>
              <w:t>communities in pre/post/current crisis contexts</w:t>
            </w:r>
          </w:p>
          <w:p w:rsidR="00FC4498" w:rsidRPr="00274DD5" w:rsidRDefault="00FC4498" w:rsidP="00FC4498">
            <w:pPr>
              <w:rPr>
                <w:rFonts w:eastAsia="MS Mincho" w:cs="Times New Roman"/>
                <w:iCs/>
                <w:sz w:val="20"/>
                <w:szCs w:val="20"/>
                <w:lang w:eastAsia="en-GB"/>
              </w:rPr>
            </w:pPr>
            <w:r w:rsidRPr="00274DD5">
              <w:rPr>
                <w:rFonts w:eastAsia="MS Mincho" w:cs="Times New Roman"/>
                <w:iCs/>
                <w:sz w:val="20"/>
                <w:szCs w:val="20"/>
                <w:lang w:eastAsia="en-GB"/>
              </w:rPr>
              <w:t xml:space="preserve">UN-Habitat, </w:t>
            </w:r>
            <w:proofErr w:type="spellStart"/>
            <w:r w:rsidRPr="00274DD5">
              <w:rPr>
                <w:rFonts w:eastAsia="MS Mincho" w:cs="Times New Roman"/>
                <w:iCs/>
                <w:sz w:val="20"/>
                <w:szCs w:val="20"/>
                <w:lang w:eastAsia="en-GB"/>
              </w:rPr>
              <w:t>Juma</w:t>
            </w:r>
            <w:proofErr w:type="spellEnd"/>
            <w:r w:rsidRPr="00274DD5">
              <w:rPr>
                <w:rFonts w:eastAsia="MS Mincho" w:cs="Times New Roman"/>
                <w:iCs/>
                <w:sz w:val="20"/>
                <w:szCs w:val="20"/>
                <w:lang w:eastAsia="en-GB"/>
              </w:rPr>
              <w:t xml:space="preserve"> </w:t>
            </w:r>
            <w:proofErr w:type="spellStart"/>
            <w:r w:rsidRPr="00274DD5">
              <w:rPr>
                <w:rFonts w:eastAsia="MS Mincho" w:cs="Times New Roman"/>
                <w:iCs/>
                <w:sz w:val="20"/>
                <w:szCs w:val="20"/>
                <w:lang w:eastAsia="en-GB"/>
              </w:rPr>
              <w:t>Assiago</w:t>
            </w:r>
            <w:proofErr w:type="spellEnd"/>
            <w:r w:rsidRPr="00274DD5">
              <w:rPr>
                <w:rFonts w:eastAsia="MS Mincho" w:cs="Times New Roman"/>
                <w:iCs/>
                <w:sz w:val="20"/>
                <w:szCs w:val="20"/>
                <w:lang w:eastAsia="en-GB"/>
              </w:rPr>
              <w:t xml:space="preserve">; Geneva Peace-building Platform, </w:t>
            </w:r>
            <w:proofErr w:type="spellStart"/>
            <w:r w:rsidRPr="00274DD5">
              <w:rPr>
                <w:rFonts w:eastAsia="MS Mincho" w:cs="Times New Roman"/>
                <w:iCs/>
                <w:sz w:val="20"/>
                <w:szCs w:val="20"/>
                <w:lang w:eastAsia="en-GB"/>
              </w:rPr>
              <w:t>Achim</w:t>
            </w:r>
            <w:proofErr w:type="spellEnd"/>
            <w:r w:rsidRPr="00274DD5">
              <w:rPr>
                <w:rFonts w:eastAsia="MS Mincho" w:cs="Times New Roman"/>
                <w:iCs/>
                <w:sz w:val="20"/>
                <w:szCs w:val="20"/>
                <w:lang w:eastAsia="en-GB"/>
              </w:rPr>
              <w:t xml:space="preserve"> </w:t>
            </w:r>
            <w:proofErr w:type="spellStart"/>
            <w:r w:rsidRPr="00274DD5">
              <w:rPr>
                <w:rFonts w:eastAsia="MS Mincho" w:cs="Times New Roman"/>
                <w:iCs/>
                <w:sz w:val="20"/>
                <w:szCs w:val="20"/>
                <w:lang w:eastAsia="en-GB"/>
              </w:rPr>
              <w:t>Wennmann</w:t>
            </w:r>
            <w:proofErr w:type="spellEnd"/>
            <w:r w:rsidRPr="00274DD5">
              <w:rPr>
                <w:rFonts w:eastAsia="MS Mincho" w:cs="Times New Roman"/>
                <w:iCs/>
                <w:sz w:val="20"/>
                <w:szCs w:val="20"/>
                <w:lang w:eastAsia="en-GB"/>
              </w:rPr>
              <w:t xml:space="preserve"> (Achim.Wennmann@graduateinstitute.ch)</w:t>
            </w:r>
          </w:p>
        </w:tc>
        <w:tc>
          <w:tcPr>
            <w:tcW w:w="1560" w:type="dxa"/>
            <w:shd w:val="clear" w:color="auto" w:fill="FEF1E6"/>
          </w:tcPr>
          <w:p w:rsidR="00FC4498" w:rsidRPr="00274DD5" w:rsidRDefault="00FC4498" w:rsidP="00FC449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4.a</w:t>
            </w:r>
            <w:proofErr w:type="gramEnd"/>
            <w:r w:rsidRPr="00274DD5">
              <w:rPr>
                <w:rFonts w:eastAsia="MS Mincho" w:cs="Times New Roman"/>
                <w:iCs/>
                <w:sz w:val="20"/>
                <w:szCs w:val="20"/>
                <w:lang w:val="en-GB" w:eastAsia="en-GB"/>
              </w:rPr>
              <w:t>.  UN-Habitat, UNOG and Geneva Peacebuilding Platform</w:t>
            </w:r>
          </w:p>
          <w:p w:rsidR="00FC4498" w:rsidRPr="00274DD5" w:rsidRDefault="00FC4498" w:rsidP="00FC4498">
            <w:pPr>
              <w:rPr>
                <w:rFonts w:eastAsia="MS Mincho" w:cs="Times New Roman"/>
                <w:iCs/>
                <w:sz w:val="20"/>
                <w:szCs w:val="20"/>
                <w:lang w:val="en-GB" w:eastAsia="en-GB"/>
              </w:rPr>
            </w:pPr>
          </w:p>
        </w:tc>
        <w:tc>
          <w:tcPr>
            <w:tcW w:w="2693" w:type="dxa"/>
            <w:shd w:val="clear" w:color="auto" w:fill="FEF1E6"/>
          </w:tcPr>
          <w:p w:rsidR="00FC4498" w:rsidRPr="0083515E" w:rsidRDefault="00C64590" w:rsidP="00FC4498">
            <w:pPr>
              <w:rPr>
                <w:rFonts w:eastAsia="MS Mincho"/>
                <w:bCs/>
                <w:iCs/>
                <w:color w:val="D99594" w:themeColor="accent2" w:themeTint="99"/>
                <w:sz w:val="20"/>
                <w:szCs w:val="20"/>
                <w:lang w:eastAsia="en-GB"/>
              </w:rPr>
            </w:pPr>
            <w:r w:rsidRPr="0083515E">
              <w:rPr>
                <w:rFonts w:eastAsia="MS Mincho"/>
                <w:bCs/>
                <w:iCs/>
                <w:color w:val="D99594" w:themeColor="accent2" w:themeTint="99"/>
                <w:sz w:val="20"/>
                <w:szCs w:val="20"/>
                <w:lang w:eastAsia="en-GB"/>
              </w:rPr>
              <w:t>Program implementation is ongoing</w:t>
            </w:r>
          </w:p>
        </w:tc>
        <w:tc>
          <w:tcPr>
            <w:tcW w:w="2835" w:type="dxa"/>
            <w:shd w:val="clear" w:color="auto" w:fill="FEF1E6"/>
          </w:tcPr>
          <w:p w:rsidR="00FC4498" w:rsidRPr="0083515E" w:rsidRDefault="00FC4498" w:rsidP="00FC4498">
            <w:pPr>
              <w:rPr>
                <w:rFonts w:eastAsia="MS Mincho"/>
                <w:bCs/>
                <w:iCs/>
                <w:color w:val="D99594" w:themeColor="accent2" w:themeTint="99"/>
                <w:sz w:val="20"/>
                <w:szCs w:val="20"/>
                <w:lang w:eastAsia="en-GB"/>
              </w:rPr>
            </w:pPr>
            <w:r w:rsidRPr="0083515E">
              <w:rPr>
                <w:rFonts w:eastAsia="MS Mincho"/>
                <w:bCs/>
                <w:iCs/>
                <w:color w:val="D99594" w:themeColor="accent2" w:themeTint="99"/>
                <w:sz w:val="20"/>
                <w:szCs w:val="20"/>
                <w:lang w:eastAsia="en-GB"/>
              </w:rPr>
              <w:t xml:space="preserve">International Review Conference on Safer Cities +20 </w:t>
            </w:r>
            <w:r w:rsidR="00CB4096" w:rsidRPr="0083515E">
              <w:rPr>
                <w:rFonts w:eastAsia="MS Mincho"/>
                <w:bCs/>
                <w:iCs/>
                <w:color w:val="D99594" w:themeColor="accent2" w:themeTint="99"/>
                <w:sz w:val="20"/>
                <w:szCs w:val="20"/>
                <w:lang w:eastAsia="en-GB"/>
              </w:rPr>
              <w:t xml:space="preserve">to take place </w:t>
            </w:r>
            <w:r w:rsidRPr="0083515E">
              <w:rPr>
                <w:rFonts w:eastAsia="MS Mincho"/>
                <w:bCs/>
                <w:iCs/>
                <w:color w:val="D99594" w:themeColor="accent2" w:themeTint="99"/>
                <w:sz w:val="20"/>
                <w:szCs w:val="20"/>
                <w:lang w:eastAsia="en-GB"/>
              </w:rPr>
              <w:t>in Geneva on 6 - 8 July 2016</w:t>
            </w:r>
          </w:p>
        </w:tc>
      </w:tr>
      <w:tr w:rsidR="00FC4498" w:rsidRPr="00274DD5" w:rsidTr="000D1BFB">
        <w:trPr>
          <w:trHeight w:val="585"/>
        </w:trPr>
        <w:tc>
          <w:tcPr>
            <w:tcW w:w="1986" w:type="dxa"/>
            <w:vMerge/>
            <w:shd w:val="clear" w:color="auto" w:fill="FEF1E6"/>
          </w:tcPr>
          <w:p w:rsidR="00FC4498" w:rsidRPr="00274DD5" w:rsidRDefault="00FC4498" w:rsidP="00FC4498">
            <w:pPr>
              <w:rPr>
                <w:rFonts w:eastAsia="MS Mincho" w:cs="Times New Roman"/>
                <w:iCs/>
                <w:sz w:val="20"/>
                <w:szCs w:val="20"/>
                <w:lang w:eastAsia="en-GB"/>
              </w:rPr>
            </w:pPr>
          </w:p>
        </w:tc>
        <w:tc>
          <w:tcPr>
            <w:tcW w:w="1842" w:type="dxa"/>
            <w:shd w:val="clear" w:color="auto" w:fill="FEF1E6"/>
          </w:tcPr>
          <w:p w:rsidR="00FC4498" w:rsidRPr="00274DD5" w:rsidRDefault="00FC4498" w:rsidP="00FC4498">
            <w:pPr>
              <w:rPr>
                <w:rFonts w:eastAsia="MS Mincho" w:cs="Times New Roman"/>
                <w:bCs/>
                <w:iCs/>
                <w:sz w:val="20"/>
                <w:szCs w:val="20"/>
                <w:lang w:eastAsia="en-GB"/>
              </w:rPr>
            </w:pPr>
            <w:proofErr w:type="gramStart"/>
            <w:r w:rsidRPr="00274DD5">
              <w:rPr>
                <w:rFonts w:eastAsia="MS Mincho" w:cs="Times New Roman"/>
                <w:bCs/>
                <w:iCs/>
                <w:sz w:val="20"/>
                <w:szCs w:val="20"/>
                <w:lang w:eastAsia="en-GB"/>
              </w:rPr>
              <w:t>4.b</w:t>
            </w:r>
            <w:proofErr w:type="gramEnd"/>
            <w:r w:rsidRPr="00274DD5">
              <w:rPr>
                <w:rFonts w:eastAsia="MS Mincho" w:cs="Times New Roman"/>
                <w:bCs/>
                <w:iCs/>
                <w:sz w:val="20"/>
                <w:szCs w:val="20"/>
                <w:lang w:eastAsia="en-GB"/>
              </w:rPr>
              <w:t xml:space="preserve">.  Addressing Displacement due </w:t>
            </w:r>
            <w:r w:rsidRPr="00274DD5">
              <w:rPr>
                <w:rFonts w:eastAsia="MS Mincho" w:cs="Times New Roman"/>
                <w:bCs/>
                <w:iCs/>
                <w:sz w:val="20"/>
                <w:szCs w:val="20"/>
                <w:lang w:eastAsia="en-GB"/>
              </w:rPr>
              <w:lastRenderedPageBreak/>
              <w:t>to Urban Violence</w:t>
            </w:r>
          </w:p>
        </w:tc>
        <w:tc>
          <w:tcPr>
            <w:tcW w:w="5103" w:type="dxa"/>
            <w:shd w:val="clear" w:color="auto" w:fill="FEF1E6"/>
          </w:tcPr>
          <w:p w:rsidR="00FC4498" w:rsidRPr="00274DD5" w:rsidRDefault="00FC4498" w:rsidP="00FC4498">
            <w:pPr>
              <w:rPr>
                <w:rFonts w:eastAsia="MS Mincho" w:cs="Times New Roman"/>
                <w:iCs/>
                <w:sz w:val="20"/>
                <w:szCs w:val="20"/>
                <w:lang w:eastAsia="en-GB"/>
              </w:rPr>
            </w:pPr>
            <w:proofErr w:type="gramStart"/>
            <w:r w:rsidRPr="00274DD5">
              <w:rPr>
                <w:rFonts w:eastAsia="MS Mincho" w:cs="Times New Roman"/>
                <w:iCs/>
                <w:sz w:val="20"/>
                <w:szCs w:val="20"/>
                <w:lang w:eastAsia="en-GB"/>
              </w:rPr>
              <w:lastRenderedPageBreak/>
              <w:t>4.b</w:t>
            </w:r>
            <w:proofErr w:type="gramEnd"/>
            <w:r w:rsidRPr="00274DD5">
              <w:rPr>
                <w:rFonts w:eastAsia="MS Mincho" w:cs="Times New Roman"/>
                <w:iCs/>
                <w:sz w:val="20"/>
                <w:szCs w:val="20"/>
                <w:lang w:eastAsia="en-GB"/>
              </w:rPr>
              <w:t xml:space="preserve">.  New tools and guidance for adapting operational responses to populations displaced by urban criminal </w:t>
            </w:r>
            <w:r w:rsidRPr="00274DD5">
              <w:rPr>
                <w:rFonts w:eastAsia="MS Mincho" w:cs="Times New Roman"/>
                <w:iCs/>
                <w:sz w:val="20"/>
                <w:szCs w:val="20"/>
                <w:lang w:eastAsia="en-GB"/>
              </w:rPr>
              <w:lastRenderedPageBreak/>
              <w:t>violence based on analyses in Mexico and other Central American cities</w:t>
            </w:r>
          </w:p>
          <w:p w:rsidR="00FC4498" w:rsidRPr="00274DD5" w:rsidRDefault="00FC4498" w:rsidP="00FC4498">
            <w:pPr>
              <w:rPr>
                <w:rFonts w:eastAsia="MS Mincho" w:cs="Times New Roman"/>
                <w:iCs/>
                <w:sz w:val="20"/>
                <w:szCs w:val="20"/>
                <w:lang w:val="es-ES" w:eastAsia="en-GB"/>
              </w:rPr>
            </w:pPr>
            <w:r w:rsidRPr="00274DD5">
              <w:rPr>
                <w:rFonts w:eastAsia="MS Mincho" w:cs="Times New Roman"/>
                <w:iCs/>
                <w:sz w:val="20"/>
                <w:szCs w:val="20"/>
                <w:lang w:val="es-ES" w:eastAsia="en-GB"/>
              </w:rPr>
              <w:t xml:space="preserve">NRC/IDMC, </w:t>
            </w:r>
            <w:proofErr w:type="spellStart"/>
            <w:r w:rsidRPr="00274DD5">
              <w:rPr>
                <w:rFonts w:eastAsia="MS Mincho" w:cs="Times New Roman"/>
                <w:iCs/>
                <w:sz w:val="20"/>
                <w:szCs w:val="20"/>
                <w:lang w:val="es-ES" w:eastAsia="en-GB"/>
              </w:rPr>
              <w:t>Sebastian</w:t>
            </w:r>
            <w:proofErr w:type="spellEnd"/>
            <w:r w:rsidRPr="00274DD5">
              <w:rPr>
                <w:rFonts w:eastAsia="MS Mincho" w:cs="Times New Roman"/>
                <w:iCs/>
                <w:sz w:val="20"/>
                <w:szCs w:val="20"/>
                <w:lang w:val="es-ES" w:eastAsia="en-GB"/>
              </w:rPr>
              <w:t xml:space="preserve"> Abuja (Sebastian.Abuja@nrc.ch)</w:t>
            </w:r>
          </w:p>
        </w:tc>
        <w:tc>
          <w:tcPr>
            <w:tcW w:w="1560" w:type="dxa"/>
            <w:shd w:val="clear" w:color="auto" w:fill="FEF1E6"/>
          </w:tcPr>
          <w:p w:rsidR="00FC4498" w:rsidRPr="00274DD5" w:rsidRDefault="00FC4498" w:rsidP="00FC4498">
            <w:pPr>
              <w:rPr>
                <w:rFonts w:eastAsia="MS Mincho" w:cs="Times New Roman"/>
                <w:iCs/>
                <w:sz w:val="20"/>
                <w:szCs w:val="20"/>
                <w:lang w:eastAsia="en-GB"/>
              </w:rPr>
            </w:pPr>
            <w:proofErr w:type="gramStart"/>
            <w:r w:rsidRPr="00274DD5">
              <w:rPr>
                <w:rFonts w:eastAsia="MS Mincho" w:cs="Times New Roman"/>
                <w:iCs/>
                <w:sz w:val="20"/>
                <w:szCs w:val="20"/>
                <w:lang w:eastAsia="en-GB"/>
              </w:rPr>
              <w:lastRenderedPageBreak/>
              <w:t>4.b</w:t>
            </w:r>
            <w:proofErr w:type="gramEnd"/>
            <w:r w:rsidRPr="00274DD5">
              <w:rPr>
                <w:rFonts w:eastAsia="MS Mincho" w:cs="Times New Roman"/>
                <w:iCs/>
                <w:sz w:val="20"/>
                <w:szCs w:val="20"/>
                <w:lang w:eastAsia="en-GB"/>
              </w:rPr>
              <w:t>.  IDMC</w:t>
            </w:r>
          </w:p>
        </w:tc>
        <w:tc>
          <w:tcPr>
            <w:tcW w:w="2693" w:type="dxa"/>
            <w:shd w:val="clear" w:color="auto" w:fill="FEF1E6"/>
          </w:tcPr>
          <w:p w:rsidR="00FC4498" w:rsidRPr="00274DD5" w:rsidRDefault="00FC4498" w:rsidP="00FC4498">
            <w:pPr>
              <w:rPr>
                <w:rFonts w:eastAsia="MS Mincho"/>
                <w:iCs/>
                <w:sz w:val="20"/>
                <w:szCs w:val="20"/>
                <w:lang w:eastAsia="en-GB"/>
              </w:rPr>
            </w:pPr>
          </w:p>
        </w:tc>
        <w:tc>
          <w:tcPr>
            <w:tcW w:w="2835" w:type="dxa"/>
            <w:shd w:val="clear" w:color="auto" w:fill="FEF1E6"/>
          </w:tcPr>
          <w:p w:rsidR="00FC4498" w:rsidRPr="00274DD5" w:rsidRDefault="00FC4498" w:rsidP="00FC4498">
            <w:pPr>
              <w:rPr>
                <w:rFonts w:eastAsia="MS Mincho"/>
                <w:iCs/>
                <w:sz w:val="20"/>
                <w:szCs w:val="20"/>
                <w:lang w:eastAsia="en-GB"/>
              </w:rPr>
            </w:pPr>
          </w:p>
        </w:tc>
      </w:tr>
      <w:tr w:rsidR="00FC4498" w:rsidRPr="00274DD5" w:rsidTr="000D1BFB">
        <w:trPr>
          <w:trHeight w:val="585"/>
        </w:trPr>
        <w:tc>
          <w:tcPr>
            <w:tcW w:w="1986" w:type="dxa"/>
            <w:vMerge/>
            <w:shd w:val="clear" w:color="auto" w:fill="FEF1E6"/>
          </w:tcPr>
          <w:p w:rsidR="00FC4498" w:rsidRPr="00274DD5" w:rsidRDefault="00FC4498" w:rsidP="00FC4498">
            <w:pPr>
              <w:rPr>
                <w:rFonts w:eastAsia="MS Mincho" w:cs="Times New Roman"/>
                <w:iCs/>
                <w:sz w:val="20"/>
                <w:szCs w:val="20"/>
                <w:lang w:eastAsia="en-GB"/>
              </w:rPr>
            </w:pPr>
          </w:p>
        </w:tc>
        <w:tc>
          <w:tcPr>
            <w:tcW w:w="1842" w:type="dxa"/>
            <w:shd w:val="clear" w:color="auto" w:fill="FEF1E6"/>
          </w:tcPr>
          <w:p w:rsidR="00FC4498" w:rsidRPr="00274DD5" w:rsidRDefault="00FC4498" w:rsidP="00FC4498">
            <w:pPr>
              <w:rPr>
                <w:rFonts w:eastAsia="MS Mincho" w:cs="Times New Roman"/>
                <w:bCs/>
                <w:iCs/>
                <w:sz w:val="20"/>
                <w:szCs w:val="20"/>
                <w:lang w:eastAsia="en-GB"/>
              </w:rPr>
            </w:pPr>
            <w:proofErr w:type="gramStart"/>
            <w:r w:rsidRPr="00274DD5">
              <w:rPr>
                <w:rFonts w:eastAsia="MS Mincho" w:cs="Times New Roman"/>
                <w:bCs/>
                <w:iCs/>
                <w:sz w:val="20"/>
                <w:szCs w:val="20"/>
                <w:lang w:eastAsia="en-GB"/>
              </w:rPr>
              <w:t>4.c</w:t>
            </w:r>
            <w:proofErr w:type="gramEnd"/>
            <w:r w:rsidRPr="00274DD5">
              <w:rPr>
                <w:rFonts w:eastAsia="MS Mincho" w:cs="Times New Roman"/>
                <w:bCs/>
                <w:iCs/>
                <w:sz w:val="20"/>
                <w:szCs w:val="20"/>
                <w:lang w:eastAsia="en-GB"/>
              </w:rPr>
              <w:t>.  Peace-building through Youth-led Development Activity</w:t>
            </w:r>
          </w:p>
        </w:tc>
        <w:tc>
          <w:tcPr>
            <w:tcW w:w="5103" w:type="dxa"/>
            <w:shd w:val="clear" w:color="auto" w:fill="FEF1E6"/>
          </w:tcPr>
          <w:p w:rsidR="00FC4498" w:rsidRPr="00274DD5" w:rsidRDefault="00FC4498" w:rsidP="00FC4498">
            <w:pPr>
              <w:rPr>
                <w:rFonts w:eastAsia="MS Mincho" w:cs="Times New Roman"/>
                <w:iCs/>
                <w:sz w:val="20"/>
                <w:szCs w:val="20"/>
                <w:lang w:eastAsia="en-GB"/>
              </w:rPr>
            </w:pPr>
            <w:proofErr w:type="gramStart"/>
            <w:r w:rsidRPr="00274DD5">
              <w:rPr>
                <w:rFonts w:eastAsia="MS Mincho" w:cs="Times New Roman"/>
                <w:iCs/>
                <w:sz w:val="20"/>
                <w:szCs w:val="20"/>
                <w:lang w:eastAsia="en-GB"/>
              </w:rPr>
              <w:t>4.c</w:t>
            </w:r>
            <w:proofErr w:type="gramEnd"/>
            <w:r w:rsidRPr="00274DD5">
              <w:rPr>
                <w:rFonts w:eastAsia="MS Mincho" w:cs="Times New Roman"/>
                <w:iCs/>
                <w:sz w:val="20"/>
                <w:szCs w:val="20"/>
                <w:lang w:eastAsia="en-GB"/>
              </w:rPr>
              <w:t>.  b. Pilot program building on early youth intervention led by UN-Habitat (One Stop Youth Resource Centers) and new research underway by World Bank and UN-Habitat , the pilot will identify modalities for youth to be catalytic agents of positive change, with initial focus on internally displaced youth and urban youth refugees fleeing protracted conflicts</w:t>
            </w:r>
          </w:p>
          <w:p w:rsidR="00FC4498" w:rsidRPr="00274DD5" w:rsidRDefault="00FC4498" w:rsidP="00FC4498">
            <w:pPr>
              <w:rPr>
                <w:rFonts w:eastAsia="MS Mincho" w:cs="Times New Roman"/>
                <w:iCs/>
                <w:sz w:val="20"/>
                <w:szCs w:val="20"/>
                <w:lang w:val="fr-CH" w:eastAsia="en-GB"/>
              </w:rPr>
            </w:pPr>
            <w:r w:rsidRPr="00274DD5">
              <w:rPr>
                <w:rFonts w:eastAsia="MS Mincho" w:cs="Times New Roman"/>
                <w:iCs/>
                <w:sz w:val="20"/>
                <w:szCs w:val="20"/>
                <w:lang w:val="fr-CH" w:eastAsia="en-GB"/>
              </w:rPr>
              <w:t xml:space="preserve">UN-Habitat, Dan Lewis </w:t>
            </w:r>
            <w:r w:rsidR="00C64590">
              <w:rPr>
                <w:rFonts w:eastAsia="MS Mincho" w:cs="Times New Roman"/>
                <w:iCs/>
                <w:sz w:val="20"/>
                <w:szCs w:val="20"/>
                <w:lang w:val="fr-CH" w:eastAsia="en-GB"/>
              </w:rPr>
              <w:t xml:space="preserve">&amp; Doug </w:t>
            </w:r>
            <w:proofErr w:type="spellStart"/>
            <w:r w:rsidR="00C64590">
              <w:rPr>
                <w:rFonts w:eastAsia="MS Mincho" w:cs="Times New Roman"/>
                <w:iCs/>
                <w:sz w:val="20"/>
                <w:szCs w:val="20"/>
                <w:lang w:val="fr-CH" w:eastAsia="en-GB"/>
              </w:rPr>
              <w:t>Ragan</w:t>
            </w:r>
            <w:proofErr w:type="spellEnd"/>
          </w:p>
        </w:tc>
        <w:tc>
          <w:tcPr>
            <w:tcW w:w="1560" w:type="dxa"/>
            <w:shd w:val="clear" w:color="auto" w:fill="FEF1E6"/>
          </w:tcPr>
          <w:p w:rsidR="00FC4498" w:rsidRPr="00274DD5" w:rsidRDefault="00FC4498" w:rsidP="00FC4498">
            <w:pPr>
              <w:rPr>
                <w:rFonts w:eastAsia="MS Mincho" w:cs="Times New Roman"/>
                <w:iCs/>
                <w:sz w:val="20"/>
                <w:szCs w:val="20"/>
                <w:lang w:eastAsia="en-GB"/>
              </w:rPr>
            </w:pPr>
            <w:proofErr w:type="gramStart"/>
            <w:r w:rsidRPr="00274DD5">
              <w:rPr>
                <w:rFonts w:eastAsia="MS Mincho" w:cs="Times New Roman"/>
                <w:iCs/>
                <w:sz w:val="20"/>
                <w:szCs w:val="20"/>
                <w:lang w:eastAsia="en-GB"/>
              </w:rPr>
              <w:t>4.c</w:t>
            </w:r>
            <w:proofErr w:type="gramEnd"/>
            <w:r w:rsidRPr="00274DD5">
              <w:rPr>
                <w:rFonts w:eastAsia="MS Mincho" w:cs="Times New Roman"/>
                <w:iCs/>
                <w:sz w:val="20"/>
                <w:szCs w:val="20"/>
                <w:lang w:eastAsia="en-GB"/>
              </w:rPr>
              <w:t>.  UN-Habitat, World Bank, UNICEF</w:t>
            </w:r>
          </w:p>
        </w:tc>
        <w:tc>
          <w:tcPr>
            <w:tcW w:w="2693" w:type="dxa"/>
            <w:shd w:val="clear" w:color="auto" w:fill="FEF1E6"/>
          </w:tcPr>
          <w:p w:rsidR="00FC4498" w:rsidRPr="00274DD5" w:rsidRDefault="00FC4498" w:rsidP="00FC4498">
            <w:pPr>
              <w:rPr>
                <w:rFonts w:eastAsia="MS Mincho"/>
                <w:iCs/>
                <w:sz w:val="20"/>
                <w:szCs w:val="20"/>
                <w:lang w:eastAsia="en-GB"/>
              </w:rPr>
            </w:pPr>
          </w:p>
        </w:tc>
        <w:tc>
          <w:tcPr>
            <w:tcW w:w="2835" w:type="dxa"/>
            <w:shd w:val="clear" w:color="auto" w:fill="FEF1E6"/>
          </w:tcPr>
          <w:p w:rsidR="00FC4498" w:rsidRPr="00274DD5" w:rsidRDefault="00FC4498" w:rsidP="00FC4498">
            <w:pPr>
              <w:rPr>
                <w:rFonts w:eastAsia="MS Mincho"/>
                <w:iCs/>
                <w:sz w:val="20"/>
                <w:szCs w:val="20"/>
                <w:lang w:eastAsia="en-GB"/>
              </w:rPr>
            </w:pPr>
          </w:p>
        </w:tc>
      </w:tr>
      <w:tr w:rsidR="00FC4498" w:rsidRPr="00274DD5" w:rsidTr="000D1BFB">
        <w:trPr>
          <w:trHeight w:val="1320"/>
        </w:trPr>
        <w:tc>
          <w:tcPr>
            <w:tcW w:w="1986" w:type="dxa"/>
            <w:vMerge w:val="restart"/>
            <w:shd w:val="clear" w:color="auto" w:fill="D6E3BC" w:themeFill="accent3" w:themeFillTint="66"/>
          </w:tcPr>
          <w:p w:rsidR="00FC4498" w:rsidRPr="00274DD5" w:rsidRDefault="00FC4498" w:rsidP="00FC4498">
            <w:pPr>
              <w:rPr>
                <w:rFonts w:eastAsia="MS Mincho" w:cs="Times New Roman"/>
                <w:i/>
                <w:iCs/>
                <w:sz w:val="20"/>
                <w:szCs w:val="20"/>
                <w:lang w:eastAsia="en-GB"/>
              </w:rPr>
            </w:pPr>
            <w:r w:rsidRPr="00274DD5">
              <w:rPr>
                <w:rFonts w:eastAsia="MS Mincho" w:cs="Times New Roman"/>
                <w:b/>
                <w:bCs/>
                <w:i/>
                <w:iCs/>
                <w:sz w:val="20"/>
                <w:szCs w:val="20"/>
                <w:lang w:eastAsia="en-GB"/>
              </w:rPr>
              <w:t>Strategic Objective 5.</w:t>
            </w:r>
            <w:r w:rsidRPr="00274DD5">
              <w:rPr>
                <w:rFonts w:eastAsia="MS Mincho" w:cs="Times New Roman"/>
                <w:i/>
                <w:iCs/>
                <w:sz w:val="20"/>
                <w:szCs w:val="20"/>
                <w:lang w:eastAsia="en-GB"/>
              </w:rPr>
              <w:t xml:space="preserve"> Restore Livelihoods and Economic Opportunities, including Food/Nutrition Security, in the Emergency Phase for Expedited Early Recovery</w:t>
            </w:r>
          </w:p>
          <w:p w:rsidR="00FC4498" w:rsidRPr="00274DD5" w:rsidRDefault="00FC4498" w:rsidP="00FC4498">
            <w:pPr>
              <w:rPr>
                <w:rFonts w:eastAsia="MS Mincho" w:cs="Times New Roman"/>
                <w:iCs/>
                <w:sz w:val="20"/>
                <w:szCs w:val="20"/>
                <w:lang w:eastAsia="en-GB"/>
              </w:rPr>
            </w:pPr>
          </w:p>
        </w:tc>
        <w:tc>
          <w:tcPr>
            <w:tcW w:w="1842" w:type="dxa"/>
            <w:shd w:val="clear" w:color="auto" w:fill="EAF1DD" w:themeFill="accent3" w:themeFillTint="33"/>
          </w:tcPr>
          <w:p w:rsidR="00FC4498" w:rsidRPr="00274DD5" w:rsidRDefault="00FC4498" w:rsidP="00FC449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5.a</w:t>
            </w:r>
            <w:proofErr w:type="gramEnd"/>
            <w:r w:rsidRPr="00274DD5">
              <w:rPr>
                <w:rFonts w:eastAsia="MS Mincho" w:cs="Times New Roman"/>
                <w:iCs/>
                <w:sz w:val="20"/>
                <w:szCs w:val="20"/>
                <w:lang w:val="en-GB" w:eastAsia="en-GB"/>
              </w:rPr>
              <w:t>.  Adapting to an Urban World</w:t>
            </w:r>
          </w:p>
          <w:p w:rsidR="00FC4498" w:rsidRPr="00274DD5" w:rsidRDefault="00FC4498" w:rsidP="00FC4498">
            <w:pPr>
              <w:rPr>
                <w:rFonts w:eastAsia="MS Mincho" w:cs="Times New Roman"/>
                <w:iCs/>
                <w:sz w:val="20"/>
                <w:szCs w:val="20"/>
                <w:lang w:val="en-GB" w:eastAsia="en-GB"/>
              </w:rPr>
            </w:pPr>
          </w:p>
          <w:p w:rsidR="00FC4498" w:rsidRPr="00274DD5" w:rsidRDefault="00FC4498" w:rsidP="00FC4498">
            <w:pPr>
              <w:rPr>
                <w:rFonts w:eastAsia="MS Mincho" w:cs="Times New Roman"/>
                <w:iCs/>
                <w:sz w:val="20"/>
                <w:szCs w:val="20"/>
                <w:lang w:val="en-GB" w:eastAsia="en-GB"/>
              </w:rPr>
            </w:pPr>
          </w:p>
          <w:p w:rsidR="00FC4498" w:rsidRPr="00274DD5" w:rsidRDefault="00FC4498" w:rsidP="00FC4498">
            <w:pPr>
              <w:rPr>
                <w:rFonts w:eastAsia="MS Mincho" w:cs="Times New Roman"/>
                <w:iCs/>
                <w:sz w:val="20"/>
                <w:szCs w:val="20"/>
                <w:lang w:val="en-GB" w:eastAsia="en-GB"/>
              </w:rPr>
            </w:pPr>
          </w:p>
          <w:p w:rsidR="00FC4498" w:rsidRPr="00274DD5" w:rsidRDefault="00FC4498" w:rsidP="00FC4498">
            <w:pPr>
              <w:rPr>
                <w:rFonts w:eastAsia="MS Mincho" w:cs="Times New Roman"/>
                <w:iCs/>
                <w:sz w:val="20"/>
                <w:szCs w:val="20"/>
                <w:lang w:val="en-GB" w:eastAsia="en-GB"/>
              </w:rPr>
            </w:pPr>
          </w:p>
        </w:tc>
        <w:tc>
          <w:tcPr>
            <w:tcW w:w="5103" w:type="dxa"/>
            <w:shd w:val="clear" w:color="auto" w:fill="EAF1DD" w:themeFill="accent3" w:themeFillTint="33"/>
          </w:tcPr>
          <w:p w:rsidR="00FC4498" w:rsidRPr="00274DD5" w:rsidRDefault="00FC4498" w:rsidP="00FC449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5.a</w:t>
            </w:r>
            <w:proofErr w:type="gramEnd"/>
            <w:r w:rsidRPr="00274DD5">
              <w:rPr>
                <w:rFonts w:eastAsia="MS Mincho" w:cs="Times New Roman"/>
                <w:iCs/>
                <w:sz w:val="20"/>
                <w:szCs w:val="20"/>
                <w:lang w:val="en-GB" w:eastAsia="en-GB"/>
              </w:rPr>
              <w:t xml:space="preserve">.  </w:t>
            </w:r>
            <w:r>
              <w:rPr>
                <w:rFonts w:eastAsia="MS Mincho" w:cs="Times New Roman"/>
                <w:iCs/>
                <w:sz w:val="20"/>
                <w:szCs w:val="20"/>
                <w:lang w:val="en-GB" w:eastAsia="en-GB"/>
              </w:rPr>
              <w:t>Ongoing project</w:t>
            </w:r>
            <w:r w:rsidRPr="00274DD5">
              <w:rPr>
                <w:rFonts w:eastAsia="MS Mincho" w:cs="Times New Roman"/>
                <w:iCs/>
                <w:sz w:val="20"/>
                <w:szCs w:val="20"/>
                <w:lang w:val="en-GB" w:eastAsia="en-GB"/>
              </w:rPr>
              <w:t xml:space="preserve"> </w:t>
            </w:r>
            <w:r>
              <w:rPr>
                <w:rFonts w:eastAsia="MS Mincho" w:cs="Times New Roman"/>
                <w:iCs/>
                <w:sz w:val="20"/>
                <w:szCs w:val="20"/>
                <w:lang w:val="en-GB" w:eastAsia="en-GB"/>
              </w:rPr>
              <w:t xml:space="preserve">co-managed </w:t>
            </w:r>
            <w:r w:rsidRPr="00274DD5">
              <w:rPr>
                <w:rFonts w:eastAsia="MS Mincho" w:cs="Times New Roman"/>
                <w:iCs/>
                <w:sz w:val="20"/>
                <w:szCs w:val="20"/>
                <w:lang w:val="en-GB" w:eastAsia="en-GB"/>
              </w:rPr>
              <w:t xml:space="preserve">by the </w:t>
            </w:r>
            <w:proofErr w:type="spellStart"/>
            <w:r w:rsidRPr="00274DD5">
              <w:rPr>
                <w:rFonts w:eastAsia="MS Mincho" w:cs="Times New Roman"/>
                <w:iCs/>
                <w:sz w:val="20"/>
                <w:szCs w:val="20"/>
                <w:lang w:val="en-GB" w:eastAsia="en-GB"/>
              </w:rPr>
              <w:t>gFSC</w:t>
            </w:r>
            <w:proofErr w:type="spellEnd"/>
            <w:r>
              <w:rPr>
                <w:rFonts w:eastAsia="MS Mincho" w:cs="Times New Roman"/>
                <w:iCs/>
                <w:sz w:val="20"/>
                <w:szCs w:val="20"/>
                <w:lang w:val="en-GB" w:eastAsia="en-GB"/>
              </w:rPr>
              <w:t xml:space="preserve"> and WFP/VAM</w:t>
            </w:r>
            <w:r w:rsidRPr="00274DD5">
              <w:rPr>
                <w:rFonts w:eastAsia="MS Mincho" w:cs="Times New Roman"/>
                <w:iCs/>
                <w:sz w:val="20"/>
                <w:szCs w:val="20"/>
                <w:lang w:val="en-GB" w:eastAsia="en-GB"/>
              </w:rPr>
              <w:t>: ‘Adapting to an Urban World’ to develop a toolkit of vulnerability indicators, food security assessment tools and guidelines and an early warning system specific to urban settings. The tools will be piloted to</w:t>
            </w:r>
            <w:r>
              <w:rPr>
                <w:rFonts w:eastAsia="MS Mincho" w:cs="Times New Roman"/>
                <w:iCs/>
                <w:sz w:val="20"/>
                <w:szCs w:val="20"/>
                <w:lang w:val="en-GB" w:eastAsia="en-GB"/>
              </w:rPr>
              <w:t xml:space="preserve"> in case studies across various urban contexts to capture lessons and contribute to guidance materials</w:t>
            </w:r>
          </w:p>
          <w:p w:rsidR="00FC4498" w:rsidRPr="00274DD5" w:rsidRDefault="00FC4498" w:rsidP="00FC4498">
            <w:pPr>
              <w:rPr>
                <w:rFonts w:eastAsia="MS Mincho" w:cs="Times New Roman"/>
                <w:iCs/>
                <w:sz w:val="20"/>
                <w:szCs w:val="20"/>
                <w:lang w:val="en-GB" w:eastAsia="en-GB"/>
              </w:rPr>
            </w:pPr>
            <w:r w:rsidRPr="00274DD5">
              <w:rPr>
                <w:rFonts w:eastAsia="MS Mincho" w:cs="Times New Roman"/>
                <w:iCs/>
                <w:sz w:val="20"/>
                <w:szCs w:val="20"/>
                <w:lang w:val="en-GB" w:eastAsia="en-GB"/>
              </w:rPr>
              <w:t xml:space="preserve">WFP, </w:t>
            </w:r>
            <w:proofErr w:type="spellStart"/>
            <w:r>
              <w:rPr>
                <w:rFonts w:eastAsia="MS Mincho" w:cs="Times New Roman"/>
                <w:iCs/>
                <w:sz w:val="20"/>
                <w:szCs w:val="20"/>
                <w:lang w:val="en-GB" w:eastAsia="en-GB"/>
              </w:rPr>
              <w:t>Aysha</w:t>
            </w:r>
            <w:proofErr w:type="spellEnd"/>
            <w:r>
              <w:rPr>
                <w:rFonts w:eastAsia="MS Mincho" w:cs="Times New Roman"/>
                <w:iCs/>
                <w:sz w:val="20"/>
                <w:szCs w:val="20"/>
                <w:lang w:val="en-GB" w:eastAsia="en-GB"/>
              </w:rPr>
              <w:t xml:space="preserve"> </w:t>
            </w:r>
            <w:proofErr w:type="spellStart"/>
            <w:r>
              <w:rPr>
                <w:rFonts w:eastAsia="MS Mincho" w:cs="Times New Roman"/>
                <w:iCs/>
                <w:sz w:val="20"/>
                <w:szCs w:val="20"/>
                <w:lang w:val="en-GB" w:eastAsia="en-GB"/>
              </w:rPr>
              <w:t>Twose</w:t>
            </w:r>
            <w:proofErr w:type="spellEnd"/>
            <w:r>
              <w:rPr>
                <w:rFonts w:eastAsia="MS Mincho" w:cs="Times New Roman"/>
                <w:iCs/>
                <w:sz w:val="20"/>
                <w:szCs w:val="20"/>
                <w:lang w:val="en-GB" w:eastAsia="en-GB"/>
              </w:rPr>
              <w:t xml:space="preserve"> (</w:t>
            </w:r>
            <w:hyperlink r:id="rId19" w:history="1">
              <w:r w:rsidRPr="001D18A1">
                <w:rPr>
                  <w:rStyle w:val="Hyperlink"/>
                  <w:rFonts w:eastAsia="MS Mincho"/>
                  <w:iCs/>
                  <w:sz w:val="20"/>
                  <w:szCs w:val="20"/>
                  <w:lang w:val="en-GB" w:eastAsia="en-GB"/>
                </w:rPr>
                <w:t>aysha.twose@wfp.org</w:t>
              </w:r>
            </w:hyperlink>
            <w:r>
              <w:rPr>
                <w:rFonts w:eastAsia="MS Mincho" w:cs="Times New Roman"/>
                <w:iCs/>
                <w:sz w:val="20"/>
                <w:szCs w:val="20"/>
                <w:lang w:val="en-GB" w:eastAsia="en-GB"/>
              </w:rPr>
              <w:t xml:space="preserve"> </w:t>
            </w:r>
          </w:p>
        </w:tc>
        <w:tc>
          <w:tcPr>
            <w:tcW w:w="1560" w:type="dxa"/>
            <w:shd w:val="clear" w:color="auto" w:fill="EAF1DD" w:themeFill="accent3" w:themeFillTint="33"/>
          </w:tcPr>
          <w:p w:rsidR="00FC4498" w:rsidRPr="00274DD5" w:rsidRDefault="00FC4498" w:rsidP="00FC4498">
            <w:pPr>
              <w:rPr>
                <w:rFonts w:eastAsia="MS Mincho" w:cs="Times New Roman"/>
                <w:iCs/>
                <w:sz w:val="20"/>
                <w:szCs w:val="20"/>
                <w:lang w:val="en-GB" w:eastAsia="en-GB"/>
              </w:rPr>
            </w:pPr>
            <w:r w:rsidRPr="00274DD5">
              <w:rPr>
                <w:rFonts w:eastAsia="MS Mincho" w:cs="Times New Roman"/>
                <w:iCs/>
                <w:sz w:val="20"/>
                <w:szCs w:val="20"/>
                <w:lang w:val="en-GB" w:eastAsia="en-GB"/>
              </w:rPr>
              <w:t xml:space="preserve">5.a. </w:t>
            </w:r>
            <w:proofErr w:type="spellStart"/>
            <w:r w:rsidRPr="00274DD5">
              <w:rPr>
                <w:rFonts w:eastAsia="MS Mincho" w:cs="Times New Roman"/>
                <w:iCs/>
                <w:sz w:val="20"/>
                <w:szCs w:val="20"/>
                <w:lang w:val="en-GB" w:eastAsia="en-GB"/>
              </w:rPr>
              <w:t>gFSC</w:t>
            </w:r>
            <w:proofErr w:type="spellEnd"/>
            <w:r w:rsidRPr="00274DD5">
              <w:rPr>
                <w:rFonts w:eastAsia="MS Mincho" w:cs="Times New Roman"/>
                <w:iCs/>
                <w:sz w:val="20"/>
                <w:szCs w:val="20"/>
                <w:lang w:val="en-GB" w:eastAsia="en-GB"/>
              </w:rPr>
              <w:t>, WFP, UNHCR, IFRC, ALNAP, WVI, Samaritan’s Purse, Oxfam, World Animal Protection</w:t>
            </w:r>
          </w:p>
        </w:tc>
        <w:tc>
          <w:tcPr>
            <w:tcW w:w="2693" w:type="dxa"/>
            <w:shd w:val="clear" w:color="auto" w:fill="EAF1DD" w:themeFill="accent3" w:themeFillTint="33"/>
          </w:tcPr>
          <w:p w:rsidR="00FC4498" w:rsidRPr="0083515E" w:rsidRDefault="00FC4498" w:rsidP="00FC4498">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xml:space="preserve">- Case studies/pilot assessments in Zimbabwe (Nov 2014), Amman/Beirut (Mar 2015), Madagascar (Jul 2015), Somalia (Dec 2015) and Haiti (Dec 2015) </w:t>
            </w:r>
          </w:p>
          <w:p w:rsidR="00B04E52" w:rsidRDefault="00FC4498" w:rsidP="00FC4498">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Desk review finalised</w:t>
            </w:r>
          </w:p>
          <w:p w:rsidR="00B04E52" w:rsidRPr="0083515E" w:rsidRDefault="00B04E52" w:rsidP="00FC4498">
            <w:pPr>
              <w:rPr>
                <w:rFonts w:eastAsia="MS Mincho"/>
                <w:iCs/>
                <w:color w:val="D99594" w:themeColor="accent2" w:themeTint="99"/>
                <w:sz w:val="20"/>
                <w:szCs w:val="20"/>
                <w:lang w:val="en-GB" w:eastAsia="en-GB"/>
              </w:rPr>
            </w:pPr>
            <w:r>
              <w:rPr>
                <w:rFonts w:eastAsia="MS Mincho"/>
                <w:iCs/>
                <w:color w:val="D99594" w:themeColor="accent2" w:themeTint="99"/>
                <w:sz w:val="20"/>
                <w:szCs w:val="20"/>
                <w:lang w:val="en-GB" w:eastAsia="en-GB"/>
              </w:rPr>
              <w:t xml:space="preserve">- Analysis of results/consolidation of lessons learned and priority actions completed </w:t>
            </w:r>
          </w:p>
          <w:p w:rsidR="00FC4498" w:rsidRPr="0083515E" w:rsidRDefault="00FC4498" w:rsidP="00FC4498">
            <w:pPr>
              <w:rPr>
                <w:rFonts w:eastAsia="MS Mincho"/>
                <w:iCs/>
                <w:color w:val="D99594" w:themeColor="accent2" w:themeTint="99"/>
                <w:sz w:val="20"/>
                <w:szCs w:val="20"/>
                <w:lang w:val="en-GB" w:eastAsia="en-GB"/>
              </w:rPr>
            </w:pPr>
          </w:p>
        </w:tc>
        <w:tc>
          <w:tcPr>
            <w:tcW w:w="2835" w:type="dxa"/>
            <w:shd w:val="clear" w:color="auto" w:fill="EAF1DD" w:themeFill="accent3" w:themeFillTint="33"/>
          </w:tcPr>
          <w:p w:rsidR="00FC4498" w:rsidRPr="0083515E" w:rsidRDefault="00FC4498" w:rsidP="00FC4498">
            <w:pPr>
              <w:pStyle w:val="ListParagraph"/>
              <w:numPr>
                <w:ilvl w:val="0"/>
                <w:numId w:val="29"/>
              </w:num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Finalise lessons learned and report for Haiti assessment</w:t>
            </w:r>
          </w:p>
          <w:p w:rsidR="00FC4498" w:rsidRPr="0083515E" w:rsidRDefault="00FC4498" w:rsidP="00FC4498">
            <w:pPr>
              <w:pStyle w:val="ListParagraph"/>
              <w:numPr>
                <w:ilvl w:val="0"/>
                <w:numId w:val="29"/>
              </w:num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 xml:space="preserve">Fundraising for future project activities, including specific urban innovations development of guidance </w:t>
            </w:r>
            <w:r w:rsidR="002C28BE">
              <w:rPr>
                <w:rFonts w:eastAsia="MS Mincho"/>
                <w:iCs/>
                <w:color w:val="D99594" w:themeColor="accent2" w:themeTint="99"/>
                <w:sz w:val="20"/>
                <w:szCs w:val="20"/>
                <w:lang w:val="en-GB" w:eastAsia="en-GB"/>
              </w:rPr>
              <w:t xml:space="preserve">and training modules </w:t>
            </w:r>
          </w:p>
        </w:tc>
      </w:tr>
      <w:tr w:rsidR="00FC4498" w:rsidRPr="00274DD5" w:rsidTr="000D1BFB">
        <w:trPr>
          <w:trHeight w:val="1320"/>
        </w:trPr>
        <w:tc>
          <w:tcPr>
            <w:tcW w:w="1986" w:type="dxa"/>
            <w:vMerge/>
            <w:shd w:val="clear" w:color="auto" w:fill="D6E3BC" w:themeFill="accent3" w:themeFillTint="66"/>
          </w:tcPr>
          <w:p w:rsidR="00FC4498" w:rsidRPr="00274DD5" w:rsidRDefault="00FC4498" w:rsidP="00FC4498">
            <w:pPr>
              <w:rPr>
                <w:rFonts w:eastAsia="MS Mincho" w:cs="Times New Roman"/>
                <w:iCs/>
                <w:sz w:val="20"/>
                <w:szCs w:val="20"/>
                <w:lang w:eastAsia="en-GB"/>
              </w:rPr>
            </w:pPr>
          </w:p>
        </w:tc>
        <w:tc>
          <w:tcPr>
            <w:tcW w:w="1842" w:type="dxa"/>
            <w:shd w:val="clear" w:color="auto" w:fill="EAF1DD" w:themeFill="accent3" w:themeFillTint="33"/>
          </w:tcPr>
          <w:p w:rsidR="00FC4498" w:rsidRPr="00274DD5" w:rsidRDefault="00FC4498" w:rsidP="00FC449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5.b</w:t>
            </w:r>
            <w:proofErr w:type="gramEnd"/>
            <w:r w:rsidRPr="00274DD5">
              <w:rPr>
                <w:rFonts w:eastAsia="MS Mincho" w:cs="Times New Roman"/>
                <w:iCs/>
                <w:sz w:val="20"/>
                <w:szCs w:val="20"/>
                <w:lang w:val="en-GB" w:eastAsia="en-GB"/>
              </w:rPr>
              <w:t>.  Enabling Sustainable Livelihoods</w:t>
            </w:r>
          </w:p>
        </w:tc>
        <w:tc>
          <w:tcPr>
            <w:tcW w:w="5103" w:type="dxa"/>
            <w:shd w:val="clear" w:color="auto" w:fill="EAF1DD" w:themeFill="accent3" w:themeFillTint="33"/>
          </w:tcPr>
          <w:p w:rsidR="00FC4498" w:rsidRPr="00274DD5" w:rsidRDefault="00FC4498" w:rsidP="00FC449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5.b</w:t>
            </w:r>
            <w:proofErr w:type="gramEnd"/>
            <w:r w:rsidRPr="00274DD5">
              <w:rPr>
                <w:rFonts w:eastAsia="MS Mincho" w:cs="Times New Roman"/>
                <w:iCs/>
                <w:sz w:val="20"/>
                <w:szCs w:val="20"/>
                <w:lang w:val="en-GB" w:eastAsia="en-GB"/>
              </w:rPr>
              <w:t>.  Roll-Out of the Graduation Approach as a proven approach to building sustainable livelihoods to graduate affected populations out of extreme poverty through time-bound, sequenced interventions to meet basic consumption needs, build savings and develop livelihood assets.  Approach enhances economic opportunities for displaced but also host communities.  Based on pilots in Cairo and San Jose.</w:t>
            </w:r>
          </w:p>
          <w:p w:rsidR="00FC4498" w:rsidRPr="00274DD5" w:rsidRDefault="00FC4498" w:rsidP="00FC4498">
            <w:pPr>
              <w:rPr>
                <w:rFonts w:eastAsia="MS Mincho" w:cs="Times New Roman"/>
                <w:iCs/>
                <w:sz w:val="20"/>
                <w:szCs w:val="20"/>
                <w:lang w:val="en-GB" w:eastAsia="en-GB"/>
              </w:rPr>
            </w:pPr>
            <w:r w:rsidRPr="00274DD5">
              <w:rPr>
                <w:rFonts w:eastAsia="MS Mincho" w:cs="Times New Roman"/>
                <w:iCs/>
                <w:sz w:val="20"/>
                <w:szCs w:val="20"/>
                <w:lang w:val="en-GB" w:eastAsia="en-GB"/>
              </w:rPr>
              <w:t xml:space="preserve">UNHCR, Annika </w:t>
            </w:r>
            <w:proofErr w:type="spellStart"/>
            <w:r w:rsidRPr="00274DD5">
              <w:rPr>
                <w:rFonts w:eastAsia="MS Mincho" w:cs="Times New Roman"/>
                <w:iCs/>
                <w:sz w:val="20"/>
                <w:szCs w:val="20"/>
                <w:lang w:val="en-GB" w:eastAsia="en-GB"/>
              </w:rPr>
              <w:t>Sjoberg</w:t>
            </w:r>
            <w:proofErr w:type="spellEnd"/>
            <w:r w:rsidRPr="00274DD5">
              <w:rPr>
                <w:rFonts w:eastAsia="MS Mincho" w:cs="Times New Roman"/>
                <w:iCs/>
                <w:sz w:val="20"/>
                <w:szCs w:val="20"/>
                <w:lang w:val="en-GB" w:eastAsia="en-GB"/>
              </w:rPr>
              <w:t xml:space="preserve"> (</w:t>
            </w:r>
            <w:hyperlink r:id="rId20" w:history="1">
              <w:r w:rsidRPr="00274DD5">
                <w:rPr>
                  <w:rStyle w:val="Hyperlink"/>
                  <w:rFonts w:eastAsia="MS Mincho"/>
                  <w:iCs/>
                  <w:sz w:val="20"/>
                  <w:szCs w:val="20"/>
                  <w:lang w:val="en-GB" w:eastAsia="en-GB"/>
                </w:rPr>
                <w:t>sjoberg@unhcr.org</w:t>
              </w:r>
            </w:hyperlink>
            <w:r w:rsidRPr="00274DD5">
              <w:rPr>
                <w:rFonts w:eastAsia="MS Mincho" w:cs="Times New Roman"/>
                <w:iCs/>
                <w:sz w:val="20"/>
                <w:szCs w:val="20"/>
                <w:lang w:val="en-GB" w:eastAsia="en-GB"/>
              </w:rPr>
              <w:t>) and Steven Corliss (Corliss@unhcr.org)</w:t>
            </w:r>
          </w:p>
        </w:tc>
        <w:tc>
          <w:tcPr>
            <w:tcW w:w="1560" w:type="dxa"/>
            <w:shd w:val="clear" w:color="auto" w:fill="EAF1DD" w:themeFill="accent3" w:themeFillTint="33"/>
          </w:tcPr>
          <w:p w:rsidR="00FC4498" w:rsidRPr="00274DD5" w:rsidRDefault="000B5025" w:rsidP="00FC4498">
            <w:pPr>
              <w:rPr>
                <w:rFonts w:eastAsia="MS Mincho" w:cs="Times New Roman"/>
                <w:iCs/>
                <w:sz w:val="20"/>
                <w:szCs w:val="20"/>
                <w:lang w:val="en-GB" w:eastAsia="en-GB"/>
              </w:rPr>
            </w:pPr>
            <w:r>
              <w:rPr>
                <w:rFonts w:eastAsia="MS Mincho" w:cs="Times New Roman"/>
                <w:iCs/>
                <w:sz w:val="20"/>
                <w:szCs w:val="20"/>
                <w:lang w:val="en-GB" w:eastAsia="en-GB"/>
              </w:rPr>
              <w:t xml:space="preserve">5.b. </w:t>
            </w:r>
            <w:r w:rsidR="00FC4498" w:rsidRPr="00274DD5">
              <w:rPr>
                <w:rFonts w:eastAsia="MS Mincho" w:cs="Times New Roman"/>
                <w:iCs/>
                <w:sz w:val="20"/>
                <w:szCs w:val="20"/>
                <w:lang w:val="en-GB" w:eastAsia="en-GB"/>
              </w:rPr>
              <w:t>UNHCR</w:t>
            </w:r>
          </w:p>
        </w:tc>
        <w:tc>
          <w:tcPr>
            <w:tcW w:w="2693" w:type="dxa"/>
            <w:shd w:val="clear" w:color="auto" w:fill="EAF1DD" w:themeFill="accent3" w:themeFillTint="33"/>
          </w:tcPr>
          <w:p w:rsidR="00FC4498" w:rsidRPr="0083515E" w:rsidRDefault="00FC4498" w:rsidP="00071AB2">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Pilot finalised in Burkina Faso and Gambia</w:t>
            </w:r>
            <w:r w:rsidR="00071AB2" w:rsidRPr="0083515E">
              <w:rPr>
                <w:rFonts w:eastAsia="MS Mincho"/>
                <w:iCs/>
                <w:color w:val="D99594" w:themeColor="accent2" w:themeTint="99"/>
                <w:sz w:val="20"/>
                <w:szCs w:val="20"/>
                <w:lang w:val="en-GB" w:eastAsia="en-GB"/>
              </w:rPr>
              <w:t>;</w:t>
            </w:r>
          </w:p>
          <w:p w:rsidR="00FC4498" w:rsidRPr="0083515E" w:rsidRDefault="00FC4498" w:rsidP="00071AB2">
            <w:pPr>
              <w:rPr>
                <w:rFonts w:eastAsia="MS Mincho"/>
                <w:iCs/>
                <w:color w:val="D99594" w:themeColor="accent2" w:themeTint="99"/>
                <w:sz w:val="20"/>
                <w:szCs w:val="20"/>
                <w:lang w:val="en-GB" w:eastAsia="en-GB"/>
              </w:rPr>
            </w:pPr>
          </w:p>
        </w:tc>
        <w:tc>
          <w:tcPr>
            <w:tcW w:w="2835" w:type="dxa"/>
            <w:shd w:val="clear" w:color="auto" w:fill="EAF1DD" w:themeFill="accent3" w:themeFillTint="33"/>
          </w:tcPr>
          <w:p w:rsidR="00FC4498" w:rsidRPr="0083515E" w:rsidRDefault="00071AB2" w:rsidP="00E40A37">
            <w:pPr>
              <w:rPr>
                <w:rFonts w:eastAsia="MS Mincho"/>
                <w:iCs/>
                <w:color w:val="D99594" w:themeColor="accent2" w:themeTint="99"/>
                <w:sz w:val="20"/>
                <w:szCs w:val="20"/>
                <w:lang w:val="en-GB" w:eastAsia="en-GB"/>
              </w:rPr>
            </w:pPr>
            <w:r w:rsidRPr="0083515E">
              <w:rPr>
                <w:rFonts w:eastAsia="MS Mincho"/>
                <w:iCs/>
                <w:color w:val="D99594" w:themeColor="accent2" w:themeTint="99"/>
                <w:sz w:val="20"/>
                <w:szCs w:val="20"/>
                <w:lang w:val="en-GB" w:eastAsia="en-GB"/>
              </w:rPr>
              <w:t>Partners to further pilot this approach in other contexts</w:t>
            </w:r>
            <w:r w:rsidR="00E40A37" w:rsidRPr="0083515E">
              <w:rPr>
                <w:rFonts w:eastAsia="MS Mincho"/>
                <w:iCs/>
                <w:color w:val="D99594" w:themeColor="accent2" w:themeTint="99"/>
                <w:sz w:val="20"/>
                <w:szCs w:val="20"/>
                <w:lang w:val="en-GB" w:eastAsia="en-GB"/>
              </w:rPr>
              <w:t xml:space="preserve"> (countries and timeframe to be confirmed)</w:t>
            </w:r>
          </w:p>
        </w:tc>
      </w:tr>
      <w:tr w:rsidR="008946E8" w:rsidRPr="00274DD5" w:rsidTr="000D1BFB">
        <w:trPr>
          <w:trHeight w:val="555"/>
        </w:trPr>
        <w:tc>
          <w:tcPr>
            <w:tcW w:w="1986" w:type="dxa"/>
            <w:vMerge w:val="restart"/>
            <w:shd w:val="clear" w:color="auto" w:fill="FFDC6D"/>
          </w:tcPr>
          <w:p w:rsidR="008946E8" w:rsidRPr="00274DD5" w:rsidRDefault="008946E8" w:rsidP="008946E8">
            <w:pPr>
              <w:rPr>
                <w:rFonts w:eastAsia="MS Mincho" w:cs="Times New Roman"/>
                <w:i/>
                <w:iCs/>
                <w:sz w:val="20"/>
                <w:szCs w:val="20"/>
                <w:lang w:val="en-GB" w:eastAsia="en-GB"/>
              </w:rPr>
            </w:pPr>
            <w:r w:rsidRPr="00274DD5">
              <w:rPr>
                <w:rFonts w:eastAsia="MS Mincho" w:cs="Times New Roman"/>
                <w:b/>
                <w:bCs/>
                <w:i/>
                <w:iCs/>
                <w:sz w:val="20"/>
                <w:szCs w:val="20"/>
                <w:lang w:val="en-GB" w:eastAsia="en-GB"/>
              </w:rPr>
              <w:t>Strategic Objective 6.</w:t>
            </w:r>
            <w:r w:rsidRPr="00274DD5">
              <w:rPr>
                <w:rFonts w:eastAsia="MS Mincho" w:cs="Times New Roman"/>
                <w:i/>
                <w:iCs/>
                <w:sz w:val="20"/>
                <w:szCs w:val="20"/>
                <w:lang w:val="en-GB" w:eastAsia="en-GB"/>
              </w:rPr>
              <w:t xml:space="preserve">  Strengthen Preparedness and Resilience into </w:t>
            </w:r>
            <w:r w:rsidRPr="00274DD5">
              <w:rPr>
                <w:rFonts w:eastAsia="MS Mincho" w:cs="Times New Roman"/>
                <w:i/>
                <w:iCs/>
                <w:sz w:val="20"/>
                <w:szCs w:val="20"/>
                <w:lang w:val="en-GB" w:eastAsia="en-GB"/>
              </w:rPr>
              <w:lastRenderedPageBreak/>
              <w:t>Humanitarian Assistance Policies and Programs for more Effective Emergency Responses and Save More Lives in Urban Areas</w:t>
            </w:r>
          </w:p>
        </w:tc>
        <w:tc>
          <w:tcPr>
            <w:tcW w:w="1842"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lastRenderedPageBreak/>
              <w:t>6.a</w:t>
            </w:r>
            <w:proofErr w:type="gramEnd"/>
            <w:r w:rsidRPr="00274DD5">
              <w:rPr>
                <w:rFonts w:eastAsia="MS Mincho" w:cs="Times New Roman"/>
                <w:iCs/>
                <w:sz w:val="20"/>
                <w:szCs w:val="20"/>
                <w:lang w:val="en-GB" w:eastAsia="en-GB"/>
              </w:rPr>
              <w:t xml:space="preserve">.  Building More Resilient and Sustainable Cities in Post-Crisis Contexts </w:t>
            </w:r>
            <w:r w:rsidRPr="00274DD5">
              <w:rPr>
                <w:rFonts w:eastAsia="MS Mincho" w:cs="Times New Roman"/>
                <w:iCs/>
                <w:sz w:val="20"/>
                <w:szCs w:val="20"/>
                <w:lang w:val="en-GB" w:eastAsia="en-GB"/>
              </w:rPr>
              <w:lastRenderedPageBreak/>
              <w:t>and consistent with the Post-2015 Framework for Disaster Risk Reduction</w:t>
            </w:r>
          </w:p>
        </w:tc>
        <w:tc>
          <w:tcPr>
            <w:tcW w:w="5103"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lastRenderedPageBreak/>
              <w:t>6.a</w:t>
            </w:r>
            <w:proofErr w:type="gramEnd"/>
            <w:r w:rsidRPr="00274DD5">
              <w:rPr>
                <w:rFonts w:eastAsia="MS Mincho" w:cs="Times New Roman"/>
                <w:iCs/>
                <w:sz w:val="20"/>
                <w:szCs w:val="20"/>
                <w:lang w:val="en-GB" w:eastAsia="en-GB"/>
              </w:rPr>
              <w:t xml:space="preserve">.  Program of pilot projects to provide advisory/technical support and capacity building to partners and local authorities on urban risk reduction, preparedness, contingency planning, resilience, settlement rehabilitation </w:t>
            </w:r>
            <w:r w:rsidRPr="00274DD5">
              <w:rPr>
                <w:rFonts w:eastAsia="MS Mincho" w:cs="Times New Roman"/>
                <w:iCs/>
                <w:sz w:val="20"/>
                <w:szCs w:val="20"/>
                <w:lang w:val="en-GB" w:eastAsia="en-GB"/>
              </w:rPr>
              <w:lastRenderedPageBreak/>
              <w:t xml:space="preserve">and reconstruction by addressing immediate needs of land and tenure, shelter/permanent housing, environmental remediation, basic infrastructure rehabilitation and immediate economic recovery and restoration of livelihoods. </w:t>
            </w:r>
          </w:p>
          <w:p w:rsidR="008946E8" w:rsidRPr="00274DD5" w:rsidRDefault="008946E8" w:rsidP="008946E8">
            <w:pPr>
              <w:rPr>
                <w:rFonts w:eastAsia="MS Mincho" w:cs="Times New Roman"/>
                <w:iCs/>
                <w:sz w:val="20"/>
                <w:szCs w:val="20"/>
                <w:lang w:val="fr-CH" w:eastAsia="en-GB"/>
              </w:rPr>
            </w:pPr>
            <w:r w:rsidRPr="00274DD5">
              <w:rPr>
                <w:rFonts w:eastAsia="MS Mincho" w:cs="Times New Roman"/>
                <w:iCs/>
                <w:sz w:val="20"/>
                <w:szCs w:val="20"/>
                <w:lang w:val="fr-CH" w:eastAsia="en-GB"/>
              </w:rPr>
              <w:t>UN</w:t>
            </w:r>
            <w:r>
              <w:rPr>
                <w:rFonts w:eastAsia="MS Mincho" w:cs="Times New Roman"/>
                <w:iCs/>
                <w:sz w:val="20"/>
                <w:szCs w:val="20"/>
                <w:lang w:val="fr-CH" w:eastAsia="en-GB"/>
              </w:rPr>
              <w:t>-Habitat, Dan Lewis &amp; David Evans</w:t>
            </w:r>
          </w:p>
        </w:tc>
        <w:tc>
          <w:tcPr>
            <w:tcW w:w="1560" w:type="dxa"/>
            <w:shd w:val="clear" w:color="auto" w:fill="FFEDB3"/>
          </w:tcPr>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lastRenderedPageBreak/>
              <w:t xml:space="preserve">6. </w:t>
            </w:r>
            <w:proofErr w:type="gramStart"/>
            <w:r w:rsidRPr="00274DD5">
              <w:rPr>
                <w:rFonts w:eastAsia="MS Mincho" w:cs="Times New Roman"/>
                <w:iCs/>
                <w:sz w:val="20"/>
                <w:szCs w:val="20"/>
                <w:lang w:val="en-GB" w:eastAsia="en-GB"/>
              </w:rPr>
              <w:t>a</w:t>
            </w:r>
            <w:proofErr w:type="gramEnd"/>
            <w:r w:rsidRPr="00274DD5">
              <w:rPr>
                <w:rFonts w:eastAsia="MS Mincho" w:cs="Times New Roman"/>
                <w:iCs/>
                <w:sz w:val="20"/>
                <w:szCs w:val="20"/>
                <w:lang w:val="en-GB" w:eastAsia="en-GB"/>
              </w:rPr>
              <w:t xml:space="preserve">.  UN-Habitat (lead) with World Bank, GFDRR, </w:t>
            </w:r>
            <w:r w:rsidRPr="00274DD5">
              <w:rPr>
                <w:rFonts w:eastAsia="MS Mincho" w:cs="Times New Roman"/>
                <w:iCs/>
                <w:sz w:val="20"/>
                <w:szCs w:val="20"/>
                <w:lang w:val="en-GB" w:eastAsia="en-GB"/>
              </w:rPr>
              <w:lastRenderedPageBreak/>
              <w:t>UNOCHA and IFRC</w:t>
            </w:r>
          </w:p>
        </w:tc>
        <w:tc>
          <w:tcPr>
            <w:tcW w:w="2693" w:type="dxa"/>
            <w:shd w:val="clear" w:color="auto" w:fill="FFEDB3"/>
          </w:tcPr>
          <w:p w:rsidR="008946E8" w:rsidRPr="00274DD5" w:rsidRDefault="008946E8" w:rsidP="008946E8">
            <w:pPr>
              <w:rPr>
                <w:rFonts w:eastAsia="MS Mincho"/>
                <w:iCs/>
                <w:sz w:val="20"/>
                <w:szCs w:val="20"/>
                <w:lang w:val="en-GB" w:eastAsia="en-GB"/>
              </w:rPr>
            </w:pPr>
          </w:p>
        </w:tc>
        <w:tc>
          <w:tcPr>
            <w:tcW w:w="2835" w:type="dxa"/>
            <w:shd w:val="clear" w:color="auto" w:fill="FFEDB3"/>
          </w:tcPr>
          <w:p w:rsidR="008946E8" w:rsidRPr="00274DD5" w:rsidRDefault="008946E8" w:rsidP="008946E8">
            <w:pPr>
              <w:rPr>
                <w:rFonts w:eastAsia="MS Mincho"/>
                <w:iCs/>
                <w:sz w:val="20"/>
                <w:szCs w:val="20"/>
                <w:lang w:val="en-GB" w:eastAsia="en-GB"/>
              </w:rPr>
            </w:pPr>
          </w:p>
        </w:tc>
      </w:tr>
      <w:tr w:rsidR="008946E8" w:rsidRPr="00274DD5" w:rsidTr="000D1BFB">
        <w:trPr>
          <w:trHeight w:val="555"/>
        </w:trPr>
        <w:tc>
          <w:tcPr>
            <w:tcW w:w="1986" w:type="dxa"/>
            <w:vMerge/>
            <w:shd w:val="clear" w:color="auto" w:fill="FFDC6D"/>
          </w:tcPr>
          <w:p w:rsidR="008946E8" w:rsidRPr="00274DD5" w:rsidRDefault="008946E8" w:rsidP="008946E8">
            <w:pPr>
              <w:rPr>
                <w:rFonts w:eastAsia="MS Mincho" w:cs="Times New Roman"/>
                <w:iCs/>
                <w:sz w:val="20"/>
                <w:szCs w:val="20"/>
                <w:lang w:eastAsia="en-GB"/>
              </w:rPr>
            </w:pPr>
          </w:p>
        </w:tc>
        <w:tc>
          <w:tcPr>
            <w:tcW w:w="1842"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6.b</w:t>
            </w:r>
            <w:proofErr w:type="gramEnd"/>
            <w:r w:rsidRPr="00274DD5">
              <w:rPr>
                <w:rFonts w:eastAsia="MS Mincho" w:cs="Times New Roman"/>
                <w:iCs/>
                <w:sz w:val="20"/>
                <w:szCs w:val="20"/>
                <w:lang w:val="en-GB" w:eastAsia="en-GB"/>
              </w:rPr>
              <w:t>.  City Resilience Profiling Project</w:t>
            </w:r>
          </w:p>
        </w:tc>
        <w:tc>
          <w:tcPr>
            <w:tcW w:w="5103"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6.b</w:t>
            </w:r>
            <w:proofErr w:type="gramEnd"/>
            <w:r w:rsidRPr="00274DD5">
              <w:rPr>
                <w:rFonts w:eastAsia="MS Mincho" w:cs="Times New Roman"/>
                <w:iCs/>
                <w:sz w:val="20"/>
                <w:szCs w:val="20"/>
                <w:lang w:val="en-GB" w:eastAsia="en-GB"/>
              </w:rPr>
              <w:t xml:space="preserve">.  More effective humanitarian-development planning and delivery based on verifiable assessments of resilience capacity and production of urban resilience action plans through addressing gaps/weaknesses in urban </w:t>
            </w:r>
            <w:proofErr w:type="gramStart"/>
            <w:r w:rsidRPr="00274DD5">
              <w:rPr>
                <w:rFonts w:eastAsia="MS Mincho" w:cs="Times New Roman"/>
                <w:iCs/>
                <w:sz w:val="20"/>
                <w:szCs w:val="20"/>
                <w:lang w:val="en-GB" w:eastAsia="en-GB"/>
              </w:rPr>
              <w:t>systems,</w:t>
            </w:r>
            <w:proofErr w:type="gramEnd"/>
            <w:r w:rsidRPr="00274DD5">
              <w:rPr>
                <w:rFonts w:eastAsia="MS Mincho" w:cs="Times New Roman"/>
                <w:iCs/>
                <w:sz w:val="20"/>
                <w:szCs w:val="20"/>
                <w:lang w:val="en-GB" w:eastAsia="en-GB"/>
              </w:rPr>
              <w:t xml:space="preserve"> and capacity constraints with partners and local authorities.</w:t>
            </w:r>
          </w:p>
          <w:p w:rsidR="008946E8" w:rsidRPr="00274DD5" w:rsidRDefault="008946E8" w:rsidP="008946E8">
            <w:pPr>
              <w:rPr>
                <w:rFonts w:eastAsia="MS Mincho" w:cs="Times New Roman"/>
                <w:iCs/>
                <w:sz w:val="20"/>
                <w:szCs w:val="20"/>
                <w:lang w:val="fr-CH" w:eastAsia="en-GB"/>
              </w:rPr>
            </w:pPr>
            <w:r w:rsidRPr="00274DD5">
              <w:rPr>
                <w:rFonts w:eastAsia="MS Mincho" w:cs="Times New Roman"/>
                <w:iCs/>
                <w:sz w:val="20"/>
                <w:szCs w:val="20"/>
                <w:lang w:val="fr-CH" w:eastAsia="en-GB"/>
              </w:rPr>
              <w:t>UN-H</w:t>
            </w:r>
            <w:r>
              <w:rPr>
                <w:rFonts w:eastAsia="MS Mincho" w:cs="Times New Roman"/>
                <w:iCs/>
                <w:sz w:val="20"/>
                <w:szCs w:val="20"/>
                <w:lang w:val="fr-CH" w:eastAsia="en-GB"/>
              </w:rPr>
              <w:t xml:space="preserve">abitat, Dan Lewis &amp; </w:t>
            </w:r>
            <w:proofErr w:type="spellStart"/>
            <w:r>
              <w:rPr>
                <w:rFonts w:eastAsia="MS Mincho" w:cs="Times New Roman"/>
                <w:iCs/>
                <w:sz w:val="20"/>
                <w:szCs w:val="20"/>
                <w:lang w:val="fr-CH" w:eastAsia="en-GB"/>
              </w:rPr>
              <w:t>Filiep</w:t>
            </w:r>
            <w:proofErr w:type="spellEnd"/>
            <w:r>
              <w:rPr>
                <w:rFonts w:eastAsia="MS Mincho" w:cs="Times New Roman"/>
                <w:iCs/>
                <w:sz w:val="20"/>
                <w:szCs w:val="20"/>
                <w:lang w:val="fr-CH" w:eastAsia="en-GB"/>
              </w:rPr>
              <w:t xml:space="preserve"> </w:t>
            </w:r>
            <w:proofErr w:type="spellStart"/>
            <w:r>
              <w:rPr>
                <w:rFonts w:eastAsia="MS Mincho" w:cs="Times New Roman"/>
                <w:iCs/>
                <w:sz w:val="20"/>
                <w:szCs w:val="20"/>
                <w:lang w:val="fr-CH" w:eastAsia="en-GB"/>
              </w:rPr>
              <w:t>Decorte</w:t>
            </w:r>
            <w:proofErr w:type="spellEnd"/>
          </w:p>
        </w:tc>
        <w:tc>
          <w:tcPr>
            <w:tcW w:w="1560" w:type="dxa"/>
            <w:shd w:val="clear" w:color="auto" w:fill="FFEDB3"/>
          </w:tcPr>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t>6.b. UN-Habitat (lead) with World Bank/GFDRR, Rockefeller, IADB, C40, UNISDR, ICLEI, UCLG</w:t>
            </w:r>
          </w:p>
        </w:tc>
        <w:tc>
          <w:tcPr>
            <w:tcW w:w="2693" w:type="dxa"/>
            <w:shd w:val="clear" w:color="auto" w:fill="FFEDB3"/>
          </w:tcPr>
          <w:p w:rsidR="008946E8" w:rsidRPr="00274DD5" w:rsidRDefault="008946E8" w:rsidP="008946E8">
            <w:pPr>
              <w:rPr>
                <w:rFonts w:eastAsia="MS Mincho"/>
                <w:iCs/>
                <w:sz w:val="20"/>
                <w:szCs w:val="20"/>
                <w:lang w:val="en-GB" w:eastAsia="en-GB"/>
              </w:rPr>
            </w:pPr>
          </w:p>
        </w:tc>
        <w:tc>
          <w:tcPr>
            <w:tcW w:w="2835" w:type="dxa"/>
            <w:shd w:val="clear" w:color="auto" w:fill="FFEDB3"/>
          </w:tcPr>
          <w:p w:rsidR="008946E8" w:rsidRPr="00274DD5" w:rsidRDefault="008946E8" w:rsidP="008946E8">
            <w:pPr>
              <w:rPr>
                <w:rFonts w:eastAsia="MS Mincho"/>
                <w:iCs/>
                <w:sz w:val="20"/>
                <w:szCs w:val="20"/>
                <w:lang w:val="en-GB" w:eastAsia="en-GB"/>
              </w:rPr>
            </w:pPr>
          </w:p>
        </w:tc>
      </w:tr>
      <w:tr w:rsidR="008946E8" w:rsidRPr="00274DD5" w:rsidTr="000D1BFB">
        <w:trPr>
          <w:trHeight w:val="555"/>
        </w:trPr>
        <w:tc>
          <w:tcPr>
            <w:tcW w:w="1986" w:type="dxa"/>
            <w:vMerge/>
            <w:shd w:val="clear" w:color="auto" w:fill="FFDC6D"/>
          </w:tcPr>
          <w:p w:rsidR="008946E8" w:rsidRPr="00274DD5" w:rsidRDefault="008946E8" w:rsidP="008946E8">
            <w:pPr>
              <w:rPr>
                <w:rFonts w:eastAsia="MS Mincho" w:cs="Times New Roman"/>
                <w:iCs/>
                <w:sz w:val="20"/>
                <w:szCs w:val="20"/>
                <w:lang w:eastAsia="en-GB"/>
              </w:rPr>
            </w:pPr>
          </w:p>
        </w:tc>
        <w:tc>
          <w:tcPr>
            <w:tcW w:w="1842"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6.c</w:t>
            </w:r>
            <w:proofErr w:type="gramEnd"/>
            <w:r w:rsidRPr="00274DD5">
              <w:rPr>
                <w:rFonts w:eastAsia="MS Mincho" w:cs="Times New Roman"/>
                <w:iCs/>
                <w:sz w:val="20"/>
                <w:szCs w:val="20"/>
                <w:lang w:val="en-GB" w:eastAsia="en-GB"/>
              </w:rPr>
              <w:t>.  Fragile Cities Program</w:t>
            </w:r>
          </w:p>
        </w:tc>
        <w:tc>
          <w:tcPr>
            <w:tcW w:w="5103"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6.c</w:t>
            </w:r>
            <w:proofErr w:type="gramEnd"/>
            <w:r w:rsidRPr="00274DD5">
              <w:rPr>
                <w:rFonts w:eastAsia="MS Mincho" w:cs="Times New Roman"/>
                <w:iCs/>
                <w:sz w:val="20"/>
                <w:szCs w:val="20"/>
                <w:lang w:val="en-GB" w:eastAsia="en-GB"/>
              </w:rPr>
              <w:t>.  Improved humanitarian-development delivery effectiveness by introducing new mechanisms for linking humanitarian and development actors through an urban systems resilience framework.</w:t>
            </w:r>
          </w:p>
          <w:p w:rsidR="008946E8" w:rsidRPr="00274DD5" w:rsidRDefault="008946E8" w:rsidP="008946E8">
            <w:pPr>
              <w:rPr>
                <w:rFonts w:eastAsia="MS Mincho" w:cs="Times New Roman"/>
                <w:iCs/>
                <w:sz w:val="20"/>
                <w:szCs w:val="20"/>
                <w:lang w:val="fr-CH" w:eastAsia="en-GB"/>
              </w:rPr>
            </w:pPr>
            <w:r>
              <w:rPr>
                <w:rFonts w:eastAsia="MS Mincho" w:cs="Times New Roman"/>
                <w:iCs/>
                <w:sz w:val="20"/>
                <w:szCs w:val="20"/>
                <w:lang w:val="fr-CH" w:eastAsia="en-GB"/>
              </w:rPr>
              <w:t xml:space="preserve">UN-Habitat, Dan Lewis &amp; </w:t>
            </w:r>
            <w:proofErr w:type="spellStart"/>
            <w:r>
              <w:rPr>
                <w:rFonts w:eastAsia="MS Mincho" w:cs="Times New Roman"/>
                <w:iCs/>
                <w:sz w:val="20"/>
                <w:szCs w:val="20"/>
                <w:lang w:val="fr-CH" w:eastAsia="en-GB"/>
              </w:rPr>
              <w:t>Filiep</w:t>
            </w:r>
            <w:proofErr w:type="spellEnd"/>
            <w:r>
              <w:rPr>
                <w:rFonts w:eastAsia="MS Mincho" w:cs="Times New Roman"/>
                <w:iCs/>
                <w:sz w:val="20"/>
                <w:szCs w:val="20"/>
                <w:lang w:val="fr-CH" w:eastAsia="en-GB"/>
              </w:rPr>
              <w:t xml:space="preserve"> </w:t>
            </w:r>
            <w:proofErr w:type="spellStart"/>
            <w:r>
              <w:rPr>
                <w:rFonts w:eastAsia="MS Mincho" w:cs="Times New Roman"/>
                <w:iCs/>
                <w:sz w:val="20"/>
                <w:szCs w:val="20"/>
                <w:lang w:val="fr-CH" w:eastAsia="en-GB"/>
              </w:rPr>
              <w:t>Decorte</w:t>
            </w:r>
            <w:proofErr w:type="spellEnd"/>
          </w:p>
        </w:tc>
        <w:tc>
          <w:tcPr>
            <w:tcW w:w="1560" w:type="dxa"/>
            <w:shd w:val="clear" w:color="auto" w:fill="FFEDB3"/>
          </w:tcPr>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t>6.c. UN-Habitat (lead) with Rockefeller Foundation, World Bank and others (TBD)</w:t>
            </w:r>
          </w:p>
        </w:tc>
        <w:tc>
          <w:tcPr>
            <w:tcW w:w="2693" w:type="dxa"/>
            <w:shd w:val="clear" w:color="auto" w:fill="FFEDB3"/>
          </w:tcPr>
          <w:p w:rsidR="008946E8" w:rsidRPr="00274DD5" w:rsidRDefault="008946E8" w:rsidP="008946E8">
            <w:pPr>
              <w:rPr>
                <w:rFonts w:eastAsia="MS Mincho"/>
                <w:iCs/>
                <w:sz w:val="20"/>
                <w:szCs w:val="20"/>
                <w:lang w:val="en-GB" w:eastAsia="en-GB"/>
              </w:rPr>
            </w:pPr>
          </w:p>
        </w:tc>
        <w:tc>
          <w:tcPr>
            <w:tcW w:w="2835" w:type="dxa"/>
            <w:shd w:val="clear" w:color="auto" w:fill="FFEDB3"/>
          </w:tcPr>
          <w:p w:rsidR="008946E8" w:rsidRPr="00274DD5" w:rsidRDefault="008946E8" w:rsidP="008946E8">
            <w:pPr>
              <w:rPr>
                <w:rFonts w:eastAsia="MS Mincho"/>
                <w:iCs/>
                <w:sz w:val="20"/>
                <w:szCs w:val="20"/>
                <w:lang w:val="en-GB" w:eastAsia="en-GB"/>
              </w:rPr>
            </w:pPr>
          </w:p>
        </w:tc>
      </w:tr>
      <w:tr w:rsidR="008946E8" w:rsidRPr="00274DD5" w:rsidTr="000D1BFB">
        <w:trPr>
          <w:trHeight w:val="555"/>
        </w:trPr>
        <w:tc>
          <w:tcPr>
            <w:tcW w:w="1986" w:type="dxa"/>
            <w:vMerge/>
            <w:shd w:val="clear" w:color="auto" w:fill="FFDC6D"/>
          </w:tcPr>
          <w:p w:rsidR="008946E8" w:rsidRPr="00274DD5" w:rsidRDefault="008946E8" w:rsidP="008946E8">
            <w:pPr>
              <w:rPr>
                <w:rFonts w:eastAsia="MS Mincho" w:cs="Times New Roman"/>
                <w:iCs/>
                <w:sz w:val="20"/>
                <w:szCs w:val="20"/>
                <w:lang w:eastAsia="en-GB"/>
              </w:rPr>
            </w:pPr>
          </w:p>
        </w:tc>
        <w:tc>
          <w:tcPr>
            <w:tcW w:w="1842" w:type="dxa"/>
            <w:shd w:val="clear" w:color="auto" w:fill="FFEDB3"/>
          </w:tcPr>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t>6.d. Preparedness Guidance for Economic Security</w:t>
            </w:r>
          </w:p>
        </w:tc>
        <w:tc>
          <w:tcPr>
            <w:tcW w:w="5103" w:type="dxa"/>
            <w:shd w:val="clear" w:color="auto" w:fill="FFEDB3"/>
          </w:tcPr>
          <w:p w:rsidR="008946E8" w:rsidRPr="00274DD5" w:rsidRDefault="008946E8" w:rsidP="008946E8">
            <w:pPr>
              <w:rPr>
                <w:rFonts w:eastAsia="MS Mincho" w:cs="Times New Roman"/>
                <w:iCs/>
                <w:sz w:val="20"/>
                <w:szCs w:val="20"/>
                <w:lang w:val="en-GB" w:eastAsia="en-GB"/>
              </w:rPr>
            </w:pPr>
            <w:proofErr w:type="gramStart"/>
            <w:r w:rsidRPr="00274DD5">
              <w:rPr>
                <w:rFonts w:eastAsia="MS Mincho" w:cs="Times New Roman"/>
                <w:iCs/>
                <w:sz w:val="20"/>
                <w:szCs w:val="20"/>
                <w:lang w:val="en-GB" w:eastAsia="en-GB"/>
              </w:rPr>
              <w:t>6.d</w:t>
            </w:r>
            <w:proofErr w:type="gramEnd"/>
            <w:r w:rsidRPr="00274DD5">
              <w:rPr>
                <w:rFonts w:eastAsia="MS Mincho" w:cs="Times New Roman"/>
                <w:iCs/>
                <w:sz w:val="20"/>
                <w:szCs w:val="20"/>
                <w:lang w:val="en-GB" w:eastAsia="en-GB"/>
              </w:rPr>
              <w:t>.  Develop and field-test preparedness guidance for food and security and livelihoods responses to conflict in urban areas.</w:t>
            </w:r>
          </w:p>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t>British Red Cross, Sam Carpenter (Scarpenter@redcross.org.uk)</w:t>
            </w:r>
          </w:p>
        </w:tc>
        <w:tc>
          <w:tcPr>
            <w:tcW w:w="1560" w:type="dxa"/>
            <w:shd w:val="clear" w:color="auto" w:fill="FFEDB3"/>
          </w:tcPr>
          <w:p w:rsidR="008946E8" w:rsidRPr="00274DD5" w:rsidRDefault="008946E8" w:rsidP="008946E8">
            <w:pPr>
              <w:rPr>
                <w:rFonts w:eastAsia="MS Mincho" w:cs="Times New Roman"/>
                <w:iCs/>
                <w:sz w:val="20"/>
                <w:szCs w:val="20"/>
                <w:lang w:val="en-GB" w:eastAsia="en-GB"/>
              </w:rPr>
            </w:pPr>
            <w:r w:rsidRPr="00274DD5">
              <w:rPr>
                <w:rFonts w:eastAsia="MS Mincho" w:cs="Times New Roman"/>
                <w:iCs/>
                <w:sz w:val="20"/>
                <w:szCs w:val="20"/>
                <w:lang w:val="en-GB" w:eastAsia="en-GB"/>
              </w:rPr>
              <w:t>6.d. British Red Cross and partners</w:t>
            </w:r>
          </w:p>
        </w:tc>
        <w:tc>
          <w:tcPr>
            <w:tcW w:w="2693" w:type="dxa"/>
            <w:shd w:val="clear" w:color="auto" w:fill="FFEDB3"/>
          </w:tcPr>
          <w:p w:rsidR="008946E8" w:rsidRPr="00CB28F5" w:rsidRDefault="008946E8" w:rsidP="008946E8">
            <w:pPr>
              <w:rPr>
                <w:rFonts w:eastAsia="MS Mincho" w:cs="Times New Roman"/>
                <w:iCs/>
                <w:sz w:val="20"/>
                <w:szCs w:val="20"/>
                <w:lang w:val="en-GB" w:eastAsia="en-GB"/>
              </w:rPr>
            </w:pPr>
          </w:p>
        </w:tc>
        <w:tc>
          <w:tcPr>
            <w:tcW w:w="2835" w:type="dxa"/>
            <w:shd w:val="clear" w:color="auto" w:fill="FFEDB3"/>
          </w:tcPr>
          <w:p w:rsidR="008946E8" w:rsidRPr="00CB28F5" w:rsidRDefault="008946E8" w:rsidP="008946E8">
            <w:pPr>
              <w:rPr>
                <w:rFonts w:eastAsia="MS Mincho" w:cs="Times New Roman"/>
                <w:iCs/>
                <w:sz w:val="20"/>
                <w:szCs w:val="20"/>
                <w:lang w:val="en-GB" w:eastAsia="en-GB"/>
              </w:rPr>
            </w:pPr>
          </w:p>
        </w:tc>
      </w:tr>
    </w:tbl>
    <w:p w:rsidR="008423ED" w:rsidRPr="00274DD5" w:rsidRDefault="008423ED" w:rsidP="00DC0EAB">
      <w:pPr>
        <w:pBdr>
          <w:top w:val="none" w:sz="0" w:space="0" w:color="auto"/>
          <w:left w:val="none" w:sz="0" w:space="0" w:color="auto"/>
          <w:bottom w:val="none" w:sz="0" w:space="0" w:color="auto"/>
          <w:right w:val="none" w:sz="0" w:space="0" w:color="auto"/>
          <w:between w:val="none" w:sz="0" w:space="0" w:color="auto"/>
          <w:bar w:val="none" w:sz="0" w:color="auto"/>
        </w:pBdr>
        <w:ind w:right="-141"/>
        <w:rPr>
          <w:rFonts w:asciiTheme="minorHAnsi" w:eastAsiaTheme="minorHAnsi" w:hAnsiTheme="minorHAnsi"/>
          <w:b/>
          <w:smallCaps/>
          <w:color w:val="0070C0"/>
          <w:sz w:val="20"/>
          <w:szCs w:val="20"/>
          <w:bdr w:val="none" w:sz="0" w:space="0" w:color="auto"/>
          <w:lang w:val="en-GB"/>
        </w:rPr>
      </w:pPr>
    </w:p>
    <w:sectPr w:rsidR="008423ED" w:rsidRPr="00274DD5" w:rsidSect="00394290">
      <w:footerReference w:type="default" r:id="rId21"/>
      <w:footerReference w:type="first" r:id="rId22"/>
      <w:pgSz w:w="16839" w:h="11907" w:orient="landscape" w:code="9"/>
      <w:pgMar w:top="720" w:right="1440" w:bottom="720" w:left="1440" w:header="56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57" w:rsidRDefault="00DE0C57">
      <w:r>
        <w:separator/>
      </w:r>
    </w:p>
  </w:endnote>
  <w:endnote w:type="continuationSeparator" w:id="0">
    <w:p w:rsidR="00DE0C57" w:rsidRDefault="00DE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15" w:rsidRDefault="00995315" w:rsidP="005678CB">
    <w:pPr>
      <w:pStyle w:val="Footer"/>
      <w:tabs>
        <w:tab w:val="clear" w:pos="8505"/>
        <w:tab w:val="right" w:pos="8789"/>
        <w:tab w:val="left" w:pos="13680"/>
      </w:tabs>
    </w:pPr>
    <w:r>
      <w:t>Inter-Agency Standing Committee (IASC)</w:t>
    </w:r>
    <w:r>
      <w:tab/>
    </w:r>
    <w:r>
      <w:tab/>
      <w:t xml:space="preserve"> </w:t>
    </w:r>
    <w:r>
      <w:fldChar w:fldCharType="begin"/>
    </w:r>
    <w:r>
      <w:instrText xml:space="preserve"> PAGE </w:instrText>
    </w:r>
    <w:r>
      <w:fldChar w:fldCharType="separate"/>
    </w:r>
    <w:r w:rsidR="00C35D18">
      <w:rPr>
        <w:noProof/>
      </w:rPr>
      <w:t>1</w:t>
    </w:r>
    <w:r>
      <w:fldChar w:fldCharType="end"/>
    </w:r>
  </w:p>
  <w:p w:rsidR="00995315" w:rsidRDefault="00995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15" w:rsidRDefault="00995315" w:rsidP="005678CB">
    <w:pPr>
      <w:pStyle w:val="Footer"/>
      <w:tabs>
        <w:tab w:val="left" w:pos="13680"/>
      </w:tabs>
    </w:pPr>
    <w:r>
      <w:t>Inter-Agency Standing Committee (IASC)</w:t>
    </w:r>
    <w:r>
      <w:tab/>
    </w:r>
    <w:r>
      <w:tab/>
    </w:r>
    <w:r>
      <w:tab/>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15" w:rsidRPr="00273FA9" w:rsidRDefault="00995315" w:rsidP="005678CB">
    <w:pPr>
      <w:pStyle w:val="Footer"/>
      <w:tabs>
        <w:tab w:val="clear" w:pos="8505"/>
        <w:tab w:val="right" w:pos="8789"/>
        <w:tab w:val="left" w:pos="13680"/>
      </w:tabs>
      <w:rPr>
        <w:rFonts w:asciiTheme="minorHAnsi" w:hAnsiTheme="minorHAnsi"/>
      </w:rPr>
    </w:pPr>
    <w:r w:rsidRPr="00273FA9">
      <w:rPr>
        <w:rFonts w:asciiTheme="minorHAnsi" w:hAnsiTheme="minorHAnsi"/>
      </w:rPr>
      <w:t>Inter-Agency Standing Committee (IASC)</w:t>
    </w:r>
    <w:r w:rsidRPr="00273FA9">
      <w:rPr>
        <w:rFonts w:asciiTheme="minorHAnsi" w:hAnsiTheme="minorHAnsi"/>
      </w:rPr>
      <w:tab/>
    </w:r>
    <w:r w:rsidRPr="00273FA9">
      <w:rPr>
        <w:rFonts w:asciiTheme="minorHAnsi" w:hAnsiTheme="minorHAnsi"/>
      </w:rPr>
      <w:tab/>
    </w:r>
    <w:r w:rsidRPr="00273FA9">
      <w:rPr>
        <w:rFonts w:asciiTheme="minorHAnsi" w:hAnsiTheme="minorHAnsi"/>
      </w:rPr>
      <w:tab/>
      <w:t xml:space="preserve"> </w:t>
    </w:r>
    <w:r w:rsidRPr="00273FA9">
      <w:rPr>
        <w:rFonts w:asciiTheme="minorHAnsi" w:hAnsiTheme="minorHAnsi"/>
      </w:rPr>
      <w:fldChar w:fldCharType="begin"/>
    </w:r>
    <w:r w:rsidRPr="00273FA9">
      <w:rPr>
        <w:rFonts w:asciiTheme="minorHAnsi" w:hAnsiTheme="minorHAnsi"/>
      </w:rPr>
      <w:instrText xml:space="preserve"> PAGE </w:instrText>
    </w:r>
    <w:r w:rsidRPr="00273FA9">
      <w:rPr>
        <w:rFonts w:asciiTheme="minorHAnsi" w:hAnsiTheme="minorHAnsi"/>
      </w:rPr>
      <w:fldChar w:fldCharType="separate"/>
    </w:r>
    <w:r w:rsidR="00C35D18">
      <w:rPr>
        <w:rFonts w:asciiTheme="minorHAnsi" w:hAnsiTheme="minorHAnsi"/>
        <w:noProof/>
      </w:rPr>
      <w:t>3</w:t>
    </w:r>
    <w:r w:rsidRPr="00273FA9">
      <w:rPr>
        <w:rFonts w:asciiTheme="minorHAnsi" w:hAnsiTheme="minorHAnsi"/>
      </w:rPr>
      <w:fldChar w:fldCharType="end"/>
    </w:r>
  </w:p>
  <w:p w:rsidR="00995315" w:rsidRPr="00273FA9" w:rsidRDefault="00995315">
    <w:pPr>
      <w:pStyle w:val="Footer"/>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15" w:rsidRDefault="00995315" w:rsidP="005678CB">
    <w:pPr>
      <w:pStyle w:val="Footer"/>
      <w:tabs>
        <w:tab w:val="left" w:pos="13680"/>
      </w:tabs>
    </w:pPr>
    <w:r>
      <w:t>Inter-Agency Standing Committee (IASC)</w:t>
    </w:r>
    <w:r>
      <w:tab/>
    </w:r>
    <w:r>
      <w:tab/>
    </w:r>
    <w: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57" w:rsidRDefault="00DE0C57">
      <w:r>
        <w:separator/>
      </w:r>
    </w:p>
  </w:footnote>
  <w:footnote w:type="continuationSeparator" w:id="0">
    <w:p w:rsidR="00DE0C57" w:rsidRDefault="00DE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15" w:rsidRPr="002A3DA6" w:rsidRDefault="00995315" w:rsidP="00E52881">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995315" w:rsidRDefault="00995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96"/>
    <w:multiLevelType w:val="hybridMultilevel"/>
    <w:tmpl w:val="D7C436EC"/>
    <w:lvl w:ilvl="0" w:tplc="EB026A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66D65"/>
    <w:multiLevelType w:val="hybridMultilevel"/>
    <w:tmpl w:val="2B1C36E2"/>
    <w:lvl w:ilvl="0" w:tplc="B880A25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7F90B54"/>
    <w:multiLevelType w:val="hybridMultilevel"/>
    <w:tmpl w:val="9C004A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3B7748A"/>
    <w:multiLevelType w:val="hybridMultilevel"/>
    <w:tmpl w:val="2D9E6F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3EF59E3"/>
    <w:multiLevelType w:val="hybridMultilevel"/>
    <w:tmpl w:val="62B2D05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1E5B2EC0"/>
    <w:multiLevelType w:val="hybridMultilevel"/>
    <w:tmpl w:val="71DEEE9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00644D6"/>
    <w:multiLevelType w:val="hybridMultilevel"/>
    <w:tmpl w:val="F7B47FF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20517FEB"/>
    <w:multiLevelType w:val="hybridMultilevel"/>
    <w:tmpl w:val="4E2090DA"/>
    <w:lvl w:ilvl="0" w:tplc="170A18D6">
      <w:start w:val="1"/>
      <w:numFmt w:val="decimal"/>
      <w:lvlText w:val="%1."/>
      <w:lvlJc w:val="left"/>
      <w:pPr>
        <w:ind w:left="1800" w:hanging="360"/>
      </w:pPr>
      <w:rPr>
        <w:rFonts w:hint="default"/>
        <w:color w:val="7030A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06B574B"/>
    <w:multiLevelType w:val="hybridMultilevel"/>
    <w:tmpl w:val="2428704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2B034D5E"/>
    <w:multiLevelType w:val="hybridMultilevel"/>
    <w:tmpl w:val="F7B47FF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30F26E42"/>
    <w:multiLevelType w:val="hybridMultilevel"/>
    <w:tmpl w:val="4ABC69F2"/>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nsid w:val="36701252"/>
    <w:multiLevelType w:val="hybridMultilevel"/>
    <w:tmpl w:val="06928F62"/>
    <w:lvl w:ilvl="0" w:tplc="0809000F">
      <w:start w:val="1"/>
      <w:numFmt w:val="decimal"/>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2">
    <w:nsid w:val="3AA932B9"/>
    <w:multiLevelType w:val="hybridMultilevel"/>
    <w:tmpl w:val="23BC451E"/>
    <w:lvl w:ilvl="0" w:tplc="0809000F">
      <w:start w:val="1"/>
      <w:numFmt w:val="decimal"/>
      <w:lvlText w:val="%1."/>
      <w:lvlJc w:val="left"/>
      <w:pPr>
        <w:ind w:left="2888" w:hanging="360"/>
      </w:pPr>
    </w:lvl>
    <w:lvl w:ilvl="1" w:tplc="08090019" w:tentative="1">
      <w:start w:val="1"/>
      <w:numFmt w:val="lowerLetter"/>
      <w:lvlText w:val="%2."/>
      <w:lvlJc w:val="left"/>
      <w:pPr>
        <w:ind w:left="3608" w:hanging="360"/>
      </w:pPr>
    </w:lvl>
    <w:lvl w:ilvl="2" w:tplc="0809001B" w:tentative="1">
      <w:start w:val="1"/>
      <w:numFmt w:val="lowerRoman"/>
      <w:lvlText w:val="%3."/>
      <w:lvlJc w:val="right"/>
      <w:pPr>
        <w:ind w:left="4328" w:hanging="180"/>
      </w:pPr>
    </w:lvl>
    <w:lvl w:ilvl="3" w:tplc="0809000F" w:tentative="1">
      <w:start w:val="1"/>
      <w:numFmt w:val="decimal"/>
      <w:lvlText w:val="%4."/>
      <w:lvlJc w:val="left"/>
      <w:pPr>
        <w:ind w:left="5048" w:hanging="360"/>
      </w:pPr>
    </w:lvl>
    <w:lvl w:ilvl="4" w:tplc="08090019" w:tentative="1">
      <w:start w:val="1"/>
      <w:numFmt w:val="lowerLetter"/>
      <w:lvlText w:val="%5."/>
      <w:lvlJc w:val="left"/>
      <w:pPr>
        <w:ind w:left="5768" w:hanging="360"/>
      </w:pPr>
    </w:lvl>
    <w:lvl w:ilvl="5" w:tplc="0809001B" w:tentative="1">
      <w:start w:val="1"/>
      <w:numFmt w:val="lowerRoman"/>
      <w:lvlText w:val="%6."/>
      <w:lvlJc w:val="right"/>
      <w:pPr>
        <w:ind w:left="6488" w:hanging="180"/>
      </w:pPr>
    </w:lvl>
    <w:lvl w:ilvl="6" w:tplc="0809000F" w:tentative="1">
      <w:start w:val="1"/>
      <w:numFmt w:val="decimal"/>
      <w:lvlText w:val="%7."/>
      <w:lvlJc w:val="left"/>
      <w:pPr>
        <w:ind w:left="7208" w:hanging="360"/>
      </w:pPr>
    </w:lvl>
    <w:lvl w:ilvl="7" w:tplc="08090019" w:tentative="1">
      <w:start w:val="1"/>
      <w:numFmt w:val="lowerLetter"/>
      <w:lvlText w:val="%8."/>
      <w:lvlJc w:val="left"/>
      <w:pPr>
        <w:ind w:left="7928" w:hanging="360"/>
      </w:pPr>
    </w:lvl>
    <w:lvl w:ilvl="8" w:tplc="0809001B" w:tentative="1">
      <w:start w:val="1"/>
      <w:numFmt w:val="lowerRoman"/>
      <w:lvlText w:val="%9."/>
      <w:lvlJc w:val="right"/>
      <w:pPr>
        <w:ind w:left="8648" w:hanging="180"/>
      </w:pPr>
    </w:lvl>
  </w:abstractNum>
  <w:abstractNum w:abstractNumId="13">
    <w:nsid w:val="3E267298"/>
    <w:multiLevelType w:val="hybridMultilevel"/>
    <w:tmpl w:val="8B40A57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43670287"/>
    <w:multiLevelType w:val="hybridMultilevel"/>
    <w:tmpl w:val="3F5AE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2127A"/>
    <w:multiLevelType w:val="hybridMultilevel"/>
    <w:tmpl w:val="20162F4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A352955"/>
    <w:multiLevelType w:val="hybridMultilevel"/>
    <w:tmpl w:val="FDAEAEF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4AE573A8"/>
    <w:multiLevelType w:val="hybridMultilevel"/>
    <w:tmpl w:val="24A2AB44"/>
    <w:lvl w:ilvl="0" w:tplc="B880A25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0E06EE3"/>
    <w:multiLevelType w:val="hybridMultilevel"/>
    <w:tmpl w:val="18D4CD2C"/>
    <w:lvl w:ilvl="0" w:tplc="B880A25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51196160"/>
    <w:multiLevelType w:val="hybridMultilevel"/>
    <w:tmpl w:val="F482D410"/>
    <w:lvl w:ilvl="0" w:tplc="0809000B">
      <w:start w:val="1"/>
      <w:numFmt w:val="bullet"/>
      <w:lvlText w:val=""/>
      <w:lvlJc w:val="left"/>
      <w:pPr>
        <w:ind w:left="2940" w:hanging="360"/>
      </w:pPr>
      <w:rPr>
        <w:rFonts w:ascii="Wingdings" w:hAnsi="Wingdings"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0">
    <w:nsid w:val="51F74389"/>
    <w:multiLevelType w:val="hybridMultilevel"/>
    <w:tmpl w:val="F7B47FF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532D2334"/>
    <w:multiLevelType w:val="hybridMultilevel"/>
    <w:tmpl w:val="7BF0035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422627C"/>
    <w:multiLevelType w:val="hybridMultilevel"/>
    <w:tmpl w:val="6DC81102"/>
    <w:lvl w:ilvl="0" w:tplc="EB026A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42B2D31"/>
    <w:multiLevelType w:val="hybridMultilevel"/>
    <w:tmpl w:val="E7622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922C32"/>
    <w:multiLevelType w:val="hybridMultilevel"/>
    <w:tmpl w:val="23386368"/>
    <w:lvl w:ilvl="0" w:tplc="D14499C2">
      <w:start w:val="1"/>
      <w:numFmt w:val="decimal"/>
      <w:lvlText w:val="%1)"/>
      <w:lvlJc w:val="left"/>
      <w:pPr>
        <w:ind w:left="2520" w:hanging="360"/>
      </w:pPr>
      <w:rPr>
        <w:rFonts w:hint="default"/>
        <w:b/>
        <w:i w:val="0"/>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E3705D4"/>
    <w:multiLevelType w:val="hybridMultilevel"/>
    <w:tmpl w:val="931405D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nsid w:val="6E89512F"/>
    <w:multiLevelType w:val="hybridMultilevel"/>
    <w:tmpl w:val="3538318A"/>
    <w:lvl w:ilvl="0" w:tplc="C698728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09010BF"/>
    <w:multiLevelType w:val="hybridMultilevel"/>
    <w:tmpl w:val="1B2003CA"/>
    <w:lvl w:ilvl="0" w:tplc="7CC2AE10">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76AF6CE4"/>
    <w:multiLevelType w:val="hybridMultilevel"/>
    <w:tmpl w:val="0726AF9E"/>
    <w:lvl w:ilvl="0" w:tplc="AD60A6A8">
      <w:numFmt w:val="bullet"/>
      <w:lvlText w:val="-"/>
      <w:lvlJc w:val="left"/>
      <w:pPr>
        <w:ind w:left="360" w:hanging="360"/>
      </w:pPr>
      <w:rPr>
        <w:rFonts w:ascii="Calibri" w:eastAsia="MS Mincho"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2"/>
  </w:num>
  <w:num w:numId="4">
    <w:abstractNumId w:val="27"/>
  </w:num>
  <w:num w:numId="5">
    <w:abstractNumId w:val="14"/>
  </w:num>
  <w:num w:numId="6">
    <w:abstractNumId w:val="6"/>
  </w:num>
  <w:num w:numId="7">
    <w:abstractNumId w:val="9"/>
  </w:num>
  <w:num w:numId="8">
    <w:abstractNumId w:val="20"/>
  </w:num>
  <w:num w:numId="9">
    <w:abstractNumId w:val="24"/>
  </w:num>
  <w:num w:numId="10">
    <w:abstractNumId w:val="8"/>
  </w:num>
  <w:num w:numId="11">
    <w:abstractNumId w:val="1"/>
  </w:num>
  <w:num w:numId="12">
    <w:abstractNumId w:val="17"/>
  </w:num>
  <w:num w:numId="13">
    <w:abstractNumId w:val="25"/>
  </w:num>
  <w:num w:numId="14">
    <w:abstractNumId w:val="10"/>
  </w:num>
  <w:num w:numId="15">
    <w:abstractNumId w:val="4"/>
  </w:num>
  <w:num w:numId="16">
    <w:abstractNumId w:val="16"/>
  </w:num>
  <w:num w:numId="17">
    <w:abstractNumId w:val="13"/>
  </w:num>
  <w:num w:numId="18">
    <w:abstractNumId w:val="18"/>
  </w:num>
  <w:num w:numId="19">
    <w:abstractNumId w:val="15"/>
  </w:num>
  <w:num w:numId="20">
    <w:abstractNumId w:val="11"/>
  </w:num>
  <w:num w:numId="21">
    <w:abstractNumId w:val="3"/>
  </w:num>
  <w:num w:numId="22">
    <w:abstractNumId w:val="2"/>
  </w:num>
  <w:num w:numId="23">
    <w:abstractNumId w:val="26"/>
  </w:num>
  <w:num w:numId="24">
    <w:abstractNumId w:val="5"/>
  </w:num>
  <w:num w:numId="25">
    <w:abstractNumId w:val="21"/>
  </w:num>
  <w:num w:numId="26">
    <w:abstractNumId w:val="0"/>
  </w:num>
  <w:num w:numId="27">
    <w:abstractNumId w:val="22"/>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CE"/>
    <w:rsid w:val="000001C1"/>
    <w:rsid w:val="000001F6"/>
    <w:rsid w:val="000013E8"/>
    <w:rsid w:val="00001691"/>
    <w:rsid w:val="000019DD"/>
    <w:rsid w:val="00001B9E"/>
    <w:rsid w:val="00001ED8"/>
    <w:rsid w:val="000022B6"/>
    <w:rsid w:val="000023D7"/>
    <w:rsid w:val="00002AAE"/>
    <w:rsid w:val="00002C1E"/>
    <w:rsid w:val="00002D96"/>
    <w:rsid w:val="00002F41"/>
    <w:rsid w:val="000033AD"/>
    <w:rsid w:val="000062AF"/>
    <w:rsid w:val="00006481"/>
    <w:rsid w:val="0000687C"/>
    <w:rsid w:val="0000693B"/>
    <w:rsid w:val="00007094"/>
    <w:rsid w:val="00007941"/>
    <w:rsid w:val="00011E13"/>
    <w:rsid w:val="00012C30"/>
    <w:rsid w:val="00012CD2"/>
    <w:rsid w:val="00014864"/>
    <w:rsid w:val="00014BF0"/>
    <w:rsid w:val="00014C41"/>
    <w:rsid w:val="00015777"/>
    <w:rsid w:val="00015F73"/>
    <w:rsid w:val="00016264"/>
    <w:rsid w:val="000162BF"/>
    <w:rsid w:val="00016CFA"/>
    <w:rsid w:val="00017387"/>
    <w:rsid w:val="00017D2F"/>
    <w:rsid w:val="00017F16"/>
    <w:rsid w:val="00020383"/>
    <w:rsid w:val="0002141C"/>
    <w:rsid w:val="00021859"/>
    <w:rsid w:val="0002192C"/>
    <w:rsid w:val="00021955"/>
    <w:rsid w:val="00021B73"/>
    <w:rsid w:val="0002281F"/>
    <w:rsid w:val="00022B46"/>
    <w:rsid w:val="00022E3B"/>
    <w:rsid w:val="00022F06"/>
    <w:rsid w:val="00023BDC"/>
    <w:rsid w:val="00024B34"/>
    <w:rsid w:val="00024CE9"/>
    <w:rsid w:val="000275CB"/>
    <w:rsid w:val="00027BC7"/>
    <w:rsid w:val="00027DFB"/>
    <w:rsid w:val="00030079"/>
    <w:rsid w:val="000301FC"/>
    <w:rsid w:val="000306ED"/>
    <w:rsid w:val="00031BED"/>
    <w:rsid w:val="00032C85"/>
    <w:rsid w:val="00033210"/>
    <w:rsid w:val="00033258"/>
    <w:rsid w:val="000335BF"/>
    <w:rsid w:val="0003394B"/>
    <w:rsid w:val="00033B39"/>
    <w:rsid w:val="000348B2"/>
    <w:rsid w:val="00034D82"/>
    <w:rsid w:val="0003594C"/>
    <w:rsid w:val="00036FC7"/>
    <w:rsid w:val="00040388"/>
    <w:rsid w:val="000407C3"/>
    <w:rsid w:val="0004255C"/>
    <w:rsid w:val="0004401D"/>
    <w:rsid w:val="00045131"/>
    <w:rsid w:val="0004525D"/>
    <w:rsid w:val="0004581C"/>
    <w:rsid w:val="000460FD"/>
    <w:rsid w:val="000474D8"/>
    <w:rsid w:val="00047E77"/>
    <w:rsid w:val="00052BD5"/>
    <w:rsid w:val="00052BD6"/>
    <w:rsid w:val="00052E3B"/>
    <w:rsid w:val="00053297"/>
    <w:rsid w:val="00053954"/>
    <w:rsid w:val="0005454F"/>
    <w:rsid w:val="0005487E"/>
    <w:rsid w:val="000573A6"/>
    <w:rsid w:val="000579C5"/>
    <w:rsid w:val="00057C72"/>
    <w:rsid w:val="00057E66"/>
    <w:rsid w:val="000609DB"/>
    <w:rsid w:val="00060DEF"/>
    <w:rsid w:val="0006103E"/>
    <w:rsid w:val="0006352C"/>
    <w:rsid w:val="00063648"/>
    <w:rsid w:val="0006407E"/>
    <w:rsid w:val="0006508D"/>
    <w:rsid w:val="00065326"/>
    <w:rsid w:val="0006532A"/>
    <w:rsid w:val="00065DA3"/>
    <w:rsid w:val="00066230"/>
    <w:rsid w:val="0006625B"/>
    <w:rsid w:val="00066B0B"/>
    <w:rsid w:val="000670C8"/>
    <w:rsid w:val="0006746D"/>
    <w:rsid w:val="000674E1"/>
    <w:rsid w:val="00067520"/>
    <w:rsid w:val="00070347"/>
    <w:rsid w:val="0007084D"/>
    <w:rsid w:val="00070CE9"/>
    <w:rsid w:val="000712EC"/>
    <w:rsid w:val="00071AB2"/>
    <w:rsid w:val="00072246"/>
    <w:rsid w:val="0007245A"/>
    <w:rsid w:val="000727A5"/>
    <w:rsid w:val="00072870"/>
    <w:rsid w:val="00072E96"/>
    <w:rsid w:val="00073521"/>
    <w:rsid w:val="00073A80"/>
    <w:rsid w:val="000740C6"/>
    <w:rsid w:val="00074768"/>
    <w:rsid w:val="00075542"/>
    <w:rsid w:val="00075612"/>
    <w:rsid w:val="00075938"/>
    <w:rsid w:val="0007625E"/>
    <w:rsid w:val="00080704"/>
    <w:rsid w:val="0008147C"/>
    <w:rsid w:val="0008208D"/>
    <w:rsid w:val="00082314"/>
    <w:rsid w:val="00082DCB"/>
    <w:rsid w:val="00082FE1"/>
    <w:rsid w:val="000832D3"/>
    <w:rsid w:val="0008391F"/>
    <w:rsid w:val="00084727"/>
    <w:rsid w:val="000850CE"/>
    <w:rsid w:val="000860A3"/>
    <w:rsid w:val="000868B4"/>
    <w:rsid w:val="00086A6F"/>
    <w:rsid w:val="000902E7"/>
    <w:rsid w:val="0009133B"/>
    <w:rsid w:val="0009149A"/>
    <w:rsid w:val="0009170D"/>
    <w:rsid w:val="00091CB7"/>
    <w:rsid w:val="00092552"/>
    <w:rsid w:val="0009305D"/>
    <w:rsid w:val="00093131"/>
    <w:rsid w:val="00093223"/>
    <w:rsid w:val="00094F48"/>
    <w:rsid w:val="00095CDE"/>
    <w:rsid w:val="000968B2"/>
    <w:rsid w:val="00096EBC"/>
    <w:rsid w:val="00097571"/>
    <w:rsid w:val="00097C2C"/>
    <w:rsid w:val="000A1729"/>
    <w:rsid w:val="000A1B1B"/>
    <w:rsid w:val="000A2803"/>
    <w:rsid w:val="000A2E51"/>
    <w:rsid w:val="000A3351"/>
    <w:rsid w:val="000A46E2"/>
    <w:rsid w:val="000A4978"/>
    <w:rsid w:val="000A4F06"/>
    <w:rsid w:val="000A55AF"/>
    <w:rsid w:val="000A5D08"/>
    <w:rsid w:val="000A5DC5"/>
    <w:rsid w:val="000A5E92"/>
    <w:rsid w:val="000A68D3"/>
    <w:rsid w:val="000A6D91"/>
    <w:rsid w:val="000A765A"/>
    <w:rsid w:val="000A78D2"/>
    <w:rsid w:val="000A7EE1"/>
    <w:rsid w:val="000B074F"/>
    <w:rsid w:val="000B093B"/>
    <w:rsid w:val="000B0971"/>
    <w:rsid w:val="000B142E"/>
    <w:rsid w:val="000B2252"/>
    <w:rsid w:val="000B239F"/>
    <w:rsid w:val="000B344C"/>
    <w:rsid w:val="000B3A76"/>
    <w:rsid w:val="000B3B8C"/>
    <w:rsid w:val="000B44AE"/>
    <w:rsid w:val="000B5025"/>
    <w:rsid w:val="000B5577"/>
    <w:rsid w:val="000B61E4"/>
    <w:rsid w:val="000B7018"/>
    <w:rsid w:val="000B72D7"/>
    <w:rsid w:val="000B75BE"/>
    <w:rsid w:val="000B7D1B"/>
    <w:rsid w:val="000B7E4D"/>
    <w:rsid w:val="000B7F8E"/>
    <w:rsid w:val="000C09F3"/>
    <w:rsid w:val="000C0CD1"/>
    <w:rsid w:val="000C1193"/>
    <w:rsid w:val="000C46BF"/>
    <w:rsid w:val="000C4D5F"/>
    <w:rsid w:val="000C50A3"/>
    <w:rsid w:val="000C6289"/>
    <w:rsid w:val="000C6C60"/>
    <w:rsid w:val="000C6EA5"/>
    <w:rsid w:val="000C711B"/>
    <w:rsid w:val="000D0533"/>
    <w:rsid w:val="000D0776"/>
    <w:rsid w:val="000D0803"/>
    <w:rsid w:val="000D0F54"/>
    <w:rsid w:val="000D1455"/>
    <w:rsid w:val="000D1BFB"/>
    <w:rsid w:val="000D1CB2"/>
    <w:rsid w:val="000D1DBF"/>
    <w:rsid w:val="000D3A22"/>
    <w:rsid w:val="000D3D8A"/>
    <w:rsid w:val="000D63CD"/>
    <w:rsid w:val="000E0D33"/>
    <w:rsid w:val="000E2321"/>
    <w:rsid w:val="000E28BD"/>
    <w:rsid w:val="000E2988"/>
    <w:rsid w:val="000E2C52"/>
    <w:rsid w:val="000E35C4"/>
    <w:rsid w:val="000E3C79"/>
    <w:rsid w:val="000E3F1F"/>
    <w:rsid w:val="000E414F"/>
    <w:rsid w:val="000E4203"/>
    <w:rsid w:val="000E45B9"/>
    <w:rsid w:val="000E465E"/>
    <w:rsid w:val="000E4B19"/>
    <w:rsid w:val="000E5299"/>
    <w:rsid w:val="000E52BA"/>
    <w:rsid w:val="000E585A"/>
    <w:rsid w:val="000E5F48"/>
    <w:rsid w:val="000E628F"/>
    <w:rsid w:val="000E6820"/>
    <w:rsid w:val="000E7579"/>
    <w:rsid w:val="000E77C2"/>
    <w:rsid w:val="000E7A91"/>
    <w:rsid w:val="000F0158"/>
    <w:rsid w:val="000F0913"/>
    <w:rsid w:val="000F18B8"/>
    <w:rsid w:val="000F309A"/>
    <w:rsid w:val="000F3BBF"/>
    <w:rsid w:val="000F4EE3"/>
    <w:rsid w:val="000F5501"/>
    <w:rsid w:val="000F68F8"/>
    <w:rsid w:val="000F6C83"/>
    <w:rsid w:val="000F7C93"/>
    <w:rsid w:val="000F7DCF"/>
    <w:rsid w:val="00100032"/>
    <w:rsid w:val="00100094"/>
    <w:rsid w:val="0010029D"/>
    <w:rsid w:val="00102F01"/>
    <w:rsid w:val="001031FC"/>
    <w:rsid w:val="0010322D"/>
    <w:rsid w:val="00104117"/>
    <w:rsid w:val="00104B44"/>
    <w:rsid w:val="00105867"/>
    <w:rsid w:val="00105B4B"/>
    <w:rsid w:val="00105DFB"/>
    <w:rsid w:val="00105E1D"/>
    <w:rsid w:val="00106972"/>
    <w:rsid w:val="00107721"/>
    <w:rsid w:val="00107FF8"/>
    <w:rsid w:val="0011037D"/>
    <w:rsid w:val="001114DA"/>
    <w:rsid w:val="001119E0"/>
    <w:rsid w:val="00111A67"/>
    <w:rsid w:val="00111C5F"/>
    <w:rsid w:val="00111E36"/>
    <w:rsid w:val="00112C50"/>
    <w:rsid w:val="0011350E"/>
    <w:rsid w:val="0011361E"/>
    <w:rsid w:val="00113D8A"/>
    <w:rsid w:val="00113FEA"/>
    <w:rsid w:val="001144F2"/>
    <w:rsid w:val="001147BB"/>
    <w:rsid w:val="0011662B"/>
    <w:rsid w:val="001170F0"/>
    <w:rsid w:val="00117358"/>
    <w:rsid w:val="0011798F"/>
    <w:rsid w:val="0012015C"/>
    <w:rsid w:val="00120316"/>
    <w:rsid w:val="00121BB9"/>
    <w:rsid w:val="00123B86"/>
    <w:rsid w:val="001241FA"/>
    <w:rsid w:val="00124DEF"/>
    <w:rsid w:val="00124E59"/>
    <w:rsid w:val="00125326"/>
    <w:rsid w:val="00125529"/>
    <w:rsid w:val="001255E0"/>
    <w:rsid w:val="00126CB0"/>
    <w:rsid w:val="00127602"/>
    <w:rsid w:val="00127E6E"/>
    <w:rsid w:val="001303B0"/>
    <w:rsid w:val="00130490"/>
    <w:rsid w:val="0013088F"/>
    <w:rsid w:val="00131739"/>
    <w:rsid w:val="001327F6"/>
    <w:rsid w:val="00133B29"/>
    <w:rsid w:val="00133F50"/>
    <w:rsid w:val="001343CD"/>
    <w:rsid w:val="00134FCF"/>
    <w:rsid w:val="001358F0"/>
    <w:rsid w:val="001360C3"/>
    <w:rsid w:val="00137181"/>
    <w:rsid w:val="001375F8"/>
    <w:rsid w:val="00137C39"/>
    <w:rsid w:val="00140369"/>
    <w:rsid w:val="001410FB"/>
    <w:rsid w:val="00141269"/>
    <w:rsid w:val="0014156B"/>
    <w:rsid w:val="00141E8A"/>
    <w:rsid w:val="00142939"/>
    <w:rsid w:val="00142A44"/>
    <w:rsid w:val="001432CE"/>
    <w:rsid w:val="00143415"/>
    <w:rsid w:val="0014387A"/>
    <w:rsid w:val="001457FF"/>
    <w:rsid w:val="0014589A"/>
    <w:rsid w:val="00146461"/>
    <w:rsid w:val="00146E9F"/>
    <w:rsid w:val="00147AF7"/>
    <w:rsid w:val="001505AD"/>
    <w:rsid w:val="00150B21"/>
    <w:rsid w:val="00151238"/>
    <w:rsid w:val="001518F3"/>
    <w:rsid w:val="00152014"/>
    <w:rsid w:val="001522DC"/>
    <w:rsid w:val="0015273F"/>
    <w:rsid w:val="00152A16"/>
    <w:rsid w:val="00152D0E"/>
    <w:rsid w:val="00152D31"/>
    <w:rsid w:val="00152FEE"/>
    <w:rsid w:val="00153A84"/>
    <w:rsid w:val="00153F20"/>
    <w:rsid w:val="0015675E"/>
    <w:rsid w:val="0015696C"/>
    <w:rsid w:val="00156A38"/>
    <w:rsid w:val="00157C36"/>
    <w:rsid w:val="00160109"/>
    <w:rsid w:val="00160804"/>
    <w:rsid w:val="00160EF4"/>
    <w:rsid w:val="00161A31"/>
    <w:rsid w:val="00161D1D"/>
    <w:rsid w:val="00162C81"/>
    <w:rsid w:val="0016371F"/>
    <w:rsid w:val="00163A95"/>
    <w:rsid w:val="00164999"/>
    <w:rsid w:val="00165118"/>
    <w:rsid w:val="00166936"/>
    <w:rsid w:val="00166D93"/>
    <w:rsid w:val="00166FC9"/>
    <w:rsid w:val="00167006"/>
    <w:rsid w:val="00167244"/>
    <w:rsid w:val="00170BA6"/>
    <w:rsid w:val="00170D89"/>
    <w:rsid w:val="001721FA"/>
    <w:rsid w:val="001732F7"/>
    <w:rsid w:val="0017365F"/>
    <w:rsid w:val="001737C1"/>
    <w:rsid w:val="00174CAA"/>
    <w:rsid w:val="00175C3C"/>
    <w:rsid w:val="00175D68"/>
    <w:rsid w:val="0017611B"/>
    <w:rsid w:val="00176565"/>
    <w:rsid w:val="0017727C"/>
    <w:rsid w:val="00177B1F"/>
    <w:rsid w:val="00177F27"/>
    <w:rsid w:val="00177F37"/>
    <w:rsid w:val="00180CB4"/>
    <w:rsid w:val="00180CFE"/>
    <w:rsid w:val="001818F0"/>
    <w:rsid w:val="00182CE5"/>
    <w:rsid w:val="0018386C"/>
    <w:rsid w:val="0018411D"/>
    <w:rsid w:val="00184200"/>
    <w:rsid w:val="001843DD"/>
    <w:rsid w:val="00184424"/>
    <w:rsid w:val="0018455D"/>
    <w:rsid w:val="00184D7D"/>
    <w:rsid w:val="00185592"/>
    <w:rsid w:val="00186541"/>
    <w:rsid w:val="001868AA"/>
    <w:rsid w:val="00186AF8"/>
    <w:rsid w:val="001905E0"/>
    <w:rsid w:val="00190855"/>
    <w:rsid w:val="0019141D"/>
    <w:rsid w:val="00192CB4"/>
    <w:rsid w:val="00193843"/>
    <w:rsid w:val="00194206"/>
    <w:rsid w:val="00194744"/>
    <w:rsid w:val="00194838"/>
    <w:rsid w:val="00194B3B"/>
    <w:rsid w:val="001950DD"/>
    <w:rsid w:val="0019592F"/>
    <w:rsid w:val="00196965"/>
    <w:rsid w:val="00196AE9"/>
    <w:rsid w:val="00197E00"/>
    <w:rsid w:val="00197F97"/>
    <w:rsid w:val="00197FEB"/>
    <w:rsid w:val="001A01EE"/>
    <w:rsid w:val="001A0567"/>
    <w:rsid w:val="001A0577"/>
    <w:rsid w:val="001A0B20"/>
    <w:rsid w:val="001A0D20"/>
    <w:rsid w:val="001A1C99"/>
    <w:rsid w:val="001A1FA5"/>
    <w:rsid w:val="001A3BBC"/>
    <w:rsid w:val="001A41C7"/>
    <w:rsid w:val="001A43FE"/>
    <w:rsid w:val="001A4F37"/>
    <w:rsid w:val="001A50B9"/>
    <w:rsid w:val="001A5F65"/>
    <w:rsid w:val="001A664D"/>
    <w:rsid w:val="001A6FA2"/>
    <w:rsid w:val="001A7512"/>
    <w:rsid w:val="001A7BD2"/>
    <w:rsid w:val="001A7C11"/>
    <w:rsid w:val="001B07CD"/>
    <w:rsid w:val="001B07F0"/>
    <w:rsid w:val="001B1071"/>
    <w:rsid w:val="001B1B14"/>
    <w:rsid w:val="001B4419"/>
    <w:rsid w:val="001B5965"/>
    <w:rsid w:val="001B5DCE"/>
    <w:rsid w:val="001B61B7"/>
    <w:rsid w:val="001B6373"/>
    <w:rsid w:val="001C0EC1"/>
    <w:rsid w:val="001C10A7"/>
    <w:rsid w:val="001C14C5"/>
    <w:rsid w:val="001C22DB"/>
    <w:rsid w:val="001C252B"/>
    <w:rsid w:val="001C2EBF"/>
    <w:rsid w:val="001C4F71"/>
    <w:rsid w:val="001C5715"/>
    <w:rsid w:val="001C57C6"/>
    <w:rsid w:val="001C57F7"/>
    <w:rsid w:val="001C585E"/>
    <w:rsid w:val="001C6446"/>
    <w:rsid w:val="001C65AB"/>
    <w:rsid w:val="001C69C1"/>
    <w:rsid w:val="001C6A52"/>
    <w:rsid w:val="001C6B7C"/>
    <w:rsid w:val="001C7027"/>
    <w:rsid w:val="001C74FE"/>
    <w:rsid w:val="001C7B74"/>
    <w:rsid w:val="001C7C11"/>
    <w:rsid w:val="001D106A"/>
    <w:rsid w:val="001D14F0"/>
    <w:rsid w:val="001D1F97"/>
    <w:rsid w:val="001D23A2"/>
    <w:rsid w:val="001D2486"/>
    <w:rsid w:val="001D2905"/>
    <w:rsid w:val="001D2A80"/>
    <w:rsid w:val="001D2D2A"/>
    <w:rsid w:val="001D3118"/>
    <w:rsid w:val="001D3244"/>
    <w:rsid w:val="001D32D7"/>
    <w:rsid w:val="001D34F1"/>
    <w:rsid w:val="001D38E2"/>
    <w:rsid w:val="001D3D0E"/>
    <w:rsid w:val="001D408C"/>
    <w:rsid w:val="001D48DE"/>
    <w:rsid w:val="001D4A43"/>
    <w:rsid w:val="001D543C"/>
    <w:rsid w:val="001D5AFD"/>
    <w:rsid w:val="001D600B"/>
    <w:rsid w:val="001D6785"/>
    <w:rsid w:val="001D6FA7"/>
    <w:rsid w:val="001D729A"/>
    <w:rsid w:val="001E09CB"/>
    <w:rsid w:val="001E1C46"/>
    <w:rsid w:val="001E2A13"/>
    <w:rsid w:val="001E4028"/>
    <w:rsid w:val="001E432E"/>
    <w:rsid w:val="001E4409"/>
    <w:rsid w:val="001E46A9"/>
    <w:rsid w:val="001E566C"/>
    <w:rsid w:val="001E6ABD"/>
    <w:rsid w:val="001E6C4F"/>
    <w:rsid w:val="001E74A2"/>
    <w:rsid w:val="001F097C"/>
    <w:rsid w:val="001F0CEA"/>
    <w:rsid w:val="001F1C35"/>
    <w:rsid w:val="001F2508"/>
    <w:rsid w:val="001F2652"/>
    <w:rsid w:val="001F2CD1"/>
    <w:rsid w:val="001F2DCE"/>
    <w:rsid w:val="001F3041"/>
    <w:rsid w:val="001F3C34"/>
    <w:rsid w:val="001F4371"/>
    <w:rsid w:val="001F6C7F"/>
    <w:rsid w:val="001F7154"/>
    <w:rsid w:val="001F73FA"/>
    <w:rsid w:val="001F7A21"/>
    <w:rsid w:val="001F7B6E"/>
    <w:rsid w:val="00200125"/>
    <w:rsid w:val="00200340"/>
    <w:rsid w:val="0020058C"/>
    <w:rsid w:val="00200676"/>
    <w:rsid w:val="00200814"/>
    <w:rsid w:val="002016FA"/>
    <w:rsid w:val="00201E89"/>
    <w:rsid w:val="00202554"/>
    <w:rsid w:val="002028D3"/>
    <w:rsid w:val="00202C88"/>
    <w:rsid w:val="00202F34"/>
    <w:rsid w:val="00203823"/>
    <w:rsid w:val="00203DA9"/>
    <w:rsid w:val="00204352"/>
    <w:rsid w:val="00204C1A"/>
    <w:rsid w:val="00205379"/>
    <w:rsid w:val="00205D19"/>
    <w:rsid w:val="0020616C"/>
    <w:rsid w:val="00206216"/>
    <w:rsid w:val="002063C3"/>
    <w:rsid w:val="00206922"/>
    <w:rsid w:val="00207634"/>
    <w:rsid w:val="00210519"/>
    <w:rsid w:val="0021108D"/>
    <w:rsid w:val="002114F4"/>
    <w:rsid w:val="002115B8"/>
    <w:rsid w:val="00211881"/>
    <w:rsid w:val="0021197B"/>
    <w:rsid w:val="00212D45"/>
    <w:rsid w:val="0021310A"/>
    <w:rsid w:val="002133DB"/>
    <w:rsid w:val="002133E6"/>
    <w:rsid w:val="00213BC3"/>
    <w:rsid w:val="00213FDC"/>
    <w:rsid w:val="002148DC"/>
    <w:rsid w:val="00214CE6"/>
    <w:rsid w:val="00214D23"/>
    <w:rsid w:val="00214FD3"/>
    <w:rsid w:val="002176E1"/>
    <w:rsid w:val="002177B8"/>
    <w:rsid w:val="002177D8"/>
    <w:rsid w:val="00217B58"/>
    <w:rsid w:val="002204A9"/>
    <w:rsid w:val="00222A1C"/>
    <w:rsid w:val="00222BEE"/>
    <w:rsid w:val="002244B7"/>
    <w:rsid w:val="00224FF5"/>
    <w:rsid w:val="00226079"/>
    <w:rsid w:val="002275C9"/>
    <w:rsid w:val="0023015A"/>
    <w:rsid w:val="00230C9D"/>
    <w:rsid w:val="00230FFA"/>
    <w:rsid w:val="00231005"/>
    <w:rsid w:val="002313FE"/>
    <w:rsid w:val="002317FA"/>
    <w:rsid w:val="002327D2"/>
    <w:rsid w:val="00232800"/>
    <w:rsid w:val="002329A4"/>
    <w:rsid w:val="00232C6E"/>
    <w:rsid w:val="002333A1"/>
    <w:rsid w:val="00233DF7"/>
    <w:rsid w:val="002343CD"/>
    <w:rsid w:val="00235D3C"/>
    <w:rsid w:val="0023750E"/>
    <w:rsid w:val="00237A30"/>
    <w:rsid w:val="002403D0"/>
    <w:rsid w:val="002412C4"/>
    <w:rsid w:val="00241844"/>
    <w:rsid w:val="00241C44"/>
    <w:rsid w:val="00242D2F"/>
    <w:rsid w:val="002432D2"/>
    <w:rsid w:val="00243775"/>
    <w:rsid w:val="002438BB"/>
    <w:rsid w:val="00244129"/>
    <w:rsid w:val="00244A85"/>
    <w:rsid w:val="00244E51"/>
    <w:rsid w:val="0024500E"/>
    <w:rsid w:val="002453B8"/>
    <w:rsid w:val="002459BC"/>
    <w:rsid w:val="002468F4"/>
    <w:rsid w:val="002469DC"/>
    <w:rsid w:val="00246F83"/>
    <w:rsid w:val="002470BE"/>
    <w:rsid w:val="002475D7"/>
    <w:rsid w:val="00247964"/>
    <w:rsid w:val="00247FC8"/>
    <w:rsid w:val="00250075"/>
    <w:rsid w:val="00250117"/>
    <w:rsid w:val="00250285"/>
    <w:rsid w:val="002502A0"/>
    <w:rsid w:val="00250452"/>
    <w:rsid w:val="00250AD7"/>
    <w:rsid w:val="00251B35"/>
    <w:rsid w:val="00252576"/>
    <w:rsid w:val="002529E8"/>
    <w:rsid w:val="00252BBF"/>
    <w:rsid w:val="00252E35"/>
    <w:rsid w:val="002531B9"/>
    <w:rsid w:val="00253844"/>
    <w:rsid w:val="00253B70"/>
    <w:rsid w:val="00253BCD"/>
    <w:rsid w:val="00254FAB"/>
    <w:rsid w:val="002552FF"/>
    <w:rsid w:val="0025552D"/>
    <w:rsid w:val="00255992"/>
    <w:rsid w:val="0025605C"/>
    <w:rsid w:val="00256171"/>
    <w:rsid w:val="00257822"/>
    <w:rsid w:val="00260142"/>
    <w:rsid w:val="0026055A"/>
    <w:rsid w:val="00260CD5"/>
    <w:rsid w:val="00262679"/>
    <w:rsid w:val="0026295B"/>
    <w:rsid w:val="00262D84"/>
    <w:rsid w:val="0026438D"/>
    <w:rsid w:val="00264AD6"/>
    <w:rsid w:val="00264BBD"/>
    <w:rsid w:val="002659C0"/>
    <w:rsid w:val="002666FB"/>
    <w:rsid w:val="002668EB"/>
    <w:rsid w:val="00266AEE"/>
    <w:rsid w:val="00266FB6"/>
    <w:rsid w:val="00267333"/>
    <w:rsid w:val="00267873"/>
    <w:rsid w:val="00271418"/>
    <w:rsid w:val="0027193F"/>
    <w:rsid w:val="00271D98"/>
    <w:rsid w:val="002720B0"/>
    <w:rsid w:val="0027228E"/>
    <w:rsid w:val="002734BD"/>
    <w:rsid w:val="00273C1B"/>
    <w:rsid w:val="00273FA9"/>
    <w:rsid w:val="00274622"/>
    <w:rsid w:val="00274DD5"/>
    <w:rsid w:val="00275605"/>
    <w:rsid w:val="00276CAE"/>
    <w:rsid w:val="00276EAD"/>
    <w:rsid w:val="00277310"/>
    <w:rsid w:val="00277AE9"/>
    <w:rsid w:val="00280E59"/>
    <w:rsid w:val="0028142A"/>
    <w:rsid w:val="002817F4"/>
    <w:rsid w:val="00281941"/>
    <w:rsid w:val="00281A73"/>
    <w:rsid w:val="00282789"/>
    <w:rsid w:val="002827AF"/>
    <w:rsid w:val="00283562"/>
    <w:rsid w:val="00283F0D"/>
    <w:rsid w:val="00284483"/>
    <w:rsid w:val="002846B2"/>
    <w:rsid w:val="00284B56"/>
    <w:rsid w:val="00285851"/>
    <w:rsid w:val="00285978"/>
    <w:rsid w:val="0028636C"/>
    <w:rsid w:val="00287049"/>
    <w:rsid w:val="0028788D"/>
    <w:rsid w:val="00287B66"/>
    <w:rsid w:val="00287CA0"/>
    <w:rsid w:val="002910CC"/>
    <w:rsid w:val="00291695"/>
    <w:rsid w:val="00291B55"/>
    <w:rsid w:val="00291D44"/>
    <w:rsid w:val="002920DC"/>
    <w:rsid w:val="002933F2"/>
    <w:rsid w:val="00293528"/>
    <w:rsid w:val="0029519E"/>
    <w:rsid w:val="0029578B"/>
    <w:rsid w:val="00296934"/>
    <w:rsid w:val="002970F3"/>
    <w:rsid w:val="002979F4"/>
    <w:rsid w:val="00297BA8"/>
    <w:rsid w:val="00297C19"/>
    <w:rsid w:val="002A14D1"/>
    <w:rsid w:val="002A1A98"/>
    <w:rsid w:val="002A3AE5"/>
    <w:rsid w:val="002A3C9C"/>
    <w:rsid w:val="002A3DA6"/>
    <w:rsid w:val="002A457F"/>
    <w:rsid w:val="002A4AB4"/>
    <w:rsid w:val="002A4E68"/>
    <w:rsid w:val="002A6189"/>
    <w:rsid w:val="002A7215"/>
    <w:rsid w:val="002B0BEF"/>
    <w:rsid w:val="002B1303"/>
    <w:rsid w:val="002B1E93"/>
    <w:rsid w:val="002B22D2"/>
    <w:rsid w:val="002B2DDF"/>
    <w:rsid w:val="002B2ED7"/>
    <w:rsid w:val="002B3ED3"/>
    <w:rsid w:val="002B4421"/>
    <w:rsid w:val="002B476F"/>
    <w:rsid w:val="002B4EC9"/>
    <w:rsid w:val="002B643D"/>
    <w:rsid w:val="002B65DD"/>
    <w:rsid w:val="002B6626"/>
    <w:rsid w:val="002B6E3F"/>
    <w:rsid w:val="002B7793"/>
    <w:rsid w:val="002B7A86"/>
    <w:rsid w:val="002B7E64"/>
    <w:rsid w:val="002C08E0"/>
    <w:rsid w:val="002C0AE6"/>
    <w:rsid w:val="002C21F7"/>
    <w:rsid w:val="002C28BE"/>
    <w:rsid w:val="002C2930"/>
    <w:rsid w:val="002C2D95"/>
    <w:rsid w:val="002C2D99"/>
    <w:rsid w:val="002C3819"/>
    <w:rsid w:val="002C45D3"/>
    <w:rsid w:val="002C4D62"/>
    <w:rsid w:val="002C4E51"/>
    <w:rsid w:val="002C5045"/>
    <w:rsid w:val="002C511E"/>
    <w:rsid w:val="002C6FC2"/>
    <w:rsid w:val="002C730F"/>
    <w:rsid w:val="002C782C"/>
    <w:rsid w:val="002C7B7A"/>
    <w:rsid w:val="002C7FDF"/>
    <w:rsid w:val="002D0329"/>
    <w:rsid w:val="002D0C2C"/>
    <w:rsid w:val="002D1009"/>
    <w:rsid w:val="002D111C"/>
    <w:rsid w:val="002D2409"/>
    <w:rsid w:val="002D441B"/>
    <w:rsid w:val="002D476E"/>
    <w:rsid w:val="002D4EBD"/>
    <w:rsid w:val="002D5974"/>
    <w:rsid w:val="002D5FAC"/>
    <w:rsid w:val="002D650C"/>
    <w:rsid w:val="002D7902"/>
    <w:rsid w:val="002E0BC3"/>
    <w:rsid w:val="002E1B38"/>
    <w:rsid w:val="002E1FF3"/>
    <w:rsid w:val="002E2083"/>
    <w:rsid w:val="002E2403"/>
    <w:rsid w:val="002E28BF"/>
    <w:rsid w:val="002E3258"/>
    <w:rsid w:val="002E32B7"/>
    <w:rsid w:val="002E388F"/>
    <w:rsid w:val="002E4183"/>
    <w:rsid w:val="002E48CE"/>
    <w:rsid w:val="002E4BE9"/>
    <w:rsid w:val="002E4D0B"/>
    <w:rsid w:val="002E5472"/>
    <w:rsid w:val="002E5FB9"/>
    <w:rsid w:val="002E6388"/>
    <w:rsid w:val="002E66A5"/>
    <w:rsid w:val="002E6811"/>
    <w:rsid w:val="002E790B"/>
    <w:rsid w:val="002F0750"/>
    <w:rsid w:val="002F10BC"/>
    <w:rsid w:val="002F125F"/>
    <w:rsid w:val="002F12DC"/>
    <w:rsid w:val="002F1980"/>
    <w:rsid w:val="002F25BF"/>
    <w:rsid w:val="002F2C8A"/>
    <w:rsid w:val="002F3B6A"/>
    <w:rsid w:val="002F3CA9"/>
    <w:rsid w:val="002F3F7A"/>
    <w:rsid w:val="002F40D8"/>
    <w:rsid w:val="002F55BF"/>
    <w:rsid w:val="002F575F"/>
    <w:rsid w:val="002F6100"/>
    <w:rsid w:val="002F691D"/>
    <w:rsid w:val="002F6B42"/>
    <w:rsid w:val="002F70DC"/>
    <w:rsid w:val="002F722B"/>
    <w:rsid w:val="0030075E"/>
    <w:rsid w:val="003016D3"/>
    <w:rsid w:val="00301E3A"/>
    <w:rsid w:val="00302E6A"/>
    <w:rsid w:val="00303750"/>
    <w:rsid w:val="00303A9C"/>
    <w:rsid w:val="003043F2"/>
    <w:rsid w:val="003050B9"/>
    <w:rsid w:val="003053E7"/>
    <w:rsid w:val="00305B57"/>
    <w:rsid w:val="00305E6B"/>
    <w:rsid w:val="0030678E"/>
    <w:rsid w:val="00307DC1"/>
    <w:rsid w:val="00310632"/>
    <w:rsid w:val="0031099D"/>
    <w:rsid w:val="0031138D"/>
    <w:rsid w:val="0031190C"/>
    <w:rsid w:val="00311FE5"/>
    <w:rsid w:val="0031219F"/>
    <w:rsid w:val="003123EE"/>
    <w:rsid w:val="00312739"/>
    <w:rsid w:val="003129DC"/>
    <w:rsid w:val="00312A4E"/>
    <w:rsid w:val="00312DC1"/>
    <w:rsid w:val="003139BD"/>
    <w:rsid w:val="00314AF3"/>
    <w:rsid w:val="00314F4C"/>
    <w:rsid w:val="00316239"/>
    <w:rsid w:val="00316759"/>
    <w:rsid w:val="00317F83"/>
    <w:rsid w:val="00320E51"/>
    <w:rsid w:val="00321245"/>
    <w:rsid w:val="00321594"/>
    <w:rsid w:val="0032225E"/>
    <w:rsid w:val="00322B42"/>
    <w:rsid w:val="00322D5A"/>
    <w:rsid w:val="003232FC"/>
    <w:rsid w:val="00323660"/>
    <w:rsid w:val="00323813"/>
    <w:rsid w:val="00323ADA"/>
    <w:rsid w:val="00324166"/>
    <w:rsid w:val="003254A2"/>
    <w:rsid w:val="0032550B"/>
    <w:rsid w:val="0032685A"/>
    <w:rsid w:val="00326FA6"/>
    <w:rsid w:val="00327114"/>
    <w:rsid w:val="003274CE"/>
    <w:rsid w:val="003275FF"/>
    <w:rsid w:val="00327ABC"/>
    <w:rsid w:val="00330742"/>
    <w:rsid w:val="0033158D"/>
    <w:rsid w:val="00331808"/>
    <w:rsid w:val="00331AA7"/>
    <w:rsid w:val="003322E2"/>
    <w:rsid w:val="0033331E"/>
    <w:rsid w:val="0033332D"/>
    <w:rsid w:val="00333E7C"/>
    <w:rsid w:val="00335064"/>
    <w:rsid w:val="00335188"/>
    <w:rsid w:val="00335C36"/>
    <w:rsid w:val="00335D86"/>
    <w:rsid w:val="003367EF"/>
    <w:rsid w:val="003368C1"/>
    <w:rsid w:val="0033715C"/>
    <w:rsid w:val="00337C19"/>
    <w:rsid w:val="003414FC"/>
    <w:rsid w:val="00341886"/>
    <w:rsid w:val="00341D7D"/>
    <w:rsid w:val="00341E33"/>
    <w:rsid w:val="00342CFB"/>
    <w:rsid w:val="00343311"/>
    <w:rsid w:val="00344661"/>
    <w:rsid w:val="00344FAB"/>
    <w:rsid w:val="0034542F"/>
    <w:rsid w:val="00345A0B"/>
    <w:rsid w:val="00346203"/>
    <w:rsid w:val="00346955"/>
    <w:rsid w:val="003470D9"/>
    <w:rsid w:val="0034734D"/>
    <w:rsid w:val="0034783E"/>
    <w:rsid w:val="00350114"/>
    <w:rsid w:val="003502EB"/>
    <w:rsid w:val="003506DE"/>
    <w:rsid w:val="00351235"/>
    <w:rsid w:val="00351483"/>
    <w:rsid w:val="003518E9"/>
    <w:rsid w:val="00351B72"/>
    <w:rsid w:val="003524B0"/>
    <w:rsid w:val="00352A61"/>
    <w:rsid w:val="00353FAB"/>
    <w:rsid w:val="0035411B"/>
    <w:rsid w:val="00354A54"/>
    <w:rsid w:val="00355623"/>
    <w:rsid w:val="00355A37"/>
    <w:rsid w:val="003560A6"/>
    <w:rsid w:val="003563FE"/>
    <w:rsid w:val="003564BB"/>
    <w:rsid w:val="00356865"/>
    <w:rsid w:val="00356CA4"/>
    <w:rsid w:val="00356DAA"/>
    <w:rsid w:val="00357A4B"/>
    <w:rsid w:val="0036077F"/>
    <w:rsid w:val="00362910"/>
    <w:rsid w:val="00363820"/>
    <w:rsid w:val="00364CB8"/>
    <w:rsid w:val="0036534C"/>
    <w:rsid w:val="003658C4"/>
    <w:rsid w:val="003659A4"/>
    <w:rsid w:val="00366439"/>
    <w:rsid w:val="00366E7F"/>
    <w:rsid w:val="0036792A"/>
    <w:rsid w:val="00367980"/>
    <w:rsid w:val="0037008C"/>
    <w:rsid w:val="00370935"/>
    <w:rsid w:val="00370B44"/>
    <w:rsid w:val="003716B3"/>
    <w:rsid w:val="00371739"/>
    <w:rsid w:val="003726CE"/>
    <w:rsid w:val="00372FE8"/>
    <w:rsid w:val="0037320B"/>
    <w:rsid w:val="0037377D"/>
    <w:rsid w:val="0037490C"/>
    <w:rsid w:val="00374C97"/>
    <w:rsid w:val="00375993"/>
    <w:rsid w:val="00375D95"/>
    <w:rsid w:val="00375EA7"/>
    <w:rsid w:val="003765A1"/>
    <w:rsid w:val="003771C5"/>
    <w:rsid w:val="0037745D"/>
    <w:rsid w:val="00377515"/>
    <w:rsid w:val="003805E7"/>
    <w:rsid w:val="00380C52"/>
    <w:rsid w:val="00381118"/>
    <w:rsid w:val="0038147D"/>
    <w:rsid w:val="00381889"/>
    <w:rsid w:val="003818B5"/>
    <w:rsid w:val="00381BF8"/>
    <w:rsid w:val="00382D44"/>
    <w:rsid w:val="00383A6B"/>
    <w:rsid w:val="00385F21"/>
    <w:rsid w:val="00386186"/>
    <w:rsid w:val="00386380"/>
    <w:rsid w:val="0038697E"/>
    <w:rsid w:val="00386B46"/>
    <w:rsid w:val="00386D91"/>
    <w:rsid w:val="003870D8"/>
    <w:rsid w:val="00387156"/>
    <w:rsid w:val="003875A1"/>
    <w:rsid w:val="0039034D"/>
    <w:rsid w:val="003909DC"/>
    <w:rsid w:val="00390E20"/>
    <w:rsid w:val="00391451"/>
    <w:rsid w:val="00392BE3"/>
    <w:rsid w:val="00393BEC"/>
    <w:rsid w:val="00394290"/>
    <w:rsid w:val="00394D01"/>
    <w:rsid w:val="00394FDF"/>
    <w:rsid w:val="00395056"/>
    <w:rsid w:val="0039523D"/>
    <w:rsid w:val="00395711"/>
    <w:rsid w:val="003960C1"/>
    <w:rsid w:val="00396B51"/>
    <w:rsid w:val="00397536"/>
    <w:rsid w:val="00397739"/>
    <w:rsid w:val="003A06B4"/>
    <w:rsid w:val="003A0B72"/>
    <w:rsid w:val="003A1199"/>
    <w:rsid w:val="003A15DE"/>
    <w:rsid w:val="003A2379"/>
    <w:rsid w:val="003A3BFF"/>
    <w:rsid w:val="003A3F72"/>
    <w:rsid w:val="003A436F"/>
    <w:rsid w:val="003A4547"/>
    <w:rsid w:val="003A636A"/>
    <w:rsid w:val="003A643F"/>
    <w:rsid w:val="003A6EC4"/>
    <w:rsid w:val="003A7193"/>
    <w:rsid w:val="003A7798"/>
    <w:rsid w:val="003A78D8"/>
    <w:rsid w:val="003A7DE3"/>
    <w:rsid w:val="003A7FCB"/>
    <w:rsid w:val="003B00DB"/>
    <w:rsid w:val="003B10A6"/>
    <w:rsid w:val="003B12F0"/>
    <w:rsid w:val="003B14BE"/>
    <w:rsid w:val="003B1BC8"/>
    <w:rsid w:val="003B29D9"/>
    <w:rsid w:val="003B380B"/>
    <w:rsid w:val="003B452E"/>
    <w:rsid w:val="003B4C5C"/>
    <w:rsid w:val="003B53FE"/>
    <w:rsid w:val="003B5DC1"/>
    <w:rsid w:val="003B5FCA"/>
    <w:rsid w:val="003B6360"/>
    <w:rsid w:val="003C11E7"/>
    <w:rsid w:val="003C135E"/>
    <w:rsid w:val="003C25D6"/>
    <w:rsid w:val="003C29F5"/>
    <w:rsid w:val="003C2F11"/>
    <w:rsid w:val="003C3123"/>
    <w:rsid w:val="003C3837"/>
    <w:rsid w:val="003C3DF8"/>
    <w:rsid w:val="003C3E02"/>
    <w:rsid w:val="003C5556"/>
    <w:rsid w:val="003C581C"/>
    <w:rsid w:val="003C5823"/>
    <w:rsid w:val="003C5F80"/>
    <w:rsid w:val="003C5FD5"/>
    <w:rsid w:val="003C61ED"/>
    <w:rsid w:val="003C702E"/>
    <w:rsid w:val="003C79A6"/>
    <w:rsid w:val="003D0ECE"/>
    <w:rsid w:val="003D14A3"/>
    <w:rsid w:val="003D1991"/>
    <w:rsid w:val="003D2042"/>
    <w:rsid w:val="003D2254"/>
    <w:rsid w:val="003D2291"/>
    <w:rsid w:val="003D3A8D"/>
    <w:rsid w:val="003D4058"/>
    <w:rsid w:val="003D43A9"/>
    <w:rsid w:val="003D481F"/>
    <w:rsid w:val="003D4933"/>
    <w:rsid w:val="003D55B0"/>
    <w:rsid w:val="003D6313"/>
    <w:rsid w:val="003D63A8"/>
    <w:rsid w:val="003D6981"/>
    <w:rsid w:val="003D6D45"/>
    <w:rsid w:val="003E0015"/>
    <w:rsid w:val="003E07AF"/>
    <w:rsid w:val="003E0DA6"/>
    <w:rsid w:val="003E126E"/>
    <w:rsid w:val="003E163B"/>
    <w:rsid w:val="003E23EB"/>
    <w:rsid w:val="003E29AC"/>
    <w:rsid w:val="003E2FAD"/>
    <w:rsid w:val="003E41EA"/>
    <w:rsid w:val="003E497A"/>
    <w:rsid w:val="003E4FD6"/>
    <w:rsid w:val="003E666F"/>
    <w:rsid w:val="003E667F"/>
    <w:rsid w:val="003F076C"/>
    <w:rsid w:val="003F1939"/>
    <w:rsid w:val="003F2A68"/>
    <w:rsid w:val="003F2B5D"/>
    <w:rsid w:val="003F3D60"/>
    <w:rsid w:val="003F443B"/>
    <w:rsid w:val="003F4695"/>
    <w:rsid w:val="003F46C0"/>
    <w:rsid w:val="003F4760"/>
    <w:rsid w:val="003F580A"/>
    <w:rsid w:val="003F5EAC"/>
    <w:rsid w:val="003F62A5"/>
    <w:rsid w:val="003F63DF"/>
    <w:rsid w:val="003F6918"/>
    <w:rsid w:val="003F6DD8"/>
    <w:rsid w:val="003F73C3"/>
    <w:rsid w:val="003F7741"/>
    <w:rsid w:val="003F78D9"/>
    <w:rsid w:val="003F7FB9"/>
    <w:rsid w:val="004003F1"/>
    <w:rsid w:val="00400FF0"/>
    <w:rsid w:val="0040156F"/>
    <w:rsid w:val="00401FC7"/>
    <w:rsid w:val="004022D3"/>
    <w:rsid w:val="004025F8"/>
    <w:rsid w:val="0040284C"/>
    <w:rsid w:val="004031A2"/>
    <w:rsid w:val="00403217"/>
    <w:rsid w:val="00403247"/>
    <w:rsid w:val="00403896"/>
    <w:rsid w:val="004041E3"/>
    <w:rsid w:val="00404508"/>
    <w:rsid w:val="00404B32"/>
    <w:rsid w:val="00404D4C"/>
    <w:rsid w:val="0040501A"/>
    <w:rsid w:val="00405378"/>
    <w:rsid w:val="004058EB"/>
    <w:rsid w:val="004069C4"/>
    <w:rsid w:val="00407726"/>
    <w:rsid w:val="00410399"/>
    <w:rsid w:val="004114E0"/>
    <w:rsid w:val="0041176B"/>
    <w:rsid w:val="00411E47"/>
    <w:rsid w:val="004122EB"/>
    <w:rsid w:val="00412647"/>
    <w:rsid w:val="004126F5"/>
    <w:rsid w:val="00412C51"/>
    <w:rsid w:val="00412FF2"/>
    <w:rsid w:val="00413251"/>
    <w:rsid w:val="00413399"/>
    <w:rsid w:val="004134E7"/>
    <w:rsid w:val="0041372B"/>
    <w:rsid w:val="00413940"/>
    <w:rsid w:val="004147EF"/>
    <w:rsid w:val="004149E3"/>
    <w:rsid w:val="004156DC"/>
    <w:rsid w:val="004157F0"/>
    <w:rsid w:val="00415A3A"/>
    <w:rsid w:val="00416993"/>
    <w:rsid w:val="00417727"/>
    <w:rsid w:val="004179BB"/>
    <w:rsid w:val="004201CF"/>
    <w:rsid w:val="00420B66"/>
    <w:rsid w:val="00421FFA"/>
    <w:rsid w:val="00422498"/>
    <w:rsid w:val="004229EC"/>
    <w:rsid w:val="00422A5D"/>
    <w:rsid w:val="00422CFC"/>
    <w:rsid w:val="00422D5A"/>
    <w:rsid w:val="00422EBC"/>
    <w:rsid w:val="00423D5B"/>
    <w:rsid w:val="0042460E"/>
    <w:rsid w:val="00425701"/>
    <w:rsid w:val="00425904"/>
    <w:rsid w:val="00425FA7"/>
    <w:rsid w:val="004268CB"/>
    <w:rsid w:val="00427014"/>
    <w:rsid w:val="00427031"/>
    <w:rsid w:val="004271CD"/>
    <w:rsid w:val="00427301"/>
    <w:rsid w:val="004274B0"/>
    <w:rsid w:val="00430A39"/>
    <w:rsid w:val="00430CF3"/>
    <w:rsid w:val="00433215"/>
    <w:rsid w:val="00433BCF"/>
    <w:rsid w:val="00434040"/>
    <w:rsid w:val="00434311"/>
    <w:rsid w:val="00434897"/>
    <w:rsid w:val="00434C7A"/>
    <w:rsid w:val="00436146"/>
    <w:rsid w:val="00436931"/>
    <w:rsid w:val="00437E4D"/>
    <w:rsid w:val="00440323"/>
    <w:rsid w:val="004412DD"/>
    <w:rsid w:val="00441E6E"/>
    <w:rsid w:val="004421E6"/>
    <w:rsid w:val="0044284F"/>
    <w:rsid w:val="00442D24"/>
    <w:rsid w:val="00442DE8"/>
    <w:rsid w:val="00443E5F"/>
    <w:rsid w:val="00444083"/>
    <w:rsid w:val="00444791"/>
    <w:rsid w:val="004449E1"/>
    <w:rsid w:val="00444B31"/>
    <w:rsid w:val="004450F2"/>
    <w:rsid w:val="00446046"/>
    <w:rsid w:val="00446C3C"/>
    <w:rsid w:val="00447204"/>
    <w:rsid w:val="00447442"/>
    <w:rsid w:val="004479F4"/>
    <w:rsid w:val="00447B3F"/>
    <w:rsid w:val="00447F2F"/>
    <w:rsid w:val="00450672"/>
    <w:rsid w:val="00451335"/>
    <w:rsid w:val="0045161F"/>
    <w:rsid w:val="00452ED2"/>
    <w:rsid w:val="00454524"/>
    <w:rsid w:val="00454CA3"/>
    <w:rsid w:val="00454D8A"/>
    <w:rsid w:val="004552EF"/>
    <w:rsid w:val="004555E6"/>
    <w:rsid w:val="0045580F"/>
    <w:rsid w:val="0045708F"/>
    <w:rsid w:val="004572AF"/>
    <w:rsid w:val="004602B2"/>
    <w:rsid w:val="0046090B"/>
    <w:rsid w:val="00460B51"/>
    <w:rsid w:val="00461D43"/>
    <w:rsid w:val="00462212"/>
    <w:rsid w:val="00462579"/>
    <w:rsid w:val="00462C19"/>
    <w:rsid w:val="00463640"/>
    <w:rsid w:val="0046382A"/>
    <w:rsid w:val="00463856"/>
    <w:rsid w:val="00463A33"/>
    <w:rsid w:val="00463B14"/>
    <w:rsid w:val="00463B7B"/>
    <w:rsid w:val="00463CC9"/>
    <w:rsid w:val="0046472B"/>
    <w:rsid w:val="004647E2"/>
    <w:rsid w:val="00464B2E"/>
    <w:rsid w:val="00464CDE"/>
    <w:rsid w:val="0046511F"/>
    <w:rsid w:val="00465464"/>
    <w:rsid w:val="0046549E"/>
    <w:rsid w:val="00465B1C"/>
    <w:rsid w:val="00465FF3"/>
    <w:rsid w:val="00466652"/>
    <w:rsid w:val="00466C20"/>
    <w:rsid w:val="00466EB6"/>
    <w:rsid w:val="004675C2"/>
    <w:rsid w:val="00467F18"/>
    <w:rsid w:val="004700F0"/>
    <w:rsid w:val="00470293"/>
    <w:rsid w:val="00470878"/>
    <w:rsid w:val="004708E0"/>
    <w:rsid w:val="004711B9"/>
    <w:rsid w:val="004713FD"/>
    <w:rsid w:val="004719BF"/>
    <w:rsid w:val="00471BFA"/>
    <w:rsid w:val="00472570"/>
    <w:rsid w:val="0047341A"/>
    <w:rsid w:val="00474334"/>
    <w:rsid w:val="004748EE"/>
    <w:rsid w:val="00475021"/>
    <w:rsid w:val="00475231"/>
    <w:rsid w:val="00475961"/>
    <w:rsid w:val="00476B18"/>
    <w:rsid w:val="00476D9A"/>
    <w:rsid w:val="004773C7"/>
    <w:rsid w:val="0047764E"/>
    <w:rsid w:val="00477D13"/>
    <w:rsid w:val="00480F04"/>
    <w:rsid w:val="00481BF4"/>
    <w:rsid w:val="00481DA9"/>
    <w:rsid w:val="00481F93"/>
    <w:rsid w:val="00482556"/>
    <w:rsid w:val="00483A8C"/>
    <w:rsid w:val="0048422F"/>
    <w:rsid w:val="00484308"/>
    <w:rsid w:val="004845EF"/>
    <w:rsid w:val="00485091"/>
    <w:rsid w:val="00486105"/>
    <w:rsid w:val="00486EE7"/>
    <w:rsid w:val="004875AC"/>
    <w:rsid w:val="00487DD5"/>
    <w:rsid w:val="00490110"/>
    <w:rsid w:val="00490CF1"/>
    <w:rsid w:val="004910ED"/>
    <w:rsid w:val="00491572"/>
    <w:rsid w:val="00492330"/>
    <w:rsid w:val="00492BBF"/>
    <w:rsid w:val="00493BE9"/>
    <w:rsid w:val="0049433C"/>
    <w:rsid w:val="00494847"/>
    <w:rsid w:val="00494FC1"/>
    <w:rsid w:val="00495C20"/>
    <w:rsid w:val="00495FC8"/>
    <w:rsid w:val="0049703A"/>
    <w:rsid w:val="0049746A"/>
    <w:rsid w:val="004A0762"/>
    <w:rsid w:val="004A0A0B"/>
    <w:rsid w:val="004A129A"/>
    <w:rsid w:val="004A1C78"/>
    <w:rsid w:val="004A1ECE"/>
    <w:rsid w:val="004A2808"/>
    <w:rsid w:val="004A2E1A"/>
    <w:rsid w:val="004A2F32"/>
    <w:rsid w:val="004A3E3C"/>
    <w:rsid w:val="004A5DA2"/>
    <w:rsid w:val="004A60D7"/>
    <w:rsid w:val="004A701E"/>
    <w:rsid w:val="004A77CF"/>
    <w:rsid w:val="004B0668"/>
    <w:rsid w:val="004B0BF4"/>
    <w:rsid w:val="004B0CFC"/>
    <w:rsid w:val="004B0DA5"/>
    <w:rsid w:val="004B166E"/>
    <w:rsid w:val="004B16DF"/>
    <w:rsid w:val="004B1CE6"/>
    <w:rsid w:val="004B2069"/>
    <w:rsid w:val="004B3066"/>
    <w:rsid w:val="004B36F2"/>
    <w:rsid w:val="004B3DB6"/>
    <w:rsid w:val="004B4677"/>
    <w:rsid w:val="004B4BDC"/>
    <w:rsid w:val="004B56A5"/>
    <w:rsid w:val="004B5ABE"/>
    <w:rsid w:val="004B6988"/>
    <w:rsid w:val="004B6AB8"/>
    <w:rsid w:val="004B71EB"/>
    <w:rsid w:val="004B77F3"/>
    <w:rsid w:val="004C0165"/>
    <w:rsid w:val="004C1260"/>
    <w:rsid w:val="004C13DF"/>
    <w:rsid w:val="004C13F4"/>
    <w:rsid w:val="004C170D"/>
    <w:rsid w:val="004C18B7"/>
    <w:rsid w:val="004C1CF0"/>
    <w:rsid w:val="004C39F8"/>
    <w:rsid w:val="004C461F"/>
    <w:rsid w:val="004C48CC"/>
    <w:rsid w:val="004C497E"/>
    <w:rsid w:val="004C4A60"/>
    <w:rsid w:val="004C4C8A"/>
    <w:rsid w:val="004C5EC7"/>
    <w:rsid w:val="004C62DF"/>
    <w:rsid w:val="004C6556"/>
    <w:rsid w:val="004D0969"/>
    <w:rsid w:val="004D0AD7"/>
    <w:rsid w:val="004D0E7B"/>
    <w:rsid w:val="004D1404"/>
    <w:rsid w:val="004D270D"/>
    <w:rsid w:val="004D32A8"/>
    <w:rsid w:val="004D35B8"/>
    <w:rsid w:val="004D4AAD"/>
    <w:rsid w:val="004D4D4E"/>
    <w:rsid w:val="004D4E08"/>
    <w:rsid w:val="004D4ED9"/>
    <w:rsid w:val="004D4F14"/>
    <w:rsid w:val="004D5571"/>
    <w:rsid w:val="004D63A4"/>
    <w:rsid w:val="004D6ED0"/>
    <w:rsid w:val="004D7AED"/>
    <w:rsid w:val="004E03BF"/>
    <w:rsid w:val="004E03C5"/>
    <w:rsid w:val="004E0658"/>
    <w:rsid w:val="004E08EA"/>
    <w:rsid w:val="004E1319"/>
    <w:rsid w:val="004E1719"/>
    <w:rsid w:val="004E24C7"/>
    <w:rsid w:val="004E3834"/>
    <w:rsid w:val="004E3B8B"/>
    <w:rsid w:val="004E4217"/>
    <w:rsid w:val="004E5147"/>
    <w:rsid w:val="004E5ACE"/>
    <w:rsid w:val="004E64A2"/>
    <w:rsid w:val="004E6E5E"/>
    <w:rsid w:val="004E74B6"/>
    <w:rsid w:val="004E757F"/>
    <w:rsid w:val="004E7B86"/>
    <w:rsid w:val="004E7CF6"/>
    <w:rsid w:val="004F018B"/>
    <w:rsid w:val="004F042E"/>
    <w:rsid w:val="004F0701"/>
    <w:rsid w:val="004F0B77"/>
    <w:rsid w:val="004F1306"/>
    <w:rsid w:val="004F16CC"/>
    <w:rsid w:val="004F195C"/>
    <w:rsid w:val="004F1B83"/>
    <w:rsid w:val="004F37BF"/>
    <w:rsid w:val="004F43CC"/>
    <w:rsid w:val="004F459C"/>
    <w:rsid w:val="004F459E"/>
    <w:rsid w:val="004F56B1"/>
    <w:rsid w:val="004F6290"/>
    <w:rsid w:val="004F62BE"/>
    <w:rsid w:val="004F6A5A"/>
    <w:rsid w:val="004F77F8"/>
    <w:rsid w:val="004F787A"/>
    <w:rsid w:val="004F7D53"/>
    <w:rsid w:val="00500452"/>
    <w:rsid w:val="00500BC2"/>
    <w:rsid w:val="00501A3C"/>
    <w:rsid w:val="0050269B"/>
    <w:rsid w:val="00503B89"/>
    <w:rsid w:val="00504099"/>
    <w:rsid w:val="00504D42"/>
    <w:rsid w:val="0050532B"/>
    <w:rsid w:val="00506EC9"/>
    <w:rsid w:val="00507240"/>
    <w:rsid w:val="00507B4A"/>
    <w:rsid w:val="00507D63"/>
    <w:rsid w:val="0051029B"/>
    <w:rsid w:val="00510531"/>
    <w:rsid w:val="0051087B"/>
    <w:rsid w:val="00512B53"/>
    <w:rsid w:val="005133E3"/>
    <w:rsid w:val="00513CFB"/>
    <w:rsid w:val="00514129"/>
    <w:rsid w:val="00514FCC"/>
    <w:rsid w:val="0051521A"/>
    <w:rsid w:val="00516255"/>
    <w:rsid w:val="00516883"/>
    <w:rsid w:val="00516A6F"/>
    <w:rsid w:val="0051714E"/>
    <w:rsid w:val="005200D9"/>
    <w:rsid w:val="0052054A"/>
    <w:rsid w:val="005207BB"/>
    <w:rsid w:val="00520879"/>
    <w:rsid w:val="00520915"/>
    <w:rsid w:val="00520F72"/>
    <w:rsid w:val="00521ADA"/>
    <w:rsid w:val="005226B8"/>
    <w:rsid w:val="00522727"/>
    <w:rsid w:val="005228C6"/>
    <w:rsid w:val="0052382A"/>
    <w:rsid w:val="005240F1"/>
    <w:rsid w:val="00524685"/>
    <w:rsid w:val="00524CAA"/>
    <w:rsid w:val="00525125"/>
    <w:rsid w:val="00525FA6"/>
    <w:rsid w:val="00526079"/>
    <w:rsid w:val="005262FF"/>
    <w:rsid w:val="00526A65"/>
    <w:rsid w:val="00526BA7"/>
    <w:rsid w:val="00526CB7"/>
    <w:rsid w:val="0053010F"/>
    <w:rsid w:val="005304D1"/>
    <w:rsid w:val="00530C84"/>
    <w:rsid w:val="005319EA"/>
    <w:rsid w:val="00531B05"/>
    <w:rsid w:val="0053209C"/>
    <w:rsid w:val="005320B4"/>
    <w:rsid w:val="00532261"/>
    <w:rsid w:val="00533269"/>
    <w:rsid w:val="00533604"/>
    <w:rsid w:val="005341FB"/>
    <w:rsid w:val="00535620"/>
    <w:rsid w:val="0053686D"/>
    <w:rsid w:val="00536968"/>
    <w:rsid w:val="00536D21"/>
    <w:rsid w:val="0053708A"/>
    <w:rsid w:val="00537713"/>
    <w:rsid w:val="00537902"/>
    <w:rsid w:val="00537B43"/>
    <w:rsid w:val="00537DA0"/>
    <w:rsid w:val="00540A0C"/>
    <w:rsid w:val="00540BAF"/>
    <w:rsid w:val="005417EA"/>
    <w:rsid w:val="00542098"/>
    <w:rsid w:val="00542341"/>
    <w:rsid w:val="0054265E"/>
    <w:rsid w:val="005435F9"/>
    <w:rsid w:val="00543755"/>
    <w:rsid w:val="00544F59"/>
    <w:rsid w:val="0054554E"/>
    <w:rsid w:val="00545E6E"/>
    <w:rsid w:val="00545EE4"/>
    <w:rsid w:val="00545F32"/>
    <w:rsid w:val="005462C4"/>
    <w:rsid w:val="0054686D"/>
    <w:rsid w:val="00550506"/>
    <w:rsid w:val="00551F3D"/>
    <w:rsid w:val="00552CBB"/>
    <w:rsid w:val="00553A22"/>
    <w:rsid w:val="005542F6"/>
    <w:rsid w:val="0055464C"/>
    <w:rsid w:val="005558E0"/>
    <w:rsid w:val="0055592F"/>
    <w:rsid w:val="00555D97"/>
    <w:rsid w:val="005566C1"/>
    <w:rsid w:val="0055772C"/>
    <w:rsid w:val="005578AF"/>
    <w:rsid w:val="00557A58"/>
    <w:rsid w:val="00561037"/>
    <w:rsid w:val="00561042"/>
    <w:rsid w:val="0056120A"/>
    <w:rsid w:val="0056125F"/>
    <w:rsid w:val="00561526"/>
    <w:rsid w:val="005615A7"/>
    <w:rsid w:val="005616A2"/>
    <w:rsid w:val="005617BE"/>
    <w:rsid w:val="005626EE"/>
    <w:rsid w:val="00562CAB"/>
    <w:rsid w:val="00562F25"/>
    <w:rsid w:val="005632F8"/>
    <w:rsid w:val="005638A9"/>
    <w:rsid w:val="0056470A"/>
    <w:rsid w:val="0056686A"/>
    <w:rsid w:val="005671C6"/>
    <w:rsid w:val="005678CB"/>
    <w:rsid w:val="005712AC"/>
    <w:rsid w:val="0057139B"/>
    <w:rsid w:val="005725FC"/>
    <w:rsid w:val="00572857"/>
    <w:rsid w:val="00572B0E"/>
    <w:rsid w:val="00573C49"/>
    <w:rsid w:val="00573D0A"/>
    <w:rsid w:val="0057419B"/>
    <w:rsid w:val="005746C5"/>
    <w:rsid w:val="0057544C"/>
    <w:rsid w:val="00575C5C"/>
    <w:rsid w:val="00575FB2"/>
    <w:rsid w:val="005760CA"/>
    <w:rsid w:val="005779AB"/>
    <w:rsid w:val="00577B6D"/>
    <w:rsid w:val="005801D7"/>
    <w:rsid w:val="005826A6"/>
    <w:rsid w:val="00582A9B"/>
    <w:rsid w:val="005831DD"/>
    <w:rsid w:val="00583A53"/>
    <w:rsid w:val="00584708"/>
    <w:rsid w:val="00585F5C"/>
    <w:rsid w:val="00586219"/>
    <w:rsid w:val="005866B4"/>
    <w:rsid w:val="005867C7"/>
    <w:rsid w:val="00586D93"/>
    <w:rsid w:val="00586E40"/>
    <w:rsid w:val="00591718"/>
    <w:rsid w:val="0059187E"/>
    <w:rsid w:val="00591D33"/>
    <w:rsid w:val="00592840"/>
    <w:rsid w:val="00592FF9"/>
    <w:rsid w:val="0059318B"/>
    <w:rsid w:val="005938E9"/>
    <w:rsid w:val="00593AD6"/>
    <w:rsid w:val="00593D6C"/>
    <w:rsid w:val="005940C8"/>
    <w:rsid w:val="00594480"/>
    <w:rsid w:val="005945C8"/>
    <w:rsid w:val="00594688"/>
    <w:rsid w:val="005946BB"/>
    <w:rsid w:val="0059471A"/>
    <w:rsid w:val="00594B8C"/>
    <w:rsid w:val="00594E44"/>
    <w:rsid w:val="005951EC"/>
    <w:rsid w:val="00596B29"/>
    <w:rsid w:val="00596E41"/>
    <w:rsid w:val="005A00EF"/>
    <w:rsid w:val="005A0645"/>
    <w:rsid w:val="005A19FA"/>
    <w:rsid w:val="005A217A"/>
    <w:rsid w:val="005A2422"/>
    <w:rsid w:val="005A2F62"/>
    <w:rsid w:val="005A3D9B"/>
    <w:rsid w:val="005A42D8"/>
    <w:rsid w:val="005A47E1"/>
    <w:rsid w:val="005A480D"/>
    <w:rsid w:val="005A5514"/>
    <w:rsid w:val="005A65AA"/>
    <w:rsid w:val="005B0EE1"/>
    <w:rsid w:val="005B11CA"/>
    <w:rsid w:val="005B1AFC"/>
    <w:rsid w:val="005B24E9"/>
    <w:rsid w:val="005B26D9"/>
    <w:rsid w:val="005B2C2C"/>
    <w:rsid w:val="005B33BD"/>
    <w:rsid w:val="005B3417"/>
    <w:rsid w:val="005B5173"/>
    <w:rsid w:val="005B62AC"/>
    <w:rsid w:val="005B62E9"/>
    <w:rsid w:val="005B6DFB"/>
    <w:rsid w:val="005B6EAA"/>
    <w:rsid w:val="005B70BD"/>
    <w:rsid w:val="005B7DBE"/>
    <w:rsid w:val="005C0F5A"/>
    <w:rsid w:val="005C1A79"/>
    <w:rsid w:val="005C255E"/>
    <w:rsid w:val="005C2AA5"/>
    <w:rsid w:val="005C2E6D"/>
    <w:rsid w:val="005C3390"/>
    <w:rsid w:val="005C3494"/>
    <w:rsid w:val="005C4D59"/>
    <w:rsid w:val="005C56CB"/>
    <w:rsid w:val="005C590F"/>
    <w:rsid w:val="005C5DED"/>
    <w:rsid w:val="005C6395"/>
    <w:rsid w:val="005C6C76"/>
    <w:rsid w:val="005C6F9C"/>
    <w:rsid w:val="005C78B9"/>
    <w:rsid w:val="005C7D20"/>
    <w:rsid w:val="005D0867"/>
    <w:rsid w:val="005D0A30"/>
    <w:rsid w:val="005D1212"/>
    <w:rsid w:val="005D25CA"/>
    <w:rsid w:val="005D29CA"/>
    <w:rsid w:val="005D4F05"/>
    <w:rsid w:val="005D5517"/>
    <w:rsid w:val="005D5D5C"/>
    <w:rsid w:val="005D6CAA"/>
    <w:rsid w:val="005D710C"/>
    <w:rsid w:val="005E008C"/>
    <w:rsid w:val="005E030D"/>
    <w:rsid w:val="005E07BA"/>
    <w:rsid w:val="005E0CE5"/>
    <w:rsid w:val="005E1175"/>
    <w:rsid w:val="005E1241"/>
    <w:rsid w:val="005E4A9F"/>
    <w:rsid w:val="005E4CBB"/>
    <w:rsid w:val="005E4CD2"/>
    <w:rsid w:val="005E53C1"/>
    <w:rsid w:val="005E5A21"/>
    <w:rsid w:val="005E6644"/>
    <w:rsid w:val="005E6DD3"/>
    <w:rsid w:val="005E72A7"/>
    <w:rsid w:val="005E72F2"/>
    <w:rsid w:val="005E745E"/>
    <w:rsid w:val="005F186F"/>
    <w:rsid w:val="005F20FE"/>
    <w:rsid w:val="005F2627"/>
    <w:rsid w:val="005F2EF9"/>
    <w:rsid w:val="005F3311"/>
    <w:rsid w:val="005F3BE0"/>
    <w:rsid w:val="005F3FCA"/>
    <w:rsid w:val="005F4431"/>
    <w:rsid w:val="005F45CD"/>
    <w:rsid w:val="005F4633"/>
    <w:rsid w:val="005F5521"/>
    <w:rsid w:val="005F55FF"/>
    <w:rsid w:val="005F5FE7"/>
    <w:rsid w:val="005F6CE2"/>
    <w:rsid w:val="005F6EF7"/>
    <w:rsid w:val="005F76F4"/>
    <w:rsid w:val="005F7F5D"/>
    <w:rsid w:val="0060051A"/>
    <w:rsid w:val="0060202C"/>
    <w:rsid w:val="006023B7"/>
    <w:rsid w:val="0060356D"/>
    <w:rsid w:val="00603F0C"/>
    <w:rsid w:val="0060498B"/>
    <w:rsid w:val="0060636F"/>
    <w:rsid w:val="00606646"/>
    <w:rsid w:val="00606BA5"/>
    <w:rsid w:val="0060733F"/>
    <w:rsid w:val="006075AD"/>
    <w:rsid w:val="006075C2"/>
    <w:rsid w:val="00610189"/>
    <w:rsid w:val="00610728"/>
    <w:rsid w:val="0061096A"/>
    <w:rsid w:val="00610B5B"/>
    <w:rsid w:val="00611026"/>
    <w:rsid w:val="006114CE"/>
    <w:rsid w:val="00611A75"/>
    <w:rsid w:val="0061468B"/>
    <w:rsid w:val="0061501C"/>
    <w:rsid w:val="006150CB"/>
    <w:rsid w:val="00615942"/>
    <w:rsid w:val="00615D2E"/>
    <w:rsid w:val="00616FE8"/>
    <w:rsid w:val="00617FCE"/>
    <w:rsid w:val="0062056C"/>
    <w:rsid w:val="006208CA"/>
    <w:rsid w:val="00620B36"/>
    <w:rsid w:val="00620B86"/>
    <w:rsid w:val="00621DEB"/>
    <w:rsid w:val="00621EA7"/>
    <w:rsid w:val="00622F8E"/>
    <w:rsid w:val="006237AE"/>
    <w:rsid w:val="006239CF"/>
    <w:rsid w:val="00623C65"/>
    <w:rsid w:val="006251AD"/>
    <w:rsid w:val="00626BC8"/>
    <w:rsid w:val="00626BFE"/>
    <w:rsid w:val="00627171"/>
    <w:rsid w:val="00627B4A"/>
    <w:rsid w:val="00627D65"/>
    <w:rsid w:val="00630278"/>
    <w:rsid w:val="00630667"/>
    <w:rsid w:val="00630797"/>
    <w:rsid w:val="00630A96"/>
    <w:rsid w:val="00631004"/>
    <w:rsid w:val="00631096"/>
    <w:rsid w:val="0063190E"/>
    <w:rsid w:val="00631C35"/>
    <w:rsid w:val="0063221A"/>
    <w:rsid w:val="0063247E"/>
    <w:rsid w:val="00632FF7"/>
    <w:rsid w:val="00634634"/>
    <w:rsid w:val="00634D87"/>
    <w:rsid w:val="00634F4D"/>
    <w:rsid w:val="0063547D"/>
    <w:rsid w:val="006358F2"/>
    <w:rsid w:val="00635C4F"/>
    <w:rsid w:val="00635D7E"/>
    <w:rsid w:val="00636332"/>
    <w:rsid w:val="006364E5"/>
    <w:rsid w:val="00640730"/>
    <w:rsid w:val="00640A19"/>
    <w:rsid w:val="00640F58"/>
    <w:rsid w:val="006411D9"/>
    <w:rsid w:val="0064173A"/>
    <w:rsid w:val="006418CB"/>
    <w:rsid w:val="00641D61"/>
    <w:rsid w:val="00642976"/>
    <w:rsid w:val="00643F00"/>
    <w:rsid w:val="00643F9D"/>
    <w:rsid w:val="00644F2A"/>
    <w:rsid w:val="0064531F"/>
    <w:rsid w:val="006470EA"/>
    <w:rsid w:val="00647686"/>
    <w:rsid w:val="006478A9"/>
    <w:rsid w:val="006501C3"/>
    <w:rsid w:val="00650CEC"/>
    <w:rsid w:val="00650EBD"/>
    <w:rsid w:val="006511B0"/>
    <w:rsid w:val="00651CB1"/>
    <w:rsid w:val="00652186"/>
    <w:rsid w:val="006531A6"/>
    <w:rsid w:val="00653490"/>
    <w:rsid w:val="0065363E"/>
    <w:rsid w:val="006536FA"/>
    <w:rsid w:val="00653A2E"/>
    <w:rsid w:val="00653D10"/>
    <w:rsid w:val="00653F2A"/>
    <w:rsid w:val="00654317"/>
    <w:rsid w:val="0065488C"/>
    <w:rsid w:val="006550EC"/>
    <w:rsid w:val="00655AC5"/>
    <w:rsid w:val="0065649A"/>
    <w:rsid w:val="00656C63"/>
    <w:rsid w:val="00660141"/>
    <w:rsid w:val="00660A43"/>
    <w:rsid w:val="00661446"/>
    <w:rsid w:val="00661E80"/>
    <w:rsid w:val="00663DEA"/>
    <w:rsid w:val="00664A35"/>
    <w:rsid w:val="00665A1D"/>
    <w:rsid w:val="006661E5"/>
    <w:rsid w:val="006663D6"/>
    <w:rsid w:val="00666B7D"/>
    <w:rsid w:val="00666C33"/>
    <w:rsid w:val="00666C86"/>
    <w:rsid w:val="00666D70"/>
    <w:rsid w:val="00666DD9"/>
    <w:rsid w:val="00666FA4"/>
    <w:rsid w:val="006677C9"/>
    <w:rsid w:val="00667913"/>
    <w:rsid w:val="00670056"/>
    <w:rsid w:val="00670505"/>
    <w:rsid w:val="006706BE"/>
    <w:rsid w:val="00670D09"/>
    <w:rsid w:val="006714E9"/>
    <w:rsid w:val="0067169D"/>
    <w:rsid w:val="00671761"/>
    <w:rsid w:val="00672501"/>
    <w:rsid w:val="00673351"/>
    <w:rsid w:val="00674774"/>
    <w:rsid w:val="0067572C"/>
    <w:rsid w:val="0067605C"/>
    <w:rsid w:val="00676B98"/>
    <w:rsid w:val="00677003"/>
    <w:rsid w:val="00677C63"/>
    <w:rsid w:val="006813E2"/>
    <w:rsid w:val="006816EF"/>
    <w:rsid w:val="0068196C"/>
    <w:rsid w:val="00681F36"/>
    <w:rsid w:val="006827E1"/>
    <w:rsid w:val="0068280B"/>
    <w:rsid w:val="00683899"/>
    <w:rsid w:val="006840F9"/>
    <w:rsid w:val="0068462F"/>
    <w:rsid w:val="00684AC1"/>
    <w:rsid w:val="006855A9"/>
    <w:rsid w:val="00685708"/>
    <w:rsid w:val="00685B7B"/>
    <w:rsid w:val="00686C0C"/>
    <w:rsid w:val="006871C7"/>
    <w:rsid w:val="00690732"/>
    <w:rsid w:val="00690868"/>
    <w:rsid w:val="00690AB2"/>
    <w:rsid w:val="006918F0"/>
    <w:rsid w:val="00695056"/>
    <w:rsid w:val="0069665D"/>
    <w:rsid w:val="00696662"/>
    <w:rsid w:val="00696CD2"/>
    <w:rsid w:val="00696FE3"/>
    <w:rsid w:val="006978FB"/>
    <w:rsid w:val="006A165D"/>
    <w:rsid w:val="006A26B0"/>
    <w:rsid w:val="006A3010"/>
    <w:rsid w:val="006A32A8"/>
    <w:rsid w:val="006A396E"/>
    <w:rsid w:val="006A39B4"/>
    <w:rsid w:val="006A449A"/>
    <w:rsid w:val="006A6A2A"/>
    <w:rsid w:val="006A74D4"/>
    <w:rsid w:val="006B05F2"/>
    <w:rsid w:val="006B0974"/>
    <w:rsid w:val="006B0E8A"/>
    <w:rsid w:val="006B1FD9"/>
    <w:rsid w:val="006B240E"/>
    <w:rsid w:val="006B4BCB"/>
    <w:rsid w:val="006B4C70"/>
    <w:rsid w:val="006B5992"/>
    <w:rsid w:val="006B64DB"/>
    <w:rsid w:val="006B6874"/>
    <w:rsid w:val="006B7685"/>
    <w:rsid w:val="006C003F"/>
    <w:rsid w:val="006C061B"/>
    <w:rsid w:val="006C2335"/>
    <w:rsid w:val="006C29D2"/>
    <w:rsid w:val="006C3A51"/>
    <w:rsid w:val="006C47A9"/>
    <w:rsid w:val="006C4FD4"/>
    <w:rsid w:val="006C5403"/>
    <w:rsid w:val="006C54E5"/>
    <w:rsid w:val="006C5CBC"/>
    <w:rsid w:val="006C6002"/>
    <w:rsid w:val="006C64C7"/>
    <w:rsid w:val="006C6C8E"/>
    <w:rsid w:val="006C7801"/>
    <w:rsid w:val="006C7821"/>
    <w:rsid w:val="006D01EE"/>
    <w:rsid w:val="006D081F"/>
    <w:rsid w:val="006D2099"/>
    <w:rsid w:val="006D31FC"/>
    <w:rsid w:val="006D3C55"/>
    <w:rsid w:val="006D3EF0"/>
    <w:rsid w:val="006D42C2"/>
    <w:rsid w:val="006D5258"/>
    <w:rsid w:val="006D5534"/>
    <w:rsid w:val="006D69FF"/>
    <w:rsid w:val="006D7044"/>
    <w:rsid w:val="006D71D8"/>
    <w:rsid w:val="006D7E47"/>
    <w:rsid w:val="006E02BA"/>
    <w:rsid w:val="006E0658"/>
    <w:rsid w:val="006E13FB"/>
    <w:rsid w:val="006E16BD"/>
    <w:rsid w:val="006E1797"/>
    <w:rsid w:val="006E1AC8"/>
    <w:rsid w:val="006E1F87"/>
    <w:rsid w:val="006E2015"/>
    <w:rsid w:val="006E228A"/>
    <w:rsid w:val="006E26DD"/>
    <w:rsid w:val="006E293D"/>
    <w:rsid w:val="006E3748"/>
    <w:rsid w:val="006E393E"/>
    <w:rsid w:val="006E4149"/>
    <w:rsid w:val="006E440E"/>
    <w:rsid w:val="006E49BA"/>
    <w:rsid w:val="006E4D5B"/>
    <w:rsid w:val="006E5C0E"/>
    <w:rsid w:val="006E5D3E"/>
    <w:rsid w:val="006E645C"/>
    <w:rsid w:val="006E6855"/>
    <w:rsid w:val="006F018C"/>
    <w:rsid w:val="006F0745"/>
    <w:rsid w:val="006F0ECF"/>
    <w:rsid w:val="006F327D"/>
    <w:rsid w:val="006F5037"/>
    <w:rsid w:val="006F5513"/>
    <w:rsid w:val="006F5613"/>
    <w:rsid w:val="006F5786"/>
    <w:rsid w:val="006F67D6"/>
    <w:rsid w:val="006F78C4"/>
    <w:rsid w:val="006F7A2A"/>
    <w:rsid w:val="006F7B40"/>
    <w:rsid w:val="006F7EB9"/>
    <w:rsid w:val="007001EF"/>
    <w:rsid w:val="007036E3"/>
    <w:rsid w:val="00703ED2"/>
    <w:rsid w:val="00705249"/>
    <w:rsid w:val="007052B7"/>
    <w:rsid w:val="007057B1"/>
    <w:rsid w:val="00706250"/>
    <w:rsid w:val="007069F8"/>
    <w:rsid w:val="00707281"/>
    <w:rsid w:val="007076D5"/>
    <w:rsid w:val="00707830"/>
    <w:rsid w:val="00710196"/>
    <w:rsid w:val="00710DFA"/>
    <w:rsid w:val="00711A6A"/>
    <w:rsid w:val="00711B2A"/>
    <w:rsid w:val="007121E8"/>
    <w:rsid w:val="007129B4"/>
    <w:rsid w:val="00712C43"/>
    <w:rsid w:val="007134D7"/>
    <w:rsid w:val="00713790"/>
    <w:rsid w:val="00714269"/>
    <w:rsid w:val="007142FF"/>
    <w:rsid w:val="00714C8A"/>
    <w:rsid w:val="00714CB0"/>
    <w:rsid w:val="00714E66"/>
    <w:rsid w:val="00715E1A"/>
    <w:rsid w:val="0071708F"/>
    <w:rsid w:val="00717710"/>
    <w:rsid w:val="00717FD2"/>
    <w:rsid w:val="00720CC9"/>
    <w:rsid w:val="00721A52"/>
    <w:rsid w:val="007222D1"/>
    <w:rsid w:val="00724544"/>
    <w:rsid w:val="00725722"/>
    <w:rsid w:val="00725838"/>
    <w:rsid w:val="00725E0E"/>
    <w:rsid w:val="00726CCD"/>
    <w:rsid w:val="0072748B"/>
    <w:rsid w:val="0073022D"/>
    <w:rsid w:val="00730E5B"/>
    <w:rsid w:val="007316C2"/>
    <w:rsid w:val="00731888"/>
    <w:rsid w:val="00732245"/>
    <w:rsid w:val="007322A8"/>
    <w:rsid w:val="007328DB"/>
    <w:rsid w:val="007339A5"/>
    <w:rsid w:val="00733C47"/>
    <w:rsid w:val="007342D6"/>
    <w:rsid w:val="00734366"/>
    <w:rsid w:val="00734845"/>
    <w:rsid w:val="00734F0C"/>
    <w:rsid w:val="007360B8"/>
    <w:rsid w:val="0073697D"/>
    <w:rsid w:val="0073703F"/>
    <w:rsid w:val="00737A6C"/>
    <w:rsid w:val="00737DE0"/>
    <w:rsid w:val="007401E3"/>
    <w:rsid w:val="00740587"/>
    <w:rsid w:val="00740F8A"/>
    <w:rsid w:val="00741325"/>
    <w:rsid w:val="00741791"/>
    <w:rsid w:val="0074374C"/>
    <w:rsid w:val="0074388F"/>
    <w:rsid w:val="007438E2"/>
    <w:rsid w:val="00743AD7"/>
    <w:rsid w:val="00744B80"/>
    <w:rsid w:val="00744C41"/>
    <w:rsid w:val="00744F99"/>
    <w:rsid w:val="00745482"/>
    <w:rsid w:val="00746640"/>
    <w:rsid w:val="0074697E"/>
    <w:rsid w:val="00747388"/>
    <w:rsid w:val="00747A98"/>
    <w:rsid w:val="00747FB6"/>
    <w:rsid w:val="00750755"/>
    <w:rsid w:val="007507B7"/>
    <w:rsid w:val="007516AC"/>
    <w:rsid w:val="00751735"/>
    <w:rsid w:val="00752755"/>
    <w:rsid w:val="00752D40"/>
    <w:rsid w:val="00752D41"/>
    <w:rsid w:val="0075321A"/>
    <w:rsid w:val="00755C9B"/>
    <w:rsid w:val="00756CAD"/>
    <w:rsid w:val="007570E4"/>
    <w:rsid w:val="00757484"/>
    <w:rsid w:val="007575CC"/>
    <w:rsid w:val="00757A6C"/>
    <w:rsid w:val="00760D18"/>
    <w:rsid w:val="00760E08"/>
    <w:rsid w:val="00760F75"/>
    <w:rsid w:val="00761F87"/>
    <w:rsid w:val="007634AE"/>
    <w:rsid w:val="0076375A"/>
    <w:rsid w:val="00764A1D"/>
    <w:rsid w:val="00764BC4"/>
    <w:rsid w:val="00765157"/>
    <w:rsid w:val="00765EEA"/>
    <w:rsid w:val="0076720E"/>
    <w:rsid w:val="007705A9"/>
    <w:rsid w:val="0077179A"/>
    <w:rsid w:val="0077216A"/>
    <w:rsid w:val="00772C39"/>
    <w:rsid w:val="00772CBC"/>
    <w:rsid w:val="00774AC1"/>
    <w:rsid w:val="00774E3F"/>
    <w:rsid w:val="007760E2"/>
    <w:rsid w:val="007763EF"/>
    <w:rsid w:val="007766DF"/>
    <w:rsid w:val="00776949"/>
    <w:rsid w:val="00776D7F"/>
    <w:rsid w:val="00776DFC"/>
    <w:rsid w:val="007778CE"/>
    <w:rsid w:val="00777AC9"/>
    <w:rsid w:val="00777C56"/>
    <w:rsid w:val="00777D44"/>
    <w:rsid w:val="00780268"/>
    <w:rsid w:val="0078065A"/>
    <w:rsid w:val="00780A16"/>
    <w:rsid w:val="007818CF"/>
    <w:rsid w:val="00783CE4"/>
    <w:rsid w:val="00784787"/>
    <w:rsid w:val="00785305"/>
    <w:rsid w:val="00785612"/>
    <w:rsid w:val="00785C6E"/>
    <w:rsid w:val="007861E1"/>
    <w:rsid w:val="007866B6"/>
    <w:rsid w:val="00786B79"/>
    <w:rsid w:val="00787357"/>
    <w:rsid w:val="00787CFF"/>
    <w:rsid w:val="00790667"/>
    <w:rsid w:val="007906B0"/>
    <w:rsid w:val="00792093"/>
    <w:rsid w:val="0079243F"/>
    <w:rsid w:val="00793A6C"/>
    <w:rsid w:val="00793AD2"/>
    <w:rsid w:val="007944F6"/>
    <w:rsid w:val="00794515"/>
    <w:rsid w:val="007950BF"/>
    <w:rsid w:val="007969C3"/>
    <w:rsid w:val="007969E2"/>
    <w:rsid w:val="00796AE4"/>
    <w:rsid w:val="00796E13"/>
    <w:rsid w:val="00797192"/>
    <w:rsid w:val="007A0EA4"/>
    <w:rsid w:val="007A10AC"/>
    <w:rsid w:val="007A20F2"/>
    <w:rsid w:val="007A239A"/>
    <w:rsid w:val="007A2B16"/>
    <w:rsid w:val="007A2C0A"/>
    <w:rsid w:val="007A3336"/>
    <w:rsid w:val="007A3429"/>
    <w:rsid w:val="007A49C2"/>
    <w:rsid w:val="007A6D9F"/>
    <w:rsid w:val="007A6DB3"/>
    <w:rsid w:val="007A72DB"/>
    <w:rsid w:val="007B0056"/>
    <w:rsid w:val="007B014F"/>
    <w:rsid w:val="007B019E"/>
    <w:rsid w:val="007B0814"/>
    <w:rsid w:val="007B0CF1"/>
    <w:rsid w:val="007B0E80"/>
    <w:rsid w:val="007B0F5F"/>
    <w:rsid w:val="007B1394"/>
    <w:rsid w:val="007B13F6"/>
    <w:rsid w:val="007B161D"/>
    <w:rsid w:val="007B1C2B"/>
    <w:rsid w:val="007B1E9A"/>
    <w:rsid w:val="007B27A6"/>
    <w:rsid w:val="007B2E5F"/>
    <w:rsid w:val="007B345A"/>
    <w:rsid w:val="007B3B36"/>
    <w:rsid w:val="007B3D76"/>
    <w:rsid w:val="007B4C61"/>
    <w:rsid w:val="007B4DDA"/>
    <w:rsid w:val="007B4E14"/>
    <w:rsid w:val="007B5F00"/>
    <w:rsid w:val="007B68F8"/>
    <w:rsid w:val="007B6F03"/>
    <w:rsid w:val="007B6F6E"/>
    <w:rsid w:val="007B73F1"/>
    <w:rsid w:val="007B7B56"/>
    <w:rsid w:val="007C0165"/>
    <w:rsid w:val="007C0FCD"/>
    <w:rsid w:val="007C1242"/>
    <w:rsid w:val="007C1725"/>
    <w:rsid w:val="007C1907"/>
    <w:rsid w:val="007C1FE0"/>
    <w:rsid w:val="007C2812"/>
    <w:rsid w:val="007C2E04"/>
    <w:rsid w:val="007C3800"/>
    <w:rsid w:val="007C3CC6"/>
    <w:rsid w:val="007C3E75"/>
    <w:rsid w:val="007C3ECD"/>
    <w:rsid w:val="007C531F"/>
    <w:rsid w:val="007C5CFE"/>
    <w:rsid w:val="007C60E4"/>
    <w:rsid w:val="007C616C"/>
    <w:rsid w:val="007C672F"/>
    <w:rsid w:val="007C7FAB"/>
    <w:rsid w:val="007D0BCF"/>
    <w:rsid w:val="007D0D38"/>
    <w:rsid w:val="007D0F15"/>
    <w:rsid w:val="007D1434"/>
    <w:rsid w:val="007D16B4"/>
    <w:rsid w:val="007D1A3E"/>
    <w:rsid w:val="007D2D19"/>
    <w:rsid w:val="007D3049"/>
    <w:rsid w:val="007D3E8D"/>
    <w:rsid w:val="007D3FC3"/>
    <w:rsid w:val="007D44B8"/>
    <w:rsid w:val="007D45B4"/>
    <w:rsid w:val="007D498E"/>
    <w:rsid w:val="007D4FA2"/>
    <w:rsid w:val="007D587C"/>
    <w:rsid w:val="007D597A"/>
    <w:rsid w:val="007D651E"/>
    <w:rsid w:val="007D6934"/>
    <w:rsid w:val="007D69B7"/>
    <w:rsid w:val="007D6CD7"/>
    <w:rsid w:val="007D7A42"/>
    <w:rsid w:val="007D7D16"/>
    <w:rsid w:val="007D7D3A"/>
    <w:rsid w:val="007E07D2"/>
    <w:rsid w:val="007E0B87"/>
    <w:rsid w:val="007E0D91"/>
    <w:rsid w:val="007E1165"/>
    <w:rsid w:val="007E186C"/>
    <w:rsid w:val="007E196F"/>
    <w:rsid w:val="007E1CFA"/>
    <w:rsid w:val="007E2D42"/>
    <w:rsid w:val="007E4808"/>
    <w:rsid w:val="007E4AC7"/>
    <w:rsid w:val="007E6104"/>
    <w:rsid w:val="007E669A"/>
    <w:rsid w:val="007E759E"/>
    <w:rsid w:val="007E7D8C"/>
    <w:rsid w:val="007F05B2"/>
    <w:rsid w:val="007F0688"/>
    <w:rsid w:val="007F075D"/>
    <w:rsid w:val="007F085C"/>
    <w:rsid w:val="007F26D3"/>
    <w:rsid w:val="007F29E0"/>
    <w:rsid w:val="007F2AEF"/>
    <w:rsid w:val="007F3CA1"/>
    <w:rsid w:val="007F4615"/>
    <w:rsid w:val="007F4645"/>
    <w:rsid w:val="007F4F49"/>
    <w:rsid w:val="007F50B2"/>
    <w:rsid w:val="007F5427"/>
    <w:rsid w:val="007F5AC4"/>
    <w:rsid w:val="007F6305"/>
    <w:rsid w:val="007F69D0"/>
    <w:rsid w:val="007F6AB0"/>
    <w:rsid w:val="007F6E20"/>
    <w:rsid w:val="007F7271"/>
    <w:rsid w:val="007F7B82"/>
    <w:rsid w:val="007F7BE6"/>
    <w:rsid w:val="007F7F98"/>
    <w:rsid w:val="0080053F"/>
    <w:rsid w:val="008007A5"/>
    <w:rsid w:val="0080096B"/>
    <w:rsid w:val="008014E4"/>
    <w:rsid w:val="008027F0"/>
    <w:rsid w:val="00803757"/>
    <w:rsid w:val="00803929"/>
    <w:rsid w:val="00803D56"/>
    <w:rsid w:val="00804484"/>
    <w:rsid w:val="00804956"/>
    <w:rsid w:val="00804F9A"/>
    <w:rsid w:val="00806D88"/>
    <w:rsid w:val="00806E51"/>
    <w:rsid w:val="008075A3"/>
    <w:rsid w:val="00807859"/>
    <w:rsid w:val="008079E7"/>
    <w:rsid w:val="00807B1C"/>
    <w:rsid w:val="00807E5E"/>
    <w:rsid w:val="008107CD"/>
    <w:rsid w:val="0081106E"/>
    <w:rsid w:val="008110EF"/>
    <w:rsid w:val="00811E20"/>
    <w:rsid w:val="00812036"/>
    <w:rsid w:val="00813134"/>
    <w:rsid w:val="008131A3"/>
    <w:rsid w:val="00813BAA"/>
    <w:rsid w:val="00814375"/>
    <w:rsid w:val="00814CBE"/>
    <w:rsid w:val="00814EF0"/>
    <w:rsid w:val="00816D94"/>
    <w:rsid w:val="00816E8E"/>
    <w:rsid w:val="00817266"/>
    <w:rsid w:val="0082028D"/>
    <w:rsid w:val="00821033"/>
    <w:rsid w:val="00821136"/>
    <w:rsid w:val="0082167B"/>
    <w:rsid w:val="00821710"/>
    <w:rsid w:val="00821C7B"/>
    <w:rsid w:val="00821CA3"/>
    <w:rsid w:val="008223D1"/>
    <w:rsid w:val="008223DF"/>
    <w:rsid w:val="00823704"/>
    <w:rsid w:val="00825CF9"/>
    <w:rsid w:val="00825E99"/>
    <w:rsid w:val="00826488"/>
    <w:rsid w:val="00826DC0"/>
    <w:rsid w:val="0082787A"/>
    <w:rsid w:val="00830035"/>
    <w:rsid w:val="00831390"/>
    <w:rsid w:val="00831624"/>
    <w:rsid w:val="00831A4E"/>
    <w:rsid w:val="00832090"/>
    <w:rsid w:val="00832B51"/>
    <w:rsid w:val="00832E48"/>
    <w:rsid w:val="008331E1"/>
    <w:rsid w:val="00833D8B"/>
    <w:rsid w:val="008340EE"/>
    <w:rsid w:val="00834B73"/>
    <w:rsid w:val="00834F6D"/>
    <w:rsid w:val="0083515E"/>
    <w:rsid w:val="00835D25"/>
    <w:rsid w:val="0083690B"/>
    <w:rsid w:val="00836B6C"/>
    <w:rsid w:val="00837215"/>
    <w:rsid w:val="008401FE"/>
    <w:rsid w:val="008405D2"/>
    <w:rsid w:val="00840DDD"/>
    <w:rsid w:val="00840E25"/>
    <w:rsid w:val="00841065"/>
    <w:rsid w:val="00841220"/>
    <w:rsid w:val="00841878"/>
    <w:rsid w:val="0084230C"/>
    <w:rsid w:val="008423ED"/>
    <w:rsid w:val="00842782"/>
    <w:rsid w:val="0084356A"/>
    <w:rsid w:val="00843A63"/>
    <w:rsid w:val="00844131"/>
    <w:rsid w:val="0084419E"/>
    <w:rsid w:val="00844F58"/>
    <w:rsid w:val="00845B65"/>
    <w:rsid w:val="00846ECF"/>
    <w:rsid w:val="0084729F"/>
    <w:rsid w:val="00847EA9"/>
    <w:rsid w:val="008503A4"/>
    <w:rsid w:val="00851490"/>
    <w:rsid w:val="008517FB"/>
    <w:rsid w:val="00851C03"/>
    <w:rsid w:val="00853CAF"/>
    <w:rsid w:val="00854EB3"/>
    <w:rsid w:val="00857447"/>
    <w:rsid w:val="008576F4"/>
    <w:rsid w:val="00857C0A"/>
    <w:rsid w:val="00857F40"/>
    <w:rsid w:val="008605E9"/>
    <w:rsid w:val="0086094B"/>
    <w:rsid w:val="00860D01"/>
    <w:rsid w:val="0086145E"/>
    <w:rsid w:val="00861ADA"/>
    <w:rsid w:val="00862147"/>
    <w:rsid w:val="008643F6"/>
    <w:rsid w:val="00864871"/>
    <w:rsid w:val="00865010"/>
    <w:rsid w:val="00865446"/>
    <w:rsid w:val="00865D6C"/>
    <w:rsid w:val="00866939"/>
    <w:rsid w:val="00866A01"/>
    <w:rsid w:val="00866B45"/>
    <w:rsid w:val="00867C25"/>
    <w:rsid w:val="00867F85"/>
    <w:rsid w:val="00870309"/>
    <w:rsid w:val="008706A5"/>
    <w:rsid w:val="00870942"/>
    <w:rsid w:val="00870CD7"/>
    <w:rsid w:val="00870D5C"/>
    <w:rsid w:val="008714BB"/>
    <w:rsid w:val="00872593"/>
    <w:rsid w:val="00872BE1"/>
    <w:rsid w:val="00872EAD"/>
    <w:rsid w:val="00873121"/>
    <w:rsid w:val="0087359E"/>
    <w:rsid w:val="00873639"/>
    <w:rsid w:val="008745B9"/>
    <w:rsid w:val="0087475E"/>
    <w:rsid w:val="00874948"/>
    <w:rsid w:val="00876BED"/>
    <w:rsid w:val="0087743C"/>
    <w:rsid w:val="008815F6"/>
    <w:rsid w:val="008819C6"/>
    <w:rsid w:val="00882AC3"/>
    <w:rsid w:val="00882EFF"/>
    <w:rsid w:val="0088395E"/>
    <w:rsid w:val="00885058"/>
    <w:rsid w:val="00885D0B"/>
    <w:rsid w:val="00886400"/>
    <w:rsid w:val="0088681D"/>
    <w:rsid w:val="00886DB8"/>
    <w:rsid w:val="00886EB2"/>
    <w:rsid w:val="0088778D"/>
    <w:rsid w:val="008879B3"/>
    <w:rsid w:val="00887E2B"/>
    <w:rsid w:val="0089028A"/>
    <w:rsid w:val="00891242"/>
    <w:rsid w:val="008916C1"/>
    <w:rsid w:val="00891A03"/>
    <w:rsid w:val="00891C85"/>
    <w:rsid w:val="008921C7"/>
    <w:rsid w:val="00892D52"/>
    <w:rsid w:val="00893BA9"/>
    <w:rsid w:val="0089463B"/>
    <w:rsid w:val="008946E8"/>
    <w:rsid w:val="00895C17"/>
    <w:rsid w:val="00895FF4"/>
    <w:rsid w:val="00896E84"/>
    <w:rsid w:val="00897677"/>
    <w:rsid w:val="008A012C"/>
    <w:rsid w:val="008A0F9E"/>
    <w:rsid w:val="008A3161"/>
    <w:rsid w:val="008A3D97"/>
    <w:rsid w:val="008A476A"/>
    <w:rsid w:val="008A4A76"/>
    <w:rsid w:val="008A4BDD"/>
    <w:rsid w:val="008A7762"/>
    <w:rsid w:val="008A7BCF"/>
    <w:rsid w:val="008B08F8"/>
    <w:rsid w:val="008B1245"/>
    <w:rsid w:val="008B1331"/>
    <w:rsid w:val="008B2494"/>
    <w:rsid w:val="008B2FC3"/>
    <w:rsid w:val="008B4CD4"/>
    <w:rsid w:val="008B4E36"/>
    <w:rsid w:val="008B5955"/>
    <w:rsid w:val="008B5969"/>
    <w:rsid w:val="008B5E44"/>
    <w:rsid w:val="008B5F47"/>
    <w:rsid w:val="008B6DE5"/>
    <w:rsid w:val="008B6EF2"/>
    <w:rsid w:val="008B75A5"/>
    <w:rsid w:val="008C12F8"/>
    <w:rsid w:val="008C183F"/>
    <w:rsid w:val="008C2483"/>
    <w:rsid w:val="008C261F"/>
    <w:rsid w:val="008C4764"/>
    <w:rsid w:val="008C5058"/>
    <w:rsid w:val="008C5ABE"/>
    <w:rsid w:val="008C6363"/>
    <w:rsid w:val="008C68CD"/>
    <w:rsid w:val="008D03FD"/>
    <w:rsid w:val="008D08D5"/>
    <w:rsid w:val="008D0EA1"/>
    <w:rsid w:val="008D1093"/>
    <w:rsid w:val="008D268C"/>
    <w:rsid w:val="008D37E5"/>
    <w:rsid w:val="008D3A89"/>
    <w:rsid w:val="008D40DC"/>
    <w:rsid w:val="008D40FF"/>
    <w:rsid w:val="008D4D1A"/>
    <w:rsid w:val="008D532D"/>
    <w:rsid w:val="008D56FA"/>
    <w:rsid w:val="008D588D"/>
    <w:rsid w:val="008D5F0C"/>
    <w:rsid w:val="008D630A"/>
    <w:rsid w:val="008E0121"/>
    <w:rsid w:val="008E03A7"/>
    <w:rsid w:val="008E04C0"/>
    <w:rsid w:val="008E0885"/>
    <w:rsid w:val="008E0E84"/>
    <w:rsid w:val="008E0E88"/>
    <w:rsid w:val="008E1316"/>
    <w:rsid w:val="008E1A60"/>
    <w:rsid w:val="008E217A"/>
    <w:rsid w:val="008E2579"/>
    <w:rsid w:val="008E2DD6"/>
    <w:rsid w:val="008E44D9"/>
    <w:rsid w:val="008E462C"/>
    <w:rsid w:val="008E464A"/>
    <w:rsid w:val="008E4A80"/>
    <w:rsid w:val="008E502C"/>
    <w:rsid w:val="008E5571"/>
    <w:rsid w:val="008E5B35"/>
    <w:rsid w:val="008E5CA8"/>
    <w:rsid w:val="008E5CCA"/>
    <w:rsid w:val="008E5F7E"/>
    <w:rsid w:val="008E6709"/>
    <w:rsid w:val="008E72DD"/>
    <w:rsid w:val="008E7F6B"/>
    <w:rsid w:val="008F049E"/>
    <w:rsid w:val="008F1026"/>
    <w:rsid w:val="008F1388"/>
    <w:rsid w:val="008F1602"/>
    <w:rsid w:val="008F1723"/>
    <w:rsid w:val="008F1739"/>
    <w:rsid w:val="008F1F1E"/>
    <w:rsid w:val="008F23BF"/>
    <w:rsid w:val="008F2CF1"/>
    <w:rsid w:val="008F3AF2"/>
    <w:rsid w:val="008F3B0C"/>
    <w:rsid w:val="008F405C"/>
    <w:rsid w:val="008F46A2"/>
    <w:rsid w:val="008F4BA2"/>
    <w:rsid w:val="008F54F3"/>
    <w:rsid w:val="008F6680"/>
    <w:rsid w:val="008F795B"/>
    <w:rsid w:val="00900A84"/>
    <w:rsid w:val="00900B4B"/>
    <w:rsid w:val="00900E09"/>
    <w:rsid w:val="0090141A"/>
    <w:rsid w:val="00901D26"/>
    <w:rsid w:val="009031A0"/>
    <w:rsid w:val="009034E3"/>
    <w:rsid w:val="00903A4F"/>
    <w:rsid w:val="00903BC1"/>
    <w:rsid w:val="0090534E"/>
    <w:rsid w:val="00905C5A"/>
    <w:rsid w:val="00906458"/>
    <w:rsid w:val="009064C6"/>
    <w:rsid w:val="00906F95"/>
    <w:rsid w:val="00907256"/>
    <w:rsid w:val="009072A2"/>
    <w:rsid w:val="00911AAD"/>
    <w:rsid w:val="00912C63"/>
    <w:rsid w:val="00912F01"/>
    <w:rsid w:val="009135D0"/>
    <w:rsid w:val="00913D0A"/>
    <w:rsid w:val="00913F04"/>
    <w:rsid w:val="0091509E"/>
    <w:rsid w:val="0091595A"/>
    <w:rsid w:val="00916820"/>
    <w:rsid w:val="00916AD1"/>
    <w:rsid w:val="00917219"/>
    <w:rsid w:val="009174B6"/>
    <w:rsid w:val="00917C02"/>
    <w:rsid w:val="00917CAD"/>
    <w:rsid w:val="0092008D"/>
    <w:rsid w:val="00920D57"/>
    <w:rsid w:val="009214CF"/>
    <w:rsid w:val="00921F99"/>
    <w:rsid w:val="00924030"/>
    <w:rsid w:val="00924B9B"/>
    <w:rsid w:val="00924C36"/>
    <w:rsid w:val="00924FE6"/>
    <w:rsid w:val="00925A1F"/>
    <w:rsid w:val="00925E04"/>
    <w:rsid w:val="00926444"/>
    <w:rsid w:val="00926D21"/>
    <w:rsid w:val="00927D1F"/>
    <w:rsid w:val="009306F1"/>
    <w:rsid w:val="00930E4B"/>
    <w:rsid w:val="00932708"/>
    <w:rsid w:val="009331E0"/>
    <w:rsid w:val="0093358E"/>
    <w:rsid w:val="00933DC9"/>
    <w:rsid w:val="00933F7E"/>
    <w:rsid w:val="00934157"/>
    <w:rsid w:val="0093520A"/>
    <w:rsid w:val="00936957"/>
    <w:rsid w:val="00937826"/>
    <w:rsid w:val="0094062C"/>
    <w:rsid w:val="00940670"/>
    <w:rsid w:val="00941A88"/>
    <w:rsid w:val="00941D7C"/>
    <w:rsid w:val="00942386"/>
    <w:rsid w:val="009440A2"/>
    <w:rsid w:val="00944658"/>
    <w:rsid w:val="00945604"/>
    <w:rsid w:val="0094665C"/>
    <w:rsid w:val="00946E40"/>
    <w:rsid w:val="00947662"/>
    <w:rsid w:val="00947F1F"/>
    <w:rsid w:val="00947FD2"/>
    <w:rsid w:val="00950502"/>
    <w:rsid w:val="00950687"/>
    <w:rsid w:val="00950979"/>
    <w:rsid w:val="0095270C"/>
    <w:rsid w:val="00952759"/>
    <w:rsid w:val="009546AA"/>
    <w:rsid w:val="00954942"/>
    <w:rsid w:val="00954EA8"/>
    <w:rsid w:val="00955FC1"/>
    <w:rsid w:val="0095770F"/>
    <w:rsid w:val="00957A38"/>
    <w:rsid w:val="0096020D"/>
    <w:rsid w:val="00960857"/>
    <w:rsid w:val="00960C49"/>
    <w:rsid w:val="00961488"/>
    <w:rsid w:val="009617DE"/>
    <w:rsid w:val="0096348D"/>
    <w:rsid w:val="00963BDF"/>
    <w:rsid w:val="00964538"/>
    <w:rsid w:val="009646D0"/>
    <w:rsid w:val="00964C3D"/>
    <w:rsid w:val="00965298"/>
    <w:rsid w:val="009664DA"/>
    <w:rsid w:val="00966612"/>
    <w:rsid w:val="0096764C"/>
    <w:rsid w:val="009676E3"/>
    <w:rsid w:val="0096773A"/>
    <w:rsid w:val="00967F88"/>
    <w:rsid w:val="009703DF"/>
    <w:rsid w:val="00970818"/>
    <w:rsid w:val="009711BF"/>
    <w:rsid w:val="0097171A"/>
    <w:rsid w:val="00971878"/>
    <w:rsid w:val="009718B0"/>
    <w:rsid w:val="00971AB6"/>
    <w:rsid w:val="009729AE"/>
    <w:rsid w:val="00972F93"/>
    <w:rsid w:val="00973B41"/>
    <w:rsid w:val="009749DE"/>
    <w:rsid w:val="00975325"/>
    <w:rsid w:val="00976C2F"/>
    <w:rsid w:val="00976FBF"/>
    <w:rsid w:val="0097718C"/>
    <w:rsid w:val="00977394"/>
    <w:rsid w:val="00977A57"/>
    <w:rsid w:val="00980B47"/>
    <w:rsid w:val="009816C4"/>
    <w:rsid w:val="009818C4"/>
    <w:rsid w:val="00981973"/>
    <w:rsid w:val="00983BB6"/>
    <w:rsid w:val="009852EE"/>
    <w:rsid w:val="0098586E"/>
    <w:rsid w:val="00986783"/>
    <w:rsid w:val="009867FA"/>
    <w:rsid w:val="0098711A"/>
    <w:rsid w:val="0098752D"/>
    <w:rsid w:val="00990A02"/>
    <w:rsid w:val="00990DED"/>
    <w:rsid w:val="009910D3"/>
    <w:rsid w:val="009916E7"/>
    <w:rsid w:val="009927CC"/>
    <w:rsid w:val="009932D2"/>
    <w:rsid w:val="00993CD4"/>
    <w:rsid w:val="00994917"/>
    <w:rsid w:val="00994CF1"/>
    <w:rsid w:val="00995315"/>
    <w:rsid w:val="009954CE"/>
    <w:rsid w:val="009964C3"/>
    <w:rsid w:val="009965C1"/>
    <w:rsid w:val="00996BCD"/>
    <w:rsid w:val="009974C5"/>
    <w:rsid w:val="009A0AE1"/>
    <w:rsid w:val="009A0C47"/>
    <w:rsid w:val="009A22F9"/>
    <w:rsid w:val="009A4499"/>
    <w:rsid w:val="009A56E7"/>
    <w:rsid w:val="009A6317"/>
    <w:rsid w:val="009A6742"/>
    <w:rsid w:val="009A720E"/>
    <w:rsid w:val="009A7250"/>
    <w:rsid w:val="009A7392"/>
    <w:rsid w:val="009B075B"/>
    <w:rsid w:val="009B080E"/>
    <w:rsid w:val="009B098E"/>
    <w:rsid w:val="009B0A71"/>
    <w:rsid w:val="009B18EF"/>
    <w:rsid w:val="009B25C0"/>
    <w:rsid w:val="009B437E"/>
    <w:rsid w:val="009B47C0"/>
    <w:rsid w:val="009B47C3"/>
    <w:rsid w:val="009B4C35"/>
    <w:rsid w:val="009B4DB9"/>
    <w:rsid w:val="009B50B7"/>
    <w:rsid w:val="009B5A0C"/>
    <w:rsid w:val="009B5C1C"/>
    <w:rsid w:val="009B6203"/>
    <w:rsid w:val="009B677D"/>
    <w:rsid w:val="009B74B4"/>
    <w:rsid w:val="009B7C0D"/>
    <w:rsid w:val="009B7C49"/>
    <w:rsid w:val="009C0BE7"/>
    <w:rsid w:val="009C12DF"/>
    <w:rsid w:val="009C1609"/>
    <w:rsid w:val="009C1F9F"/>
    <w:rsid w:val="009C25EE"/>
    <w:rsid w:val="009C2EAE"/>
    <w:rsid w:val="009C2ED3"/>
    <w:rsid w:val="009C3535"/>
    <w:rsid w:val="009C403A"/>
    <w:rsid w:val="009C4B18"/>
    <w:rsid w:val="009C5779"/>
    <w:rsid w:val="009C58D7"/>
    <w:rsid w:val="009C6113"/>
    <w:rsid w:val="009C62F9"/>
    <w:rsid w:val="009C67C6"/>
    <w:rsid w:val="009C6DC9"/>
    <w:rsid w:val="009C6EAF"/>
    <w:rsid w:val="009C7368"/>
    <w:rsid w:val="009C74A2"/>
    <w:rsid w:val="009C7856"/>
    <w:rsid w:val="009D04F2"/>
    <w:rsid w:val="009D07B2"/>
    <w:rsid w:val="009D18D0"/>
    <w:rsid w:val="009D1CAE"/>
    <w:rsid w:val="009D25AA"/>
    <w:rsid w:val="009D29A2"/>
    <w:rsid w:val="009D2D2C"/>
    <w:rsid w:val="009D3B2F"/>
    <w:rsid w:val="009D425B"/>
    <w:rsid w:val="009D6B92"/>
    <w:rsid w:val="009E0068"/>
    <w:rsid w:val="009E05A3"/>
    <w:rsid w:val="009E134A"/>
    <w:rsid w:val="009E17C7"/>
    <w:rsid w:val="009E1CE6"/>
    <w:rsid w:val="009E2BFB"/>
    <w:rsid w:val="009E3689"/>
    <w:rsid w:val="009E3827"/>
    <w:rsid w:val="009E3995"/>
    <w:rsid w:val="009E4157"/>
    <w:rsid w:val="009E4532"/>
    <w:rsid w:val="009E49F6"/>
    <w:rsid w:val="009E5184"/>
    <w:rsid w:val="009E5555"/>
    <w:rsid w:val="009E633A"/>
    <w:rsid w:val="009E6716"/>
    <w:rsid w:val="009E683E"/>
    <w:rsid w:val="009E75A7"/>
    <w:rsid w:val="009E76F7"/>
    <w:rsid w:val="009F03C3"/>
    <w:rsid w:val="009F0B6A"/>
    <w:rsid w:val="009F1072"/>
    <w:rsid w:val="009F1187"/>
    <w:rsid w:val="009F2C6A"/>
    <w:rsid w:val="009F4144"/>
    <w:rsid w:val="009F5650"/>
    <w:rsid w:val="009F56E3"/>
    <w:rsid w:val="009F58AA"/>
    <w:rsid w:val="009F5922"/>
    <w:rsid w:val="009F5A3B"/>
    <w:rsid w:val="009F5DF4"/>
    <w:rsid w:val="009F7027"/>
    <w:rsid w:val="009F7139"/>
    <w:rsid w:val="00A00CB0"/>
    <w:rsid w:val="00A00EC9"/>
    <w:rsid w:val="00A02047"/>
    <w:rsid w:val="00A02A30"/>
    <w:rsid w:val="00A02DD2"/>
    <w:rsid w:val="00A03485"/>
    <w:rsid w:val="00A038A4"/>
    <w:rsid w:val="00A03E11"/>
    <w:rsid w:val="00A0444C"/>
    <w:rsid w:val="00A05279"/>
    <w:rsid w:val="00A05583"/>
    <w:rsid w:val="00A05969"/>
    <w:rsid w:val="00A059E1"/>
    <w:rsid w:val="00A05A14"/>
    <w:rsid w:val="00A064CC"/>
    <w:rsid w:val="00A066A4"/>
    <w:rsid w:val="00A07938"/>
    <w:rsid w:val="00A07BFB"/>
    <w:rsid w:val="00A10096"/>
    <w:rsid w:val="00A10678"/>
    <w:rsid w:val="00A1186B"/>
    <w:rsid w:val="00A1253A"/>
    <w:rsid w:val="00A12723"/>
    <w:rsid w:val="00A13030"/>
    <w:rsid w:val="00A13ABA"/>
    <w:rsid w:val="00A13C58"/>
    <w:rsid w:val="00A13D17"/>
    <w:rsid w:val="00A13D6C"/>
    <w:rsid w:val="00A1450A"/>
    <w:rsid w:val="00A152EF"/>
    <w:rsid w:val="00A153E2"/>
    <w:rsid w:val="00A15BDF"/>
    <w:rsid w:val="00A15C77"/>
    <w:rsid w:val="00A15FC3"/>
    <w:rsid w:val="00A1624E"/>
    <w:rsid w:val="00A165C9"/>
    <w:rsid w:val="00A16800"/>
    <w:rsid w:val="00A16C47"/>
    <w:rsid w:val="00A16D7E"/>
    <w:rsid w:val="00A173C0"/>
    <w:rsid w:val="00A20050"/>
    <w:rsid w:val="00A20B8F"/>
    <w:rsid w:val="00A20BED"/>
    <w:rsid w:val="00A212E1"/>
    <w:rsid w:val="00A21FF5"/>
    <w:rsid w:val="00A224DA"/>
    <w:rsid w:val="00A234B3"/>
    <w:rsid w:val="00A23616"/>
    <w:rsid w:val="00A23C17"/>
    <w:rsid w:val="00A24174"/>
    <w:rsid w:val="00A2462A"/>
    <w:rsid w:val="00A24D2E"/>
    <w:rsid w:val="00A2525C"/>
    <w:rsid w:val="00A252A9"/>
    <w:rsid w:val="00A25321"/>
    <w:rsid w:val="00A25918"/>
    <w:rsid w:val="00A25C15"/>
    <w:rsid w:val="00A25D90"/>
    <w:rsid w:val="00A278F0"/>
    <w:rsid w:val="00A27DF3"/>
    <w:rsid w:val="00A27E60"/>
    <w:rsid w:val="00A30A83"/>
    <w:rsid w:val="00A30B8B"/>
    <w:rsid w:val="00A30DA0"/>
    <w:rsid w:val="00A31AD4"/>
    <w:rsid w:val="00A31BCD"/>
    <w:rsid w:val="00A3253E"/>
    <w:rsid w:val="00A3260F"/>
    <w:rsid w:val="00A33177"/>
    <w:rsid w:val="00A33993"/>
    <w:rsid w:val="00A33C60"/>
    <w:rsid w:val="00A341A4"/>
    <w:rsid w:val="00A34339"/>
    <w:rsid w:val="00A358D6"/>
    <w:rsid w:val="00A35F62"/>
    <w:rsid w:val="00A36023"/>
    <w:rsid w:val="00A36120"/>
    <w:rsid w:val="00A36186"/>
    <w:rsid w:val="00A3681C"/>
    <w:rsid w:val="00A37918"/>
    <w:rsid w:val="00A409BC"/>
    <w:rsid w:val="00A40D31"/>
    <w:rsid w:val="00A4111C"/>
    <w:rsid w:val="00A41B63"/>
    <w:rsid w:val="00A41D59"/>
    <w:rsid w:val="00A41FED"/>
    <w:rsid w:val="00A42251"/>
    <w:rsid w:val="00A4250B"/>
    <w:rsid w:val="00A42CD5"/>
    <w:rsid w:val="00A433CC"/>
    <w:rsid w:val="00A43A26"/>
    <w:rsid w:val="00A447C7"/>
    <w:rsid w:val="00A45749"/>
    <w:rsid w:val="00A45A40"/>
    <w:rsid w:val="00A45FD9"/>
    <w:rsid w:val="00A46028"/>
    <w:rsid w:val="00A463D4"/>
    <w:rsid w:val="00A46AB4"/>
    <w:rsid w:val="00A46ED8"/>
    <w:rsid w:val="00A50FD9"/>
    <w:rsid w:val="00A51251"/>
    <w:rsid w:val="00A5132D"/>
    <w:rsid w:val="00A5175B"/>
    <w:rsid w:val="00A51F9F"/>
    <w:rsid w:val="00A52228"/>
    <w:rsid w:val="00A53246"/>
    <w:rsid w:val="00A53CFB"/>
    <w:rsid w:val="00A53D49"/>
    <w:rsid w:val="00A53F0E"/>
    <w:rsid w:val="00A54D4C"/>
    <w:rsid w:val="00A55123"/>
    <w:rsid w:val="00A561EA"/>
    <w:rsid w:val="00A5684D"/>
    <w:rsid w:val="00A56ABC"/>
    <w:rsid w:val="00A56CC8"/>
    <w:rsid w:val="00A56E90"/>
    <w:rsid w:val="00A5750B"/>
    <w:rsid w:val="00A57C49"/>
    <w:rsid w:val="00A605BE"/>
    <w:rsid w:val="00A615FC"/>
    <w:rsid w:val="00A61724"/>
    <w:rsid w:val="00A62E1E"/>
    <w:rsid w:val="00A62E6E"/>
    <w:rsid w:val="00A634F3"/>
    <w:rsid w:val="00A65007"/>
    <w:rsid w:val="00A655BC"/>
    <w:rsid w:val="00A6576C"/>
    <w:rsid w:val="00A65B21"/>
    <w:rsid w:val="00A678DB"/>
    <w:rsid w:val="00A71046"/>
    <w:rsid w:val="00A71153"/>
    <w:rsid w:val="00A7164F"/>
    <w:rsid w:val="00A72D18"/>
    <w:rsid w:val="00A738B1"/>
    <w:rsid w:val="00A74124"/>
    <w:rsid w:val="00A7420A"/>
    <w:rsid w:val="00A74761"/>
    <w:rsid w:val="00A74980"/>
    <w:rsid w:val="00A74F37"/>
    <w:rsid w:val="00A7533A"/>
    <w:rsid w:val="00A758AE"/>
    <w:rsid w:val="00A75A86"/>
    <w:rsid w:val="00A76179"/>
    <w:rsid w:val="00A76BD9"/>
    <w:rsid w:val="00A76BF1"/>
    <w:rsid w:val="00A76E7C"/>
    <w:rsid w:val="00A76FD8"/>
    <w:rsid w:val="00A77ACA"/>
    <w:rsid w:val="00A77DB7"/>
    <w:rsid w:val="00A8033D"/>
    <w:rsid w:val="00A811A5"/>
    <w:rsid w:val="00A81303"/>
    <w:rsid w:val="00A82101"/>
    <w:rsid w:val="00A824AD"/>
    <w:rsid w:val="00A82554"/>
    <w:rsid w:val="00A8266B"/>
    <w:rsid w:val="00A82C4E"/>
    <w:rsid w:val="00A83AAA"/>
    <w:rsid w:val="00A83D33"/>
    <w:rsid w:val="00A8570E"/>
    <w:rsid w:val="00A857D9"/>
    <w:rsid w:val="00A865FE"/>
    <w:rsid w:val="00A866BC"/>
    <w:rsid w:val="00A873B5"/>
    <w:rsid w:val="00A87AEB"/>
    <w:rsid w:val="00A87D5A"/>
    <w:rsid w:val="00A87F10"/>
    <w:rsid w:val="00A87FCF"/>
    <w:rsid w:val="00A911DC"/>
    <w:rsid w:val="00A916AD"/>
    <w:rsid w:val="00A91C71"/>
    <w:rsid w:val="00A928ED"/>
    <w:rsid w:val="00A92AFB"/>
    <w:rsid w:val="00A93130"/>
    <w:rsid w:val="00A935FF"/>
    <w:rsid w:val="00A937F9"/>
    <w:rsid w:val="00A9411A"/>
    <w:rsid w:val="00A9483E"/>
    <w:rsid w:val="00A9500F"/>
    <w:rsid w:val="00A954CC"/>
    <w:rsid w:val="00A95D15"/>
    <w:rsid w:val="00A95E17"/>
    <w:rsid w:val="00A966DD"/>
    <w:rsid w:val="00A967F3"/>
    <w:rsid w:val="00A96DB6"/>
    <w:rsid w:val="00A97544"/>
    <w:rsid w:val="00AA235C"/>
    <w:rsid w:val="00AA2422"/>
    <w:rsid w:val="00AA317D"/>
    <w:rsid w:val="00AA3BF3"/>
    <w:rsid w:val="00AA4526"/>
    <w:rsid w:val="00AA5F1C"/>
    <w:rsid w:val="00AA6976"/>
    <w:rsid w:val="00AA6A34"/>
    <w:rsid w:val="00AA7F69"/>
    <w:rsid w:val="00AA7F81"/>
    <w:rsid w:val="00AB15B3"/>
    <w:rsid w:val="00AB2534"/>
    <w:rsid w:val="00AB35F4"/>
    <w:rsid w:val="00AB3CD1"/>
    <w:rsid w:val="00AB3CEE"/>
    <w:rsid w:val="00AB5764"/>
    <w:rsid w:val="00AB5CA5"/>
    <w:rsid w:val="00AB6645"/>
    <w:rsid w:val="00AB6D28"/>
    <w:rsid w:val="00AB71B2"/>
    <w:rsid w:val="00AB795B"/>
    <w:rsid w:val="00AB79EC"/>
    <w:rsid w:val="00AB7F71"/>
    <w:rsid w:val="00AC007C"/>
    <w:rsid w:val="00AC0293"/>
    <w:rsid w:val="00AC0B0E"/>
    <w:rsid w:val="00AC1010"/>
    <w:rsid w:val="00AC1092"/>
    <w:rsid w:val="00AC133E"/>
    <w:rsid w:val="00AC14FD"/>
    <w:rsid w:val="00AC4132"/>
    <w:rsid w:val="00AC41DF"/>
    <w:rsid w:val="00AC4BD1"/>
    <w:rsid w:val="00AC57A0"/>
    <w:rsid w:val="00AC5C84"/>
    <w:rsid w:val="00AC6210"/>
    <w:rsid w:val="00AC7221"/>
    <w:rsid w:val="00AC74EF"/>
    <w:rsid w:val="00AC75D2"/>
    <w:rsid w:val="00AC78E9"/>
    <w:rsid w:val="00AD1667"/>
    <w:rsid w:val="00AD2088"/>
    <w:rsid w:val="00AD229A"/>
    <w:rsid w:val="00AD2322"/>
    <w:rsid w:val="00AD23EA"/>
    <w:rsid w:val="00AD25B9"/>
    <w:rsid w:val="00AD2A80"/>
    <w:rsid w:val="00AD2B9D"/>
    <w:rsid w:val="00AD4BF4"/>
    <w:rsid w:val="00AD5657"/>
    <w:rsid w:val="00AD7309"/>
    <w:rsid w:val="00AE04DA"/>
    <w:rsid w:val="00AE0F03"/>
    <w:rsid w:val="00AE205B"/>
    <w:rsid w:val="00AE2069"/>
    <w:rsid w:val="00AE2186"/>
    <w:rsid w:val="00AE2ACC"/>
    <w:rsid w:val="00AE2D32"/>
    <w:rsid w:val="00AE2F9A"/>
    <w:rsid w:val="00AE38E0"/>
    <w:rsid w:val="00AE5028"/>
    <w:rsid w:val="00AE5582"/>
    <w:rsid w:val="00AE5B9C"/>
    <w:rsid w:val="00AE681D"/>
    <w:rsid w:val="00AE6B08"/>
    <w:rsid w:val="00AE732A"/>
    <w:rsid w:val="00AF0199"/>
    <w:rsid w:val="00AF01F1"/>
    <w:rsid w:val="00AF022B"/>
    <w:rsid w:val="00AF0D50"/>
    <w:rsid w:val="00AF1741"/>
    <w:rsid w:val="00AF1D88"/>
    <w:rsid w:val="00AF1FF6"/>
    <w:rsid w:val="00AF263A"/>
    <w:rsid w:val="00AF292D"/>
    <w:rsid w:val="00AF4F8B"/>
    <w:rsid w:val="00AF572D"/>
    <w:rsid w:val="00AF5D4E"/>
    <w:rsid w:val="00AF5E16"/>
    <w:rsid w:val="00AF5F7B"/>
    <w:rsid w:val="00AF6654"/>
    <w:rsid w:val="00AF6991"/>
    <w:rsid w:val="00AF6CD6"/>
    <w:rsid w:val="00AF731E"/>
    <w:rsid w:val="00AF7EC0"/>
    <w:rsid w:val="00B001C3"/>
    <w:rsid w:val="00B00BA1"/>
    <w:rsid w:val="00B0135D"/>
    <w:rsid w:val="00B01645"/>
    <w:rsid w:val="00B01AB1"/>
    <w:rsid w:val="00B01B17"/>
    <w:rsid w:val="00B02ED6"/>
    <w:rsid w:val="00B0351B"/>
    <w:rsid w:val="00B03980"/>
    <w:rsid w:val="00B03F38"/>
    <w:rsid w:val="00B04B5B"/>
    <w:rsid w:val="00B04E52"/>
    <w:rsid w:val="00B04FF4"/>
    <w:rsid w:val="00B05B3B"/>
    <w:rsid w:val="00B073D5"/>
    <w:rsid w:val="00B078A1"/>
    <w:rsid w:val="00B07919"/>
    <w:rsid w:val="00B100F9"/>
    <w:rsid w:val="00B104B2"/>
    <w:rsid w:val="00B10E10"/>
    <w:rsid w:val="00B114ED"/>
    <w:rsid w:val="00B11508"/>
    <w:rsid w:val="00B1188D"/>
    <w:rsid w:val="00B11904"/>
    <w:rsid w:val="00B11F8A"/>
    <w:rsid w:val="00B12442"/>
    <w:rsid w:val="00B1271C"/>
    <w:rsid w:val="00B12CC7"/>
    <w:rsid w:val="00B14364"/>
    <w:rsid w:val="00B144D2"/>
    <w:rsid w:val="00B164C3"/>
    <w:rsid w:val="00B166B6"/>
    <w:rsid w:val="00B16861"/>
    <w:rsid w:val="00B1709B"/>
    <w:rsid w:val="00B1795A"/>
    <w:rsid w:val="00B17F8B"/>
    <w:rsid w:val="00B20421"/>
    <w:rsid w:val="00B212BE"/>
    <w:rsid w:val="00B23586"/>
    <w:rsid w:val="00B24483"/>
    <w:rsid w:val="00B24A9A"/>
    <w:rsid w:val="00B25072"/>
    <w:rsid w:val="00B258E8"/>
    <w:rsid w:val="00B25B37"/>
    <w:rsid w:val="00B25C46"/>
    <w:rsid w:val="00B26734"/>
    <w:rsid w:val="00B30EA0"/>
    <w:rsid w:val="00B31021"/>
    <w:rsid w:val="00B31237"/>
    <w:rsid w:val="00B31BED"/>
    <w:rsid w:val="00B3213E"/>
    <w:rsid w:val="00B32C63"/>
    <w:rsid w:val="00B331C0"/>
    <w:rsid w:val="00B33553"/>
    <w:rsid w:val="00B3394B"/>
    <w:rsid w:val="00B33FF2"/>
    <w:rsid w:val="00B34619"/>
    <w:rsid w:val="00B34E9C"/>
    <w:rsid w:val="00B36157"/>
    <w:rsid w:val="00B36EAC"/>
    <w:rsid w:val="00B36EBE"/>
    <w:rsid w:val="00B36F0F"/>
    <w:rsid w:val="00B37396"/>
    <w:rsid w:val="00B373D6"/>
    <w:rsid w:val="00B37B3D"/>
    <w:rsid w:val="00B37C4B"/>
    <w:rsid w:val="00B37D94"/>
    <w:rsid w:val="00B402A5"/>
    <w:rsid w:val="00B40A57"/>
    <w:rsid w:val="00B40BF9"/>
    <w:rsid w:val="00B41CBA"/>
    <w:rsid w:val="00B42415"/>
    <w:rsid w:val="00B42426"/>
    <w:rsid w:val="00B4305E"/>
    <w:rsid w:val="00B4332D"/>
    <w:rsid w:val="00B436C2"/>
    <w:rsid w:val="00B44192"/>
    <w:rsid w:val="00B45207"/>
    <w:rsid w:val="00B457B0"/>
    <w:rsid w:val="00B45AC4"/>
    <w:rsid w:val="00B50645"/>
    <w:rsid w:val="00B50EFB"/>
    <w:rsid w:val="00B50F95"/>
    <w:rsid w:val="00B518D5"/>
    <w:rsid w:val="00B52FF7"/>
    <w:rsid w:val="00B53B01"/>
    <w:rsid w:val="00B5400C"/>
    <w:rsid w:val="00B5495A"/>
    <w:rsid w:val="00B54D8E"/>
    <w:rsid w:val="00B5547C"/>
    <w:rsid w:val="00B567BA"/>
    <w:rsid w:val="00B57B30"/>
    <w:rsid w:val="00B602E3"/>
    <w:rsid w:val="00B60C6C"/>
    <w:rsid w:val="00B60E7C"/>
    <w:rsid w:val="00B61FD6"/>
    <w:rsid w:val="00B62EE5"/>
    <w:rsid w:val="00B63F0C"/>
    <w:rsid w:val="00B653EA"/>
    <w:rsid w:val="00B656ED"/>
    <w:rsid w:val="00B65830"/>
    <w:rsid w:val="00B65A73"/>
    <w:rsid w:val="00B66253"/>
    <w:rsid w:val="00B67B64"/>
    <w:rsid w:val="00B7043B"/>
    <w:rsid w:val="00B705F0"/>
    <w:rsid w:val="00B70C86"/>
    <w:rsid w:val="00B70F0E"/>
    <w:rsid w:val="00B712B3"/>
    <w:rsid w:val="00B714E8"/>
    <w:rsid w:val="00B71513"/>
    <w:rsid w:val="00B715D7"/>
    <w:rsid w:val="00B7169A"/>
    <w:rsid w:val="00B74565"/>
    <w:rsid w:val="00B74751"/>
    <w:rsid w:val="00B74D67"/>
    <w:rsid w:val="00B75366"/>
    <w:rsid w:val="00B75CB6"/>
    <w:rsid w:val="00B75F0A"/>
    <w:rsid w:val="00B76419"/>
    <w:rsid w:val="00B76EBE"/>
    <w:rsid w:val="00B76F78"/>
    <w:rsid w:val="00B81138"/>
    <w:rsid w:val="00B81144"/>
    <w:rsid w:val="00B8139B"/>
    <w:rsid w:val="00B81BF8"/>
    <w:rsid w:val="00B82232"/>
    <w:rsid w:val="00B82700"/>
    <w:rsid w:val="00B82B67"/>
    <w:rsid w:val="00B838A0"/>
    <w:rsid w:val="00B842F7"/>
    <w:rsid w:val="00B84C9A"/>
    <w:rsid w:val="00B84E1D"/>
    <w:rsid w:val="00B86033"/>
    <w:rsid w:val="00B8611B"/>
    <w:rsid w:val="00B86478"/>
    <w:rsid w:val="00B872E3"/>
    <w:rsid w:val="00B90A05"/>
    <w:rsid w:val="00B9137B"/>
    <w:rsid w:val="00B9234E"/>
    <w:rsid w:val="00B9301E"/>
    <w:rsid w:val="00B94BEB"/>
    <w:rsid w:val="00B94CF9"/>
    <w:rsid w:val="00B95027"/>
    <w:rsid w:val="00B953FC"/>
    <w:rsid w:val="00B97498"/>
    <w:rsid w:val="00B978B9"/>
    <w:rsid w:val="00BA0739"/>
    <w:rsid w:val="00BA08EB"/>
    <w:rsid w:val="00BA1498"/>
    <w:rsid w:val="00BA1873"/>
    <w:rsid w:val="00BA2002"/>
    <w:rsid w:val="00BA21AB"/>
    <w:rsid w:val="00BA24C9"/>
    <w:rsid w:val="00BA26D6"/>
    <w:rsid w:val="00BA34B1"/>
    <w:rsid w:val="00BA389F"/>
    <w:rsid w:val="00BA48FD"/>
    <w:rsid w:val="00BA4AB3"/>
    <w:rsid w:val="00BA4F22"/>
    <w:rsid w:val="00BA6F9D"/>
    <w:rsid w:val="00BA708F"/>
    <w:rsid w:val="00BA71CC"/>
    <w:rsid w:val="00BB034F"/>
    <w:rsid w:val="00BB1F76"/>
    <w:rsid w:val="00BB20E3"/>
    <w:rsid w:val="00BB39E4"/>
    <w:rsid w:val="00BB3D26"/>
    <w:rsid w:val="00BB3DB8"/>
    <w:rsid w:val="00BB44EA"/>
    <w:rsid w:val="00BB50FF"/>
    <w:rsid w:val="00BB5186"/>
    <w:rsid w:val="00BB5D4C"/>
    <w:rsid w:val="00BB7B0C"/>
    <w:rsid w:val="00BC003E"/>
    <w:rsid w:val="00BC057E"/>
    <w:rsid w:val="00BC064A"/>
    <w:rsid w:val="00BC0777"/>
    <w:rsid w:val="00BC0FDA"/>
    <w:rsid w:val="00BC1030"/>
    <w:rsid w:val="00BC1FE1"/>
    <w:rsid w:val="00BC25D2"/>
    <w:rsid w:val="00BC275F"/>
    <w:rsid w:val="00BC2871"/>
    <w:rsid w:val="00BC2BEF"/>
    <w:rsid w:val="00BC2C64"/>
    <w:rsid w:val="00BC2CD7"/>
    <w:rsid w:val="00BC35AD"/>
    <w:rsid w:val="00BC4002"/>
    <w:rsid w:val="00BC42EE"/>
    <w:rsid w:val="00BC4EEC"/>
    <w:rsid w:val="00BC5303"/>
    <w:rsid w:val="00BC6597"/>
    <w:rsid w:val="00BC6D0C"/>
    <w:rsid w:val="00BD0737"/>
    <w:rsid w:val="00BD0D42"/>
    <w:rsid w:val="00BD1237"/>
    <w:rsid w:val="00BD17E3"/>
    <w:rsid w:val="00BD2528"/>
    <w:rsid w:val="00BD2FF8"/>
    <w:rsid w:val="00BD32C3"/>
    <w:rsid w:val="00BD33E8"/>
    <w:rsid w:val="00BD3492"/>
    <w:rsid w:val="00BD376F"/>
    <w:rsid w:val="00BD3ABA"/>
    <w:rsid w:val="00BD417C"/>
    <w:rsid w:val="00BD44D5"/>
    <w:rsid w:val="00BD44E6"/>
    <w:rsid w:val="00BD472E"/>
    <w:rsid w:val="00BD4B82"/>
    <w:rsid w:val="00BD4BCB"/>
    <w:rsid w:val="00BD4E8F"/>
    <w:rsid w:val="00BD5307"/>
    <w:rsid w:val="00BD564E"/>
    <w:rsid w:val="00BD5F1F"/>
    <w:rsid w:val="00BD6C0F"/>
    <w:rsid w:val="00BD718C"/>
    <w:rsid w:val="00BE185C"/>
    <w:rsid w:val="00BE28A4"/>
    <w:rsid w:val="00BE35AD"/>
    <w:rsid w:val="00BE3635"/>
    <w:rsid w:val="00BE4638"/>
    <w:rsid w:val="00BE4E53"/>
    <w:rsid w:val="00BE5F55"/>
    <w:rsid w:val="00BE69FF"/>
    <w:rsid w:val="00BE6AB3"/>
    <w:rsid w:val="00BE7F64"/>
    <w:rsid w:val="00BF0724"/>
    <w:rsid w:val="00BF11F7"/>
    <w:rsid w:val="00BF1308"/>
    <w:rsid w:val="00BF1721"/>
    <w:rsid w:val="00BF20C7"/>
    <w:rsid w:val="00BF2E1E"/>
    <w:rsid w:val="00BF3013"/>
    <w:rsid w:val="00BF30AB"/>
    <w:rsid w:val="00BF34C6"/>
    <w:rsid w:val="00BF3673"/>
    <w:rsid w:val="00BF37CB"/>
    <w:rsid w:val="00BF392D"/>
    <w:rsid w:val="00BF46CB"/>
    <w:rsid w:val="00BF4B46"/>
    <w:rsid w:val="00BF4E8F"/>
    <w:rsid w:val="00BF4FC7"/>
    <w:rsid w:val="00BF5A59"/>
    <w:rsid w:val="00BF67C2"/>
    <w:rsid w:val="00BF6FEC"/>
    <w:rsid w:val="00BF7AD7"/>
    <w:rsid w:val="00C006D1"/>
    <w:rsid w:val="00C01FD6"/>
    <w:rsid w:val="00C023B5"/>
    <w:rsid w:val="00C02513"/>
    <w:rsid w:val="00C025AC"/>
    <w:rsid w:val="00C02D45"/>
    <w:rsid w:val="00C02FDF"/>
    <w:rsid w:val="00C03122"/>
    <w:rsid w:val="00C03733"/>
    <w:rsid w:val="00C039E1"/>
    <w:rsid w:val="00C04E92"/>
    <w:rsid w:val="00C0534F"/>
    <w:rsid w:val="00C06A2A"/>
    <w:rsid w:val="00C06A80"/>
    <w:rsid w:val="00C06AFF"/>
    <w:rsid w:val="00C10644"/>
    <w:rsid w:val="00C109A9"/>
    <w:rsid w:val="00C110EA"/>
    <w:rsid w:val="00C12164"/>
    <w:rsid w:val="00C12236"/>
    <w:rsid w:val="00C12F6C"/>
    <w:rsid w:val="00C15D43"/>
    <w:rsid w:val="00C16054"/>
    <w:rsid w:val="00C170C3"/>
    <w:rsid w:val="00C172B7"/>
    <w:rsid w:val="00C17752"/>
    <w:rsid w:val="00C216C0"/>
    <w:rsid w:val="00C22021"/>
    <w:rsid w:val="00C220DD"/>
    <w:rsid w:val="00C23505"/>
    <w:rsid w:val="00C236E9"/>
    <w:rsid w:val="00C24090"/>
    <w:rsid w:val="00C24B7F"/>
    <w:rsid w:val="00C2509B"/>
    <w:rsid w:val="00C2541E"/>
    <w:rsid w:val="00C25A70"/>
    <w:rsid w:val="00C278FA"/>
    <w:rsid w:val="00C303B1"/>
    <w:rsid w:val="00C30D5F"/>
    <w:rsid w:val="00C31D23"/>
    <w:rsid w:val="00C31DC8"/>
    <w:rsid w:val="00C32046"/>
    <w:rsid w:val="00C32340"/>
    <w:rsid w:val="00C326A2"/>
    <w:rsid w:val="00C328DF"/>
    <w:rsid w:val="00C32BF5"/>
    <w:rsid w:val="00C32C28"/>
    <w:rsid w:val="00C33D48"/>
    <w:rsid w:val="00C34496"/>
    <w:rsid w:val="00C34711"/>
    <w:rsid w:val="00C35D18"/>
    <w:rsid w:val="00C36C90"/>
    <w:rsid w:val="00C3716F"/>
    <w:rsid w:val="00C37DAC"/>
    <w:rsid w:val="00C40205"/>
    <w:rsid w:val="00C40CA2"/>
    <w:rsid w:val="00C413E4"/>
    <w:rsid w:val="00C41523"/>
    <w:rsid w:val="00C425D9"/>
    <w:rsid w:val="00C4281B"/>
    <w:rsid w:val="00C42D60"/>
    <w:rsid w:val="00C43A5D"/>
    <w:rsid w:val="00C44073"/>
    <w:rsid w:val="00C44BCF"/>
    <w:rsid w:val="00C454E9"/>
    <w:rsid w:val="00C45B0D"/>
    <w:rsid w:val="00C46EDC"/>
    <w:rsid w:val="00C47D46"/>
    <w:rsid w:val="00C47E05"/>
    <w:rsid w:val="00C50466"/>
    <w:rsid w:val="00C50E0B"/>
    <w:rsid w:val="00C51087"/>
    <w:rsid w:val="00C52C15"/>
    <w:rsid w:val="00C54A98"/>
    <w:rsid w:val="00C54CA6"/>
    <w:rsid w:val="00C551FA"/>
    <w:rsid w:val="00C55B05"/>
    <w:rsid w:val="00C55F4F"/>
    <w:rsid w:val="00C5609D"/>
    <w:rsid w:val="00C56AA9"/>
    <w:rsid w:val="00C57439"/>
    <w:rsid w:val="00C600E7"/>
    <w:rsid w:val="00C602C8"/>
    <w:rsid w:val="00C605A7"/>
    <w:rsid w:val="00C61D26"/>
    <w:rsid w:val="00C6249A"/>
    <w:rsid w:val="00C62C93"/>
    <w:rsid w:val="00C62D46"/>
    <w:rsid w:val="00C62FAD"/>
    <w:rsid w:val="00C63972"/>
    <w:rsid w:val="00C63B8F"/>
    <w:rsid w:val="00C63BF8"/>
    <w:rsid w:val="00C64590"/>
    <w:rsid w:val="00C64D1B"/>
    <w:rsid w:val="00C65054"/>
    <w:rsid w:val="00C65DC1"/>
    <w:rsid w:val="00C66A2E"/>
    <w:rsid w:val="00C66CF7"/>
    <w:rsid w:val="00C672CE"/>
    <w:rsid w:val="00C67940"/>
    <w:rsid w:val="00C70097"/>
    <w:rsid w:val="00C70181"/>
    <w:rsid w:val="00C717CB"/>
    <w:rsid w:val="00C71B29"/>
    <w:rsid w:val="00C71BA1"/>
    <w:rsid w:val="00C72463"/>
    <w:rsid w:val="00C7261A"/>
    <w:rsid w:val="00C7269B"/>
    <w:rsid w:val="00C7294B"/>
    <w:rsid w:val="00C7308B"/>
    <w:rsid w:val="00C7367B"/>
    <w:rsid w:val="00C738E1"/>
    <w:rsid w:val="00C745A5"/>
    <w:rsid w:val="00C748B3"/>
    <w:rsid w:val="00C75A44"/>
    <w:rsid w:val="00C77354"/>
    <w:rsid w:val="00C77F88"/>
    <w:rsid w:val="00C801BF"/>
    <w:rsid w:val="00C80319"/>
    <w:rsid w:val="00C80445"/>
    <w:rsid w:val="00C8044E"/>
    <w:rsid w:val="00C816F8"/>
    <w:rsid w:val="00C8170B"/>
    <w:rsid w:val="00C819CE"/>
    <w:rsid w:val="00C823CE"/>
    <w:rsid w:val="00C82FD6"/>
    <w:rsid w:val="00C83761"/>
    <w:rsid w:val="00C83DBC"/>
    <w:rsid w:val="00C83DFA"/>
    <w:rsid w:val="00C84139"/>
    <w:rsid w:val="00C8449C"/>
    <w:rsid w:val="00C84A6B"/>
    <w:rsid w:val="00C85CCD"/>
    <w:rsid w:val="00C85D1A"/>
    <w:rsid w:val="00C860EF"/>
    <w:rsid w:val="00C8709A"/>
    <w:rsid w:val="00C8713D"/>
    <w:rsid w:val="00C87AA4"/>
    <w:rsid w:val="00C87E2B"/>
    <w:rsid w:val="00C90A16"/>
    <w:rsid w:val="00C9111C"/>
    <w:rsid w:val="00C91523"/>
    <w:rsid w:val="00C9191C"/>
    <w:rsid w:val="00C92D25"/>
    <w:rsid w:val="00C93257"/>
    <w:rsid w:val="00C93BA8"/>
    <w:rsid w:val="00C93BDA"/>
    <w:rsid w:val="00C93C34"/>
    <w:rsid w:val="00C94047"/>
    <w:rsid w:val="00C943DC"/>
    <w:rsid w:val="00C94404"/>
    <w:rsid w:val="00C9518B"/>
    <w:rsid w:val="00C959E2"/>
    <w:rsid w:val="00C975C7"/>
    <w:rsid w:val="00CA0482"/>
    <w:rsid w:val="00CA0BD8"/>
    <w:rsid w:val="00CA16DA"/>
    <w:rsid w:val="00CA2013"/>
    <w:rsid w:val="00CA2C1A"/>
    <w:rsid w:val="00CA2C92"/>
    <w:rsid w:val="00CA3571"/>
    <w:rsid w:val="00CA40E1"/>
    <w:rsid w:val="00CA4D73"/>
    <w:rsid w:val="00CA5232"/>
    <w:rsid w:val="00CA5960"/>
    <w:rsid w:val="00CB0017"/>
    <w:rsid w:val="00CB0044"/>
    <w:rsid w:val="00CB0116"/>
    <w:rsid w:val="00CB0609"/>
    <w:rsid w:val="00CB0B7C"/>
    <w:rsid w:val="00CB0F76"/>
    <w:rsid w:val="00CB1146"/>
    <w:rsid w:val="00CB1FD1"/>
    <w:rsid w:val="00CB28F5"/>
    <w:rsid w:val="00CB325C"/>
    <w:rsid w:val="00CB32B4"/>
    <w:rsid w:val="00CB405A"/>
    <w:rsid w:val="00CB4096"/>
    <w:rsid w:val="00CB5166"/>
    <w:rsid w:val="00CB52D5"/>
    <w:rsid w:val="00CB52EA"/>
    <w:rsid w:val="00CB5A32"/>
    <w:rsid w:val="00CB5A34"/>
    <w:rsid w:val="00CB6277"/>
    <w:rsid w:val="00CB693D"/>
    <w:rsid w:val="00CB6C7B"/>
    <w:rsid w:val="00CB7A49"/>
    <w:rsid w:val="00CC0018"/>
    <w:rsid w:val="00CC0475"/>
    <w:rsid w:val="00CC15E5"/>
    <w:rsid w:val="00CC2247"/>
    <w:rsid w:val="00CC25CC"/>
    <w:rsid w:val="00CC2987"/>
    <w:rsid w:val="00CC2D18"/>
    <w:rsid w:val="00CC2E2C"/>
    <w:rsid w:val="00CC4302"/>
    <w:rsid w:val="00CC6269"/>
    <w:rsid w:val="00CC63E5"/>
    <w:rsid w:val="00CC6836"/>
    <w:rsid w:val="00CC6A27"/>
    <w:rsid w:val="00CC6F42"/>
    <w:rsid w:val="00CC7D8F"/>
    <w:rsid w:val="00CD12A5"/>
    <w:rsid w:val="00CD2B78"/>
    <w:rsid w:val="00CD472F"/>
    <w:rsid w:val="00CD50BD"/>
    <w:rsid w:val="00CD67A3"/>
    <w:rsid w:val="00CD6C98"/>
    <w:rsid w:val="00CD6CCA"/>
    <w:rsid w:val="00CD6D16"/>
    <w:rsid w:val="00CD6F19"/>
    <w:rsid w:val="00CD6F3A"/>
    <w:rsid w:val="00CD735A"/>
    <w:rsid w:val="00CD77AE"/>
    <w:rsid w:val="00CD7C34"/>
    <w:rsid w:val="00CE11CC"/>
    <w:rsid w:val="00CE23D5"/>
    <w:rsid w:val="00CE2541"/>
    <w:rsid w:val="00CE4707"/>
    <w:rsid w:val="00CE4AEE"/>
    <w:rsid w:val="00CE4C70"/>
    <w:rsid w:val="00CE4D01"/>
    <w:rsid w:val="00CE56C6"/>
    <w:rsid w:val="00CE6A14"/>
    <w:rsid w:val="00CE6A1F"/>
    <w:rsid w:val="00CE6FA7"/>
    <w:rsid w:val="00CE753C"/>
    <w:rsid w:val="00CE75F1"/>
    <w:rsid w:val="00CE7D7A"/>
    <w:rsid w:val="00CF0A71"/>
    <w:rsid w:val="00CF0D3A"/>
    <w:rsid w:val="00CF10E4"/>
    <w:rsid w:val="00CF15F3"/>
    <w:rsid w:val="00CF201A"/>
    <w:rsid w:val="00CF24EB"/>
    <w:rsid w:val="00CF69AD"/>
    <w:rsid w:val="00CF6BEE"/>
    <w:rsid w:val="00CF70A4"/>
    <w:rsid w:val="00D00F34"/>
    <w:rsid w:val="00D0142E"/>
    <w:rsid w:val="00D01BE4"/>
    <w:rsid w:val="00D026C2"/>
    <w:rsid w:val="00D029CA"/>
    <w:rsid w:val="00D033C2"/>
    <w:rsid w:val="00D03A7A"/>
    <w:rsid w:val="00D0545A"/>
    <w:rsid w:val="00D05A35"/>
    <w:rsid w:val="00D05D52"/>
    <w:rsid w:val="00D0648B"/>
    <w:rsid w:val="00D071A5"/>
    <w:rsid w:val="00D0761D"/>
    <w:rsid w:val="00D07664"/>
    <w:rsid w:val="00D07BC5"/>
    <w:rsid w:val="00D10237"/>
    <w:rsid w:val="00D10741"/>
    <w:rsid w:val="00D1199D"/>
    <w:rsid w:val="00D11B1C"/>
    <w:rsid w:val="00D12320"/>
    <w:rsid w:val="00D127FE"/>
    <w:rsid w:val="00D137DD"/>
    <w:rsid w:val="00D13924"/>
    <w:rsid w:val="00D1420E"/>
    <w:rsid w:val="00D14A10"/>
    <w:rsid w:val="00D154A7"/>
    <w:rsid w:val="00D154C7"/>
    <w:rsid w:val="00D15733"/>
    <w:rsid w:val="00D16243"/>
    <w:rsid w:val="00D1647E"/>
    <w:rsid w:val="00D1744C"/>
    <w:rsid w:val="00D17459"/>
    <w:rsid w:val="00D20751"/>
    <w:rsid w:val="00D20843"/>
    <w:rsid w:val="00D2383B"/>
    <w:rsid w:val="00D23BA2"/>
    <w:rsid w:val="00D23DCE"/>
    <w:rsid w:val="00D24B5A"/>
    <w:rsid w:val="00D257B5"/>
    <w:rsid w:val="00D25E18"/>
    <w:rsid w:val="00D2634B"/>
    <w:rsid w:val="00D27FA8"/>
    <w:rsid w:val="00D3064A"/>
    <w:rsid w:val="00D30658"/>
    <w:rsid w:val="00D31041"/>
    <w:rsid w:val="00D33E9F"/>
    <w:rsid w:val="00D349E1"/>
    <w:rsid w:val="00D3541F"/>
    <w:rsid w:val="00D35697"/>
    <w:rsid w:val="00D3694B"/>
    <w:rsid w:val="00D36AE9"/>
    <w:rsid w:val="00D36CD1"/>
    <w:rsid w:val="00D37FB4"/>
    <w:rsid w:val="00D426C2"/>
    <w:rsid w:val="00D4323A"/>
    <w:rsid w:val="00D43513"/>
    <w:rsid w:val="00D43611"/>
    <w:rsid w:val="00D4367E"/>
    <w:rsid w:val="00D43731"/>
    <w:rsid w:val="00D43B8F"/>
    <w:rsid w:val="00D451BF"/>
    <w:rsid w:val="00D460C3"/>
    <w:rsid w:val="00D4663E"/>
    <w:rsid w:val="00D46AB0"/>
    <w:rsid w:val="00D4717C"/>
    <w:rsid w:val="00D513E4"/>
    <w:rsid w:val="00D51469"/>
    <w:rsid w:val="00D51E46"/>
    <w:rsid w:val="00D525DE"/>
    <w:rsid w:val="00D52954"/>
    <w:rsid w:val="00D52F13"/>
    <w:rsid w:val="00D5346B"/>
    <w:rsid w:val="00D535B2"/>
    <w:rsid w:val="00D5478E"/>
    <w:rsid w:val="00D54B1D"/>
    <w:rsid w:val="00D54E18"/>
    <w:rsid w:val="00D559A1"/>
    <w:rsid w:val="00D55DC5"/>
    <w:rsid w:val="00D5632E"/>
    <w:rsid w:val="00D570D4"/>
    <w:rsid w:val="00D571D2"/>
    <w:rsid w:val="00D57369"/>
    <w:rsid w:val="00D57553"/>
    <w:rsid w:val="00D60022"/>
    <w:rsid w:val="00D60264"/>
    <w:rsid w:val="00D605D1"/>
    <w:rsid w:val="00D61734"/>
    <w:rsid w:val="00D617E9"/>
    <w:rsid w:val="00D6234C"/>
    <w:rsid w:val="00D62843"/>
    <w:rsid w:val="00D62D1D"/>
    <w:rsid w:val="00D6337E"/>
    <w:rsid w:val="00D63603"/>
    <w:rsid w:val="00D63FBB"/>
    <w:rsid w:val="00D645A8"/>
    <w:rsid w:val="00D648DB"/>
    <w:rsid w:val="00D64996"/>
    <w:rsid w:val="00D64B75"/>
    <w:rsid w:val="00D65399"/>
    <w:rsid w:val="00D66AA1"/>
    <w:rsid w:val="00D6767C"/>
    <w:rsid w:val="00D70078"/>
    <w:rsid w:val="00D700D6"/>
    <w:rsid w:val="00D70829"/>
    <w:rsid w:val="00D711D7"/>
    <w:rsid w:val="00D72235"/>
    <w:rsid w:val="00D72584"/>
    <w:rsid w:val="00D72C56"/>
    <w:rsid w:val="00D7313E"/>
    <w:rsid w:val="00D7382D"/>
    <w:rsid w:val="00D740FE"/>
    <w:rsid w:val="00D745E0"/>
    <w:rsid w:val="00D75002"/>
    <w:rsid w:val="00D751B3"/>
    <w:rsid w:val="00D75C0F"/>
    <w:rsid w:val="00D75D3D"/>
    <w:rsid w:val="00D76D13"/>
    <w:rsid w:val="00D76F2B"/>
    <w:rsid w:val="00D7757B"/>
    <w:rsid w:val="00D779DD"/>
    <w:rsid w:val="00D77FFE"/>
    <w:rsid w:val="00D802ED"/>
    <w:rsid w:val="00D810BF"/>
    <w:rsid w:val="00D814A6"/>
    <w:rsid w:val="00D81573"/>
    <w:rsid w:val="00D816CF"/>
    <w:rsid w:val="00D82914"/>
    <w:rsid w:val="00D84002"/>
    <w:rsid w:val="00D8434B"/>
    <w:rsid w:val="00D853EA"/>
    <w:rsid w:val="00D8542A"/>
    <w:rsid w:val="00D854D5"/>
    <w:rsid w:val="00D857EC"/>
    <w:rsid w:val="00D85837"/>
    <w:rsid w:val="00D86574"/>
    <w:rsid w:val="00D86859"/>
    <w:rsid w:val="00D868FD"/>
    <w:rsid w:val="00D86A52"/>
    <w:rsid w:val="00D86F7C"/>
    <w:rsid w:val="00D909F3"/>
    <w:rsid w:val="00D90A1B"/>
    <w:rsid w:val="00D90A5B"/>
    <w:rsid w:val="00D90FA7"/>
    <w:rsid w:val="00D91553"/>
    <w:rsid w:val="00D917CE"/>
    <w:rsid w:val="00D92BF6"/>
    <w:rsid w:val="00D9346F"/>
    <w:rsid w:val="00D93EDF"/>
    <w:rsid w:val="00D94147"/>
    <w:rsid w:val="00D94434"/>
    <w:rsid w:val="00D96854"/>
    <w:rsid w:val="00D968F7"/>
    <w:rsid w:val="00D96AB7"/>
    <w:rsid w:val="00D96B03"/>
    <w:rsid w:val="00D96D9C"/>
    <w:rsid w:val="00D97497"/>
    <w:rsid w:val="00DA0F34"/>
    <w:rsid w:val="00DA1893"/>
    <w:rsid w:val="00DA1F11"/>
    <w:rsid w:val="00DA2269"/>
    <w:rsid w:val="00DA2442"/>
    <w:rsid w:val="00DA34AB"/>
    <w:rsid w:val="00DA365F"/>
    <w:rsid w:val="00DA37AB"/>
    <w:rsid w:val="00DA3E52"/>
    <w:rsid w:val="00DA4098"/>
    <w:rsid w:val="00DA449F"/>
    <w:rsid w:val="00DA4D87"/>
    <w:rsid w:val="00DA633D"/>
    <w:rsid w:val="00DA6566"/>
    <w:rsid w:val="00DA6CB8"/>
    <w:rsid w:val="00DA6E26"/>
    <w:rsid w:val="00DA76CB"/>
    <w:rsid w:val="00DA76DF"/>
    <w:rsid w:val="00DA7771"/>
    <w:rsid w:val="00DA78DE"/>
    <w:rsid w:val="00DB03C1"/>
    <w:rsid w:val="00DB03F7"/>
    <w:rsid w:val="00DB0CFC"/>
    <w:rsid w:val="00DB127B"/>
    <w:rsid w:val="00DB18C1"/>
    <w:rsid w:val="00DB262E"/>
    <w:rsid w:val="00DB28D7"/>
    <w:rsid w:val="00DB3888"/>
    <w:rsid w:val="00DB3D5F"/>
    <w:rsid w:val="00DB4038"/>
    <w:rsid w:val="00DB4233"/>
    <w:rsid w:val="00DB4985"/>
    <w:rsid w:val="00DB4B2C"/>
    <w:rsid w:val="00DB4BA5"/>
    <w:rsid w:val="00DB4CEA"/>
    <w:rsid w:val="00DB590C"/>
    <w:rsid w:val="00DB73B5"/>
    <w:rsid w:val="00DB7EC6"/>
    <w:rsid w:val="00DC058C"/>
    <w:rsid w:val="00DC0EAB"/>
    <w:rsid w:val="00DC1537"/>
    <w:rsid w:val="00DC175F"/>
    <w:rsid w:val="00DC277A"/>
    <w:rsid w:val="00DC32C8"/>
    <w:rsid w:val="00DC32CF"/>
    <w:rsid w:val="00DC37B2"/>
    <w:rsid w:val="00DC3E0C"/>
    <w:rsid w:val="00DC40A2"/>
    <w:rsid w:val="00DC523F"/>
    <w:rsid w:val="00DC52A2"/>
    <w:rsid w:val="00DC5AA2"/>
    <w:rsid w:val="00DC6074"/>
    <w:rsid w:val="00DC61EC"/>
    <w:rsid w:val="00DC78A7"/>
    <w:rsid w:val="00DD031D"/>
    <w:rsid w:val="00DD1A26"/>
    <w:rsid w:val="00DD1C22"/>
    <w:rsid w:val="00DD2410"/>
    <w:rsid w:val="00DD2611"/>
    <w:rsid w:val="00DD2FEA"/>
    <w:rsid w:val="00DD3D52"/>
    <w:rsid w:val="00DD4C1A"/>
    <w:rsid w:val="00DD503B"/>
    <w:rsid w:val="00DD532F"/>
    <w:rsid w:val="00DD5604"/>
    <w:rsid w:val="00DD6131"/>
    <w:rsid w:val="00DD66BC"/>
    <w:rsid w:val="00DD66DB"/>
    <w:rsid w:val="00DD7A06"/>
    <w:rsid w:val="00DD7A4F"/>
    <w:rsid w:val="00DD7B78"/>
    <w:rsid w:val="00DD7D1B"/>
    <w:rsid w:val="00DE05A0"/>
    <w:rsid w:val="00DE0B5D"/>
    <w:rsid w:val="00DE0C57"/>
    <w:rsid w:val="00DE0D0D"/>
    <w:rsid w:val="00DE116C"/>
    <w:rsid w:val="00DE1A09"/>
    <w:rsid w:val="00DE1A3C"/>
    <w:rsid w:val="00DE1BC2"/>
    <w:rsid w:val="00DE1F6B"/>
    <w:rsid w:val="00DE2159"/>
    <w:rsid w:val="00DE2977"/>
    <w:rsid w:val="00DE3B9D"/>
    <w:rsid w:val="00DE4E45"/>
    <w:rsid w:val="00DE519A"/>
    <w:rsid w:val="00DE5534"/>
    <w:rsid w:val="00DE5895"/>
    <w:rsid w:val="00DE617C"/>
    <w:rsid w:val="00DE6397"/>
    <w:rsid w:val="00DE6399"/>
    <w:rsid w:val="00DE666C"/>
    <w:rsid w:val="00DE6794"/>
    <w:rsid w:val="00DE69B8"/>
    <w:rsid w:val="00DE6FDC"/>
    <w:rsid w:val="00DE753A"/>
    <w:rsid w:val="00DE7A43"/>
    <w:rsid w:val="00DE7B02"/>
    <w:rsid w:val="00DF0600"/>
    <w:rsid w:val="00DF2C82"/>
    <w:rsid w:val="00DF361C"/>
    <w:rsid w:val="00DF3B5A"/>
    <w:rsid w:val="00DF4F2A"/>
    <w:rsid w:val="00DF536F"/>
    <w:rsid w:val="00DF5640"/>
    <w:rsid w:val="00DF571F"/>
    <w:rsid w:val="00DF5A69"/>
    <w:rsid w:val="00DF5D80"/>
    <w:rsid w:val="00DF70AA"/>
    <w:rsid w:val="00DF7453"/>
    <w:rsid w:val="00DF7B05"/>
    <w:rsid w:val="00E0297F"/>
    <w:rsid w:val="00E02E5E"/>
    <w:rsid w:val="00E02F22"/>
    <w:rsid w:val="00E03F91"/>
    <w:rsid w:val="00E0459E"/>
    <w:rsid w:val="00E04F06"/>
    <w:rsid w:val="00E065A1"/>
    <w:rsid w:val="00E068D3"/>
    <w:rsid w:val="00E06A6B"/>
    <w:rsid w:val="00E06F16"/>
    <w:rsid w:val="00E07073"/>
    <w:rsid w:val="00E070F3"/>
    <w:rsid w:val="00E07540"/>
    <w:rsid w:val="00E0761A"/>
    <w:rsid w:val="00E1076B"/>
    <w:rsid w:val="00E115BF"/>
    <w:rsid w:val="00E12098"/>
    <w:rsid w:val="00E12757"/>
    <w:rsid w:val="00E13091"/>
    <w:rsid w:val="00E13A86"/>
    <w:rsid w:val="00E14DD0"/>
    <w:rsid w:val="00E14FF5"/>
    <w:rsid w:val="00E17016"/>
    <w:rsid w:val="00E17502"/>
    <w:rsid w:val="00E17903"/>
    <w:rsid w:val="00E17DAA"/>
    <w:rsid w:val="00E20B2D"/>
    <w:rsid w:val="00E220F7"/>
    <w:rsid w:val="00E22130"/>
    <w:rsid w:val="00E22B91"/>
    <w:rsid w:val="00E2345C"/>
    <w:rsid w:val="00E23EE7"/>
    <w:rsid w:val="00E24176"/>
    <w:rsid w:val="00E245A0"/>
    <w:rsid w:val="00E24F84"/>
    <w:rsid w:val="00E259B4"/>
    <w:rsid w:val="00E265A9"/>
    <w:rsid w:val="00E27F9C"/>
    <w:rsid w:val="00E300CC"/>
    <w:rsid w:val="00E30CBE"/>
    <w:rsid w:val="00E315D9"/>
    <w:rsid w:val="00E31A21"/>
    <w:rsid w:val="00E32B4D"/>
    <w:rsid w:val="00E34E1D"/>
    <w:rsid w:val="00E351D6"/>
    <w:rsid w:val="00E35872"/>
    <w:rsid w:val="00E35AAE"/>
    <w:rsid w:val="00E36266"/>
    <w:rsid w:val="00E37584"/>
    <w:rsid w:val="00E40A37"/>
    <w:rsid w:val="00E41442"/>
    <w:rsid w:val="00E42267"/>
    <w:rsid w:val="00E43087"/>
    <w:rsid w:val="00E43224"/>
    <w:rsid w:val="00E4451B"/>
    <w:rsid w:val="00E45716"/>
    <w:rsid w:val="00E4578D"/>
    <w:rsid w:val="00E4599F"/>
    <w:rsid w:val="00E45C1A"/>
    <w:rsid w:val="00E46F0A"/>
    <w:rsid w:val="00E50E9A"/>
    <w:rsid w:val="00E50EB4"/>
    <w:rsid w:val="00E50F62"/>
    <w:rsid w:val="00E510DF"/>
    <w:rsid w:val="00E51606"/>
    <w:rsid w:val="00E51DFA"/>
    <w:rsid w:val="00E52017"/>
    <w:rsid w:val="00E52881"/>
    <w:rsid w:val="00E52B45"/>
    <w:rsid w:val="00E53124"/>
    <w:rsid w:val="00E531EC"/>
    <w:rsid w:val="00E556FF"/>
    <w:rsid w:val="00E557F1"/>
    <w:rsid w:val="00E56555"/>
    <w:rsid w:val="00E56C69"/>
    <w:rsid w:val="00E56EC8"/>
    <w:rsid w:val="00E57F0C"/>
    <w:rsid w:val="00E60326"/>
    <w:rsid w:val="00E60B0F"/>
    <w:rsid w:val="00E60BC8"/>
    <w:rsid w:val="00E6101D"/>
    <w:rsid w:val="00E6141C"/>
    <w:rsid w:val="00E61E0C"/>
    <w:rsid w:val="00E61ECD"/>
    <w:rsid w:val="00E62773"/>
    <w:rsid w:val="00E62AF3"/>
    <w:rsid w:val="00E62BF6"/>
    <w:rsid w:val="00E63C06"/>
    <w:rsid w:val="00E63CA0"/>
    <w:rsid w:val="00E6565E"/>
    <w:rsid w:val="00E65A91"/>
    <w:rsid w:val="00E65A92"/>
    <w:rsid w:val="00E65B4B"/>
    <w:rsid w:val="00E666FF"/>
    <w:rsid w:val="00E676E0"/>
    <w:rsid w:val="00E679F4"/>
    <w:rsid w:val="00E67C33"/>
    <w:rsid w:val="00E67C3C"/>
    <w:rsid w:val="00E704F7"/>
    <w:rsid w:val="00E7099C"/>
    <w:rsid w:val="00E70B93"/>
    <w:rsid w:val="00E70CCE"/>
    <w:rsid w:val="00E7264D"/>
    <w:rsid w:val="00E72F80"/>
    <w:rsid w:val="00E734D1"/>
    <w:rsid w:val="00E7359F"/>
    <w:rsid w:val="00E74992"/>
    <w:rsid w:val="00E74C57"/>
    <w:rsid w:val="00E74DBC"/>
    <w:rsid w:val="00E753B9"/>
    <w:rsid w:val="00E757BD"/>
    <w:rsid w:val="00E76F39"/>
    <w:rsid w:val="00E80221"/>
    <w:rsid w:val="00E8150C"/>
    <w:rsid w:val="00E82739"/>
    <w:rsid w:val="00E82957"/>
    <w:rsid w:val="00E82DA7"/>
    <w:rsid w:val="00E831A9"/>
    <w:rsid w:val="00E83233"/>
    <w:rsid w:val="00E83524"/>
    <w:rsid w:val="00E8405D"/>
    <w:rsid w:val="00E84E68"/>
    <w:rsid w:val="00E85461"/>
    <w:rsid w:val="00E85EF3"/>
    <w:rsid w:val="00E86CF0"/>
    <w:rsid w:val="00E8710A"/>
    <w:rsid w:val="00E87659"/>
    <w:rsid w:val="00E90424"/>
    <w:rsid w:val="00E90704"/>
    <w:rsid w:val="00E9094E"/>
    <w:rsid w:val="00E91366"/>
    <w:rsid w:val="00E91C8F"/>
    <w:rsid w:val="00E91D1D"/>
    <w:rsid w:val="00E92A10"/>
    <w:rsid w:val="00E92E64"/>
    <w:rsid w:val="00E93872"/>
    <w:rsid w:val="00E941A3"/>
    <w:rsid w:val="00E94FCA"/>
    <w:rsid w:val="00E95130"/>
    <w:rsid w:val="00E95A46"/>
    <w:rsid w:val="00E95D9B"/>
    <w:rsid w:val="00E95F5B"/>
    <w:rsid w:val="00E9772D"/>
    <w:rsid w:val="00E97840"/>
    <w:rsid w:val="00EA0458"/>
    <w:rsid w:val="00EA0AB3"/>
    <w:rsid w:val="00EA200C"/>
    <w:rsid w:val="00EA21FC"/>
    <w:rsid w:val="00EA25C3"/>
    <w:rsid w:val="00EA2EBD"/>
    <w:rsid w:val="00EA405F"/>
    <w:rsid w:val="00EA4140"/>
    <w:rsid w:val="00EA44C1"/>
    <w:rsid w:val="00EA5942"/>
    <w:rsid w:val="00EA6B55"/>
    <w:rsid w:val="00EA7514"/>
    <w:rsid w:val="00EA781E"/>
    <w:rsid w:val="00EB12D1"/>
    <w:rsid w:val="00EB226B"/>
    <w:rsid w:val="00EB2738"/>
    <w:rsid w:val="00EB28E0"/>
    <w:rsid w:val="00EB3A0A"/>
    <w:rsid w:val="00EB495B"/>
    <w:rsid w:val="00EB513C"/>
    <w:rsid w:val="00EB5404"/>
    <w:rsid w:val="00EB553E"/>
    <w:rsid w:val="00EB682B"/>
    <w:rsid w:val="00EB6D43"/>
    <w:rsid w:val="00EB729A"/>
    <w:rsid w:val="00EB7522"/>
    <w:rsid w:val="00EB752F"/>
    <w:rsid w:val="00EB7CBB"/>
    <w:rsid w:val="00EC0319"/>
    <w:rsid w:val="00EC07B3"/>
    <w:rsid w:val="00EC0B9E"/>
    <w:rsid w:val="00EC1832"/>
    <w:rsid w:val="00EC2498"/>
    <w:rsid w:val="00EC2680"/>
    <w:rsid w:val="00EC27B0"/>
    <w:rsid w:val="00EC2827"/>
    <w:rsid w:val="00EC2FD1"/>
    <w:rsid w:val="00EC323E"/>
    <w:rsid w:val="00EC3EEF"/>
    <w:rsid w:val="00EC5271"/>
    <w:rsid w:val="00EC5ED3"/>
    <w:rsid w:val="00EC63E1"/>
    <w:rsid w:val="00EC67E4"/>
    <w:rsid w:val="00EC69FF"/>
    <w:rsid w:val="00EC71D9"/>
    <w:rsid w:val="00EC766A"/>
    <w:rsid w:val="00ED0364"/>
    <w:rsid w:val="00ED04FC"/>
    <w:rsid w:val="00ED0535"/>
    <w:rsid w:val="00ED1E14"/>
    <w:rsid w:val="00ED2774"/>
    <w:rsid w:val="00ED3386"/>
    <w:rsid w:val="00ED3AEF"/>
    <w:rsid w:val="00ED4173"/>
    <w:rsid w:val="00ED4243"/>
    <w:rsid w:val="00ED4401"/>
    <w:rsid w:val="00ED44B6"/>
    <w:rsid w:val="00ED47B6"/>
    <w:rsid w:val="00ED5409"/>
    <w:rsid w:val="00ED56B1"/>
    <w:rsid w:val="00ED5784"/>
    <w:rsid w:val="00ED5A90"/>
    <w:rsid w:val="00ED6042"/>
    <w:rsid w:val="00ED6373"/>
    <w:rsid w:val="00ED6B97"/>
    <w:rsid w:val="00ED7306"/>
    <w:rsid w:val="00ED746F"/>
    <w:rsid w:val="00EE0857"/>
    <w:rsid w:val="00EE0D75"/>
    <w:rsid w:val="00EE1047"/>
    <w:rsid w:val="00EE168B"/>
    <w:rsid w:val="00EE171C"/>
    <w:rsid w:val="00EE1734"/>
    <w:rsid w:val="00EE2502"/>
    <w:rsid w:val="00EE25F4"/>
    <w:rsid w:val="00EE27F6"/>
    <w:rsid w:val="00EE28BB"/>
    <w:rsid w:val="00EE32D8"/>
    <w:rsid w:val="00EE39CB"/>
    <w:rsid w:val="00EE3A24"/>
    <w:rsid w:val="00EE4F60"/>
    <w:rsid w:val="00EE5565"/>
    <w:rsid w:val="00EE5CDB"/>
    <w:rsid w:val="00EE66D8"/>
    <w:rsid w:val="00EE6D88"/>
    <w:rsid w:val="00EE788A"/>
    <w:rsid w:val="00EE7AC8"/>
    <w:rsid w:val="00EF026B"/>
    <w:rsid w:val="00EF0300"/>
    <w:rsid w:val="00EF03ED"/>
    <w:rsid w:val="00EF064F"/>
    <w:rsid w:val="00EF08FC"/>
    <w:rsid w:val="00EF1407"/>
    <w:rsid w:val="00EF1698"/>
    <w:rsid w:val="00EF16D0"/>
    <w:rsid w:val="00EF2884"/>
    <w:rsid w:val="00EF2C4D"/>
    <w:rsid w:val="00EF32CA"/>
    <w:rsid w:val="00EF38C7"/>
    <w:rsid w:val="00EF4B2A"/>
    <w:rsid w:val="00EF56A9"/>
    <w:rsid w:val="00EF5DDD"/>
    <w:rsid w:val="00EF5FBA"/>
    <w:rsid w:val="00EF6C09"/>
    <w:rsid w:val="00EF795A"/>
    <w:rsid w:val="00F0117C"/>
    <w:rsid w:val="00F01288"/>
    <w:rsid w:val="00F01547"/>
    <w:rsid w:val="00F0377C"/>
    <w:rsid w:val="00F05933"/>
    <w:rsid w:val="00F103DB"/>
    <w:rsid w:val="00F104D3"/>
    <w:rsid w:val="00F1062B"/>
    <w:rsid w:val="00F10C9C"/>
    <w:rsid w:val="00F112A8"/>
    <w:rsid w:val="00F11CAF"/>
    <w:rsid w:val="00F121A6"/>
    <w:rsid w:val="00F12E7A"/>
    <w:rsid w:val="00F13755"/>
    <w:rsid w:val="00F13BCA"/>
    <w:rsid w:val="00F1426B"/>
    <w:rsid w:val="00F14D21"/>
    <w:rsid w:val="00F16529"/>
    <w:rsid w:val="00F16650"/>
    <w:rsid w:val="00F1691C"/>
    <w:rsid w:val="00F169AE"/>
    <w:rsid w:val="00F1713F"/>
    <w:rsid w:val="00F17B8E"/>
    <w:rsid w:val="00F20EFC"/>
    <w:rsid w:val="00F21143"/>
    <w:rsid w:val="00F211C4"/>
    <w:rsid w:val="00F215A9"/>
    <w:rsid w:val="00F21BB5"/>
    <w:rsid w:val="00F21EB4"/>
    <w:rsid w:val="00F22398"/>
    <w:rsid w:val="00F22447"/>
    <w:rsid w:val="00F227E6"/>
    <w:rsid w:val="00F22E99"/>
    <w:rsid w:val="00F23CE5"/>
    <w:rsid w:val="00F24169"/>
    <w:rsid w:val="00F2497A"/>
    <w:rsid w:val="00F25E40"/>
    <w:rsid w:val="00F26F6F"/>
    <w:rsid w:val="00F26F72"/>
    <w:rsid w:val="00F272BE"/>
    <w:rsid w:val="00F275D6"/>
    <w:rsid w:val="00F3040A"/>
    <w:rsid w:val="00F30D12"/>
    <w:rsid w:val="00F31190"/>
    <w:rsid w:val="00F31374"/>
    <w:rsid w:val="00F31FFC"/>
    <w:rsid w:val="00F32AD8"/>
    <w:rsid w:val="00F331D5"/>
    <w:rsid w:val="00F33521"/>
    <w:rsid w:val="00F33A66"/>
    <w:rsid w:val="00F34040"/>
    <w:rsid w:val="00F34514"/>
    <w:rsid w:val="00F3486E"/>
    <w:rsid w:val="00F348C0"/>
    <w:rsid w:val="00F3547E"/>
    <w:rsid w:val="00F35FD4"/>
    <w:rsid w:val="00F369FE"/>
    <w:rsid w:val="00F36DAC"/>
    <w:rsid w:val="00F374D2"/>
    <w:rsid w:val="00F37909"/>
    <w:rsid w:val="00F37C13"/>
    <w:rsid w:val="00F37E77"/>
    <w:rsid w:val="00F37EF2"/>
    <w:rsid w:val="00F402B0"/>
    <w:rsid w:val="00F403B9"/>
    <w:rsid w:val="00F42289"/>
    <w:rsid w:val="00F422FA"/>
    <w:rsid w:val="00F42C89"/>
    <w:rsid w:val="00F42EEC"/>
    <w:rsid w:val="00F436FA"/>
    <w:rsid w:val="00F44562"/>
    <w:rsid w:val="00F4469B"/>
    <w:rsid w:val="00F454A9"/>
    <w:rsid w:val="00F455B0"/>
    <w:rsid w:val="00F473CB"/>
    <w:rsid w:val="00F50473"/>
    <w:rsid w:val="00F50D85"/>
    <w:rsid w:val="00F50DEF"/>
    <w:rsid w:val="00F50FCB"/>
    <w:rsid w:val="00F519AB"/>
    <w:rsid w:val="00F521DC"/>
    <w:rsid w:val="00F527E9"/>
    <w:rsid w:val="00F53E50"/>
    <w:rsid w:val="00F552A7"/>
    <w:rsid w:val="00F5584F"/>
    <w:rsid w:val="00F55B49"/>
    <w:rsid w:val="00F55E82"/>
    <w:rsid w:val="00F55E84"/>
    <w:rsid w:val="00F57BA2"/>
    <w:rsid w:val="00F600AC"/>
    <w:rsid w:val="00F6132A"/>
    <w:rsid w:val="00F61D20"/>
    <w:rsid w:val="00F61FC4"/>
    <w:rsid w:val="00F62567"/>
    <w:rsid w:val="00F62728"/>
    <w:rsid w:val="00F62BF1"/>
    <w:rsid w:val="00F632DC"/>
    <w:rsid w:val="00F633BF"/>
    <w:rsid w:val="00F63488"/>
    <w:rsid w:val="00F63883"/>
    <w:rsid w:val="00F63E5E"/>
    <w:rsid w:val="00F640C2"/>
    <w:rsid w:val="00F6472E"/>
    <w:rsid w:val="00F65E28"/>
    <w:rsid w:val="00F66A84"/>
    <w:rsid w:val="00F66DF2"/>
    <w:rsid w:val="00F66EEC"/>
    <w:rsid w:val="00F672DE"/>
    <w:rsid w:val="00F677F9"/>
    <w:rsid w:val="00F67986"/>
    <w:rsid w:val="00F67E67"/>
    <w:rsid w:val="00F718B2"/>
    <w:rsid w:val="00F72157"/>
    <w:rsid w:val="00F72288"/>
    <w:rsid w:val="00F72656"/>
    <w:rsid w:val="00F72DF6"/>
    <w:rsid w:val="00F73409"/>
    <w:rsid w:val="00F73BF6"/>
    <w:rsid w:val="00F74635"/>
    <w:rsid w:val="00F75848"/>
    <w:rsid w:val="00F75D96"/>
    <w:rsid w:val="00F76081"/>
    <w:rsid w:val="00F76B42"/>
    <w:rsid w:val="00F76C09"/>
    <w:rsid w:val="00F80812"/>
    <w:rsid w:val="00F81111"/>
    <w:rsid w:val="00F815C7"/>
    <w:rsid w:val="00F819DF"/>
    <w:rsid w:val="00F8209A"/>
    <w:rsid w:val="00F82348"/>
    <w:rsid w:val="00F82A10"/>
    <w:rsid w:val="00F82A7F"/>
    <w:rsid w:val="00F82CEB"/>
    <w:rsid w:val="00F82FB4"/>
    <w:rsid w:val="00F8315D"/>
    <w:rsid w:val="00F833FE"/>
    <w:rsid w:val="00F8345B"/>
    <w:rsid w:val="00F83863"/>
    <w:rsid w:val="00F8392F"/>
    <w:rsid w:val="00F83A2C"/>
    <w:rsid w:val="00F83CE0"/>
    <w:rsid w:val="00F84098"/>
    <w:rsid w:val="00F844CC"/>
    <w:rsid w:val="00F84AA7"/>
    <w:rsid w:val="00F84B85"/>
    <w:rsid w:val="00F84F61"/>
    <w:rsid w:val="00F87E8F"/>
    <w:rsid w:val="00F87FC4"/>
    <w:rsid w:val="00F9149D"/>
    <w:rsid w:val="00F91AF3"/>
    <w:rsid w:val="00F91FC8"/>
    <w:rsid w:val="00F920E6"/>
    <w:rsid w:val="00F925C5"/>
    <w:rsid w:val="00F93F24"/>
    <w:rsid w:val="00F95D75"/>
    <w:rsid w:val="00F95FA4"/>
    <w:rsid w:val="00F962F1"/>
    <w:rsid w:val="00F9679C"/>
    <w:rsid w:val="00F969AC"/>
    <w:rsid w:val="00F96D89"/>
    <w:rsid w:val="00FA0AC3"/>
    <w:rsid w:val="00FA0ADD"/>
    <w:rsid w:val="00FA0BCC"/>
    <w:rsid w:val="00FA0CF4"/>
    <w:rsid w:val="00FA12C7"/>
    <w:rsid w:val="00FA14B2"/>
    <w:rsid w:val="00FA4B0C"/>
    <w:rsid w:val="00FA503C"/>
    <w:rsid w:val="00FA50E3"/>
    <w:rsid w:val="00FA5140"/>
    <w:rsid w:val="00FA5758"/>
    <w:rsid w:val="00FA61D5"/>
    <w:rsid w:val="00FA6D62"/>
    <w:rsid w:val="00FA6DB2"/>
    <w:rsid w:val="00FA75C7"/>
    <w:rsid w:val="00FA77E2"/>
    <w:rsid w:val="00FB0170"/>
    <w:rsid w:val="00FB04A9"/>
    <w:rsid w:val="00FB33BD"/>
    <w:rsid w:val="00FB3AF6"/>
    <w:rsid w:val="00FB477D"/>
    <w:rsid w:val="00FB47EA"/>
    <w:rsid w:val="00FB5139"/>
    <w:rsid w:val="00FB5276"/>
    <w:rsid w:val="00FB541E"/>
    <w:rsid w:val="00FB587B"/>
    <w:rsid w:val="00FB5FC5"/>
    <w:rsid w:val="00FB631E"/>
    <w:rsid w:val="00FB6A44"/>
    <w:rsid w:val="00FB700F"/>
    <w:rsid w:val="00FB72DF"/>
    <w:rsid w:val="00FC0DA6"/>
    <w:rsid w:val="00FC0F49"/>
    <w:rsid w:val="00FC10FF"/>
    <w:rsid w:val="00FC2E4E"/>
    <w:rsid w:val="00FC3463"/>
    <w:rsid w:val="00FC34A3"/>
    <w:rsid w:val="00FC3AC1"/>
    <w:rsid w:val="00FC414F"/>
    <w:rsid w:val="00FC4498"/>
    <w:rsid w:val="00FC462D"/>
    <w:rsid w:val="00FC4D1D"/>
    <w:rsid w:val="00FC500E"/>
    <w:rsid w:val="00FC5059"/>
    <w:rsid w:val="00FC543E"/>
    <w:rsid w:val="00FC5588"/>
    <w:rsid w:val="00FC57D2"/>
    <w:rsid w:val="00FC6A00"/>
    <w:rsid w:val="00FC6F80"/>
    <w:rsid w:val="00FC7066"/>
    <w:rsid w:val="00FC7209"/>
    <w:rsid w:val="00FC79FE"/>
    <w:rsid w:val="00FD01E4"/>
    <w:rsid w:val="00FD0526"/>
    <w:rsid w:val="00FD0D50"/>
    <w:rsid w:val="00FD14B8"/>
    <w:rsid w:val="00FD1561"/>
    <w:rsid w:val="00FD1767"/>
    <w:rsid w:val="00FD1840"/>
    <w:rsid w:val="00FD29A7"/>
    <w:rsid w:val="00FD31A4"/>
    <w:rsid w:val="00FD331E"/>
    <w:rsid w:val="00FD398E"/>
    <w:rsid w:val="00FD3FD0"/>
    <w:rsid w:val="00FD4A9A"/>
    <w:rsid w:val="00FD55EA"/>
    <w:rsid w:val="00FD57C3"/>
    <w:rsid w:val="00FD57CF"/>
    <w:rsid w:val="00FD6442"/>
    <w:rsid w:val="00FD7256"/>
    <w:rsid w:val="00FD76A2"/>
    <w:rsid w:val="00FD7CCB"/>
    <w:rsid w:val="00FE064E"/>
    <w:rsid w:val="00FE08DF"/>
    <w:rsid w:val="00FE0A76"/>
    <w:rsid w:val="00FE14F3"/>
    <w:rsid w:val="00FE2B6F"/>
    <w:rsid w:val="00FE3070"/>
    <w:rsid w:val="00FE39BC"/>
    <w:rsid w:val="00FE4B46"/>
    <w:rsid w:val="00FE4D25"/>
    <w:rsid w:val="00FE5319"/>
    <w:rsid w:val="00FE61CF"/>
    <w:rsid w:val="00FE629B"/>
    <w:rsid w:val="00FE6332"/>
    <w:rsid w:val="00FE6598"/>
    <w:rsid w:val="00FE6D8E"/>
    <w:rsid w:val="00FE7AA3"/>
    <w:rsid w:val="00FF03D2"/>
    <w:rsid w:val="00FF05A1"/>
    <w:rsid w:val="00FF11CE"/>
    <w:rsid w:val="00FF184E"/>
    <w:rsid w:val="00FF2153"/>
    <w:rsid w:val="00FF27C3"/>
    <w:rsid w:val="00FF38CF"/>
    <w:rsid w:val="00FF4510"/>
    <w:rsid w:val="00FF4652"/>
    <w:rsid w:val="00FF4755"/>
    <w:rsid w:val="00FF547F"/>
    <w:rsid w:val="00FF5CA7"/>
    <w:rsid w:val="00FF5D7B"/>
    <w:rsid w:val="00FF5ED5"/>
    <w:rsid w:val="00FF65FB"/>
    <w:rsid w:val="00FF6BB6"/>
    <w:rsid w:val="00FF799F"/>
    <w:rsid w:val="00FF7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4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505"/>
      </w:tabs>
      <w:spacing w:before="180" w:line="280" w:lineRule="exact"/>
    </w:pPr>
    <w:rPr>
      <w:rFonts w:eastAsia="Times New Roman"/>
      <w:color w:val="000000"/>
      <w:sz w:val="19"/>
      <w:szCs w:val="19"/>
      <w:u w:color="000000"/>
      <w:lang w:val="en-US"/>
    </w:rPr>
  </w:style>
  <w:style w:type="paragraph" w:customStyle="1" w:styleId="TableHead">
    <w:name w:val="Table Head"/>
    <w:pPr>
      <w:tabs>
        <w:tab w:val="left" w:pos="567"/>
        <w:tab w:val="left" w:pos="992"/>
      </w:tabs>
      <w:spacing w:before="120" w:after="120" w:line="240" w:lineRule="exact"/>
    </w:pPr>
    <w:rPr>
      <w:rFonts w:eastAsia="Times New Roman"/>
      <w:b/>
      <w:bCs/>
      <w:color w:val="000000"/>
      <w:sz w:val="19"/>
      <w:szCs w:val="19"/>
      <w:u w:color="000000"/>
      <w:lang w:val="en-US"/>
    </w:rPr>
  </w:style>
  <w:style w:type="paragraph" w:styleId="Footer">
    <w:name w:val="footer"/>
    <w:pPr>
      <w:tabs>
        <w:tab w:val="center" w:pos="4253"/>
        <w:tab w:val="right" w:pos="8505"/>
      </w:tabs>
      <w:spacing w:before="180" w:line="280" w:lineRule="exact"/>
    </w:pPr>
    <w:rPr>
      <w:rFonts w:eastAsia="Times New Roman"/>
      <w:color w:val="000000"/>
      <w:sz w:val="19"/>
      <w:szCs w:val="19"/>
      <w:u w:color="000000"/>
      <w:lang w:val="en-US"/>
    </w:rPr>
  </w:style>
  <w:style w:type="paragraph" w:customStyle="1" w:styleId="BoxBanner">
    <w:name w:val="Box Banner"/>
    <w:pPr>
      <w:pBdr>
        <w:top w:val="single" w:sz="4" w:space="0" w:color="000000"/>
        <w:left w:val="single" w:sz="4" w:space="0" w:color="000000"/>
        <w:bottom w:val="single" w:sz="4" w:space="0" w:color="000000"/>
        <w:right w:val="single" w:sz="4" w:space="0" w:color="000000"/>
      </w:pBdr>
      <w:tabs>
        <w:tab w:val="center" w:pos="4253"/>
      </w:tabs>
      <w:spacing w:line="320" w:lineRule="exact"/>
      <w:jc w:val="center"/>
    </w:pPr>
    <w:rPr>
      <w:rFonts w:eastAsia="Times New Roman"/>
      <w:caps/>
      <w:color w:val="000000"/>
      <w:sz w:val="22"/>
      <w:szCs w:val="22"/>
      <w:u w:color="000000"/>
      <w:lang w:val="en-US"/>
    </w:rPr>
  </w:style>
  <w:style w:type="paragraph" w:customStyle="1" w:styleId="BoxTitle">
    <w:name w:val="Box Title"/>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eastAsia="Times New Roman"/>
      <w:b/>
      <w:bCs/>
      <w:color w:val="000000"/>
      <w:sz w:val="32"/>
      <w:szCs w:val="32"/>
      <w:u w:color="000000"/>
      <w:lang w:val="en-US"/>
    </w:rPr>
  </w:style>
  <w:style w:type="paragraph" w:customStyle="1" w:styleId="Body">
    <w:name w:val="Body"/>
    <w:pPr>
      <w:tabs>
        <w:tab w:val="left" w:pos="567"/>
        <w:tab w:val="left" w:pos="992"/>
      </w:tabs>
      <w:spacing w:before="180" w:line="280" w:lineRule="exact"/>
      <w:jc w:val="both"/>
    </w:pPr>
    <w:rPr>
      <w:rFonts w:eastAsia="Times New Roman"/>
      <w:color w:val="000000"/>
      <w:sz w:val="22"/>
      <w:szCs w:val="22"/>
      <w:u w:color="000000"/>
      <w:lang w:val="en-US"/>
    </w:rPr>
  </w:style>
  <w:style w:type="paragraph" w:customStyle="1" w:styleId="Heading">
    <w:name w:val="Heading"/>
    <w:next w:val="Body"/>
    <w:pPr>
      <w:keepNext/>
      <w:keepLines/>
      <w:tabs>
        <w:tab w:val="left" w:pos="567"/>
        <w:tab w:val="left" w:pos="992"/>
      </w:tabs>
      <w:spacing w:before="360" w:line="360" w:lineRule="exact"/>
      <w:ind w:left="567" w:hanging="567"/>
      <w:outlineLvl w:val="0"/>
    </w:pPr>
    <w:rPr>
      <w:rFonts w:eastAsia="Times New Roman"/>
      <w:b/>
      <w:bCs/>
      <w:color w:val="000000"/>
      <w:sz w:val="28"/>
      <w:szCs w:val="28"/>
      <w:u w:color="000000"/>
      <w:lang w:val="en-US"/>
    </w:rPr>
  </w:style>
  <w:style w:type="paragraph" w:styleId="BalloonText">
    <w:name w:val="Balloon Text"/>
    <w:basedOn w:val="Normal"/>
    <w:link w:val="BalloonTextChar"/>
    <w:uiPriority w:val="99"/>
    <w:semiHidden/>
    <w:unhideWhenUsed/>
    <w:rsid w:val="00AA235C"/>
    <w:rPr>
      <w:rFonts w:ascii="Tahoma" w:hAnsi="Tahoma" w:cs="Tahoma"/>
      <w:sz w:val="16"/>
      <w:szCs w:val="16"/>
    </w:rPr>
  </w:style>
  <w:style w:type="character" w:customStyle="1" w:styleId="BalloonTextChar">
    <w:name w:val="Balloon Text Char"/>
    <w:basedOn w:val="DefaultParagraphFont"/>
    <w:link w:val="BalloonText"/>
    <w:uiPriority w:val="99"/>
    <w:semiHidden/>
    <w:rsid w:val="00AA235C"/>
    <w:rPr>
      <w:rFonts w:ascii="Tahoma" w:hAnsi="Tahoma" w:cs="Tahoma"/>
      <w:sz w:val="16"/>
      <w:szCs w:val="16"/>
      <w:lang w:val="en-US" w:eastAsia="en-US"/>
    </w:rPr>
  </w:style>
  <w:style w:type="paragraph" w:styleId="ListParagraph">
    <w:name w:val="List Paragraph"/>
    <w:basedOn w:val="Normal"/>
    <w:uiPriority w:val="34"/>
    <w:qFormat/>
    <w:rsid w:val="002B2DDF"/>
    <w:pPr>
      <w:ind w:left="720"/>
      <w:contextualSpacing/>
    </w:pPr>
  </w:style>
  <w:style w:type="character" w:styleId="CommentReference">
    <w:name w:val="annotation reference"/>
    <w:basedOn w:val="DefaultParagraphFont"/>
    <w:uiPriority w:val="99"/>
    <w:semiHidden/>
    <w:unhideWhenUsed/>
    <w:rsid w:val="00D33E9F"/>
    <w:rPr>
      <w:sz w:val="16"/>
      <w:szCs w:val="16"/>
    </w:rPr>
  </w:style>
  <w:style w:type="paragraph" w:styleId="CommentText">
    <w:name w:val="annotation text"/>
    <w:basedOn w:val="Normal"/>
    <w:link w:val="CommentTextChar"/>
    <w:uiPriority w:val="99"/>
    <w:semiHidden/>
    <w:unhideWhenUsed/>
    <w:rsid w:val="00D33E9F"/>
    <w:rPr>
      <w:sz w:val="20"/>
      <w:szCs w:val="20"/>
    </w:rPr>
  </w:style>
  <w:style w:type="character" w:customStyle="1" w:styleId="CommentTextChar">
    <w:name w:val="Comment Text Char"/>
    <w:basedOn w:val="DefaultParagraphFont"/>
    <w:link w:val="CommentText"/>
    <w:uiPriority w:val="99"/>
    <w:semiHidden/>
    <w:rsid w:val="00D33E9F"/>
    <w:rPr>
      <w:lang w:val="en-US" w:eastAsia="en-US"/>
    </w:rPr>
  </w:style>
  <w:style w:type="paragraph" w:styleId="CommentSubject">
    <w:name w:val="annotation subject"/>
    <w:basedOn w:val="CommentText"/>
    <w:next w:val="CommentText"/>
    <w:link w:val="CommentSubjectChar"/>
    <w:uiPriority w:val="99"/>
    <w:semiHidden/>
    <w:unhideWhenUsed/>
    <w:rsid w:val="00D33E9F"/>
    <w:rPr>
      <w:b/>
      <w:bCs/>
    </w:rPr>
  </w:style>
  <w:style w:type="character" w:customStyle="1" w:styleId="CommentSubjectChar">
    <w:name w:val="Comment Subject Char"/>
    <w:basedOn w:val="CommentTextChar"/>
    <w:link w:val="CommentSubject"/>
    <w:uiPriority w:val="99"/>
    <w:semiHidden/>
    <w:rsid w:val="00D33E9F"/>
    <w:rPr>
      <w:b/>
      <w:bCs/>
      <w:lang w:val="en-US" w:eastAsia="en-US"/>
    </w:rPr>
  </w:style>
  <w:style w:type="table" w:styleId="TableGrid">
    <w:name w:val="Table Grid"/>
    <w:basedOn w:val="TableNormal"/>
    <w:uiPriority w:val="59"/>
    <w:rsid w:val="009B47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4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505"/>
      </w:tabs>
      <w:spacing w:before="180" w:line="280" w:lineRule="exact"/>
    </w:pPr>
    <w:rPr>
      <w:rFonts w:eastAsia="Times New Roman"/>
      <w:color w:val="000000"/>
      <w:sz w:val="19"/>
      <w:szCs w:val="19"/>
      <w:u w:color="000000"/>
      <w:lang w:val="en-US"/>
    </w:rPr>
  </w:style>
  <w:style w:type="paragraph" w:customStyle="1" w:styleId="TableHead">
    <w:name w:val="Table Head"/>
    <w:pPr>
      <w:tabs>
        <w:tab w:val="left" w:pos="567"/>
        <w:tab w:val="left" w:pos="992"/>
      </w:tabs>
      <w:spacing w:before="120" w:after="120" w:line="240" w:lineRule="exact"/>
    </w:pPr>
    <w:rPr>
      <w:rFonts w:eastAsia="Times New Roman"/>
      <w:b/>
      <w:bCs/>
      <w:color w:val="000000"/>
      <w:sz w:val="19"/>
      <w:szCs w:val="19"/>
      <w:u w:color="000000"/>
      <w:lang w:val="en-US"/>
    </w:rPr>
  </w:style>
  <w:style w:type="paragraph" w:styleId="Footer">
    <w:name w:val="footer"/>
    <w:pPr>
      <w:tabs>
        <w:tab w:val="center" w:pos="4253"/>
        <w:tab w:val="right" w:pos="8505"/>
      </w:tabs>
      <w:spacing w:before="180" w:line="280" w:lineRule="exact"/>
    </w:pPr>
    <w:rPr>
      <w:rFonts w:eastAsia="Times New Roman"/>
      <w:color w:val="000000"/>
      <w:sz w:val="19"/>
      <w:szCs w:val="19"/>
      <w:u w:color="000000"/>
      <w:lang w:val="en-US"/>
    </w:rPr>
  </w:style>
  <w:style w:type="paragraph" w:customStyle="1" w:styleId="BoxBanner">
    <w:name w:val="Box Banner"/>
    <w:pPr>
      <w:pBdr>
        <w:top w:val="single" w:sz="4" w:space="0" w:color="000000"/>
        <w:left w:val="single" w:sz="4" w:space="0" w:color="000000"/>
        <w:bottom w:val="single" w:sz="4" w:space="0" w:color="000000"/>
        <w:right w:val="single" w:sz="4" w:space="0" w:color="000000"/>
      </w:pBdr>
      <w:tabs>
        <w:tab w:val="center" w:pos="4253"/>
      </w:tabs>
      <w:spacing w:line="320" w:lineRule="exact"/>
      <w:jc w:val="center"/>
    </w:pPr>
    <w:rPr>
      <w:rFonts w:eastAsia="Times New Roman"/>
      <w:caps/>
      <w:color w:val="000000"/>
      <w:sz w:val="22"/>
      <w:szCs w:val="22"/>
      <w:u w:color="000000"/>
      <w:lang w:val="en-US"/>
    </w:rPr>
  </w:style>
  <w:style w:type="paragraph" w:customStyle="1" w:styleId="BoxTitle">
    <w:name w:val="Box Title"/>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eastAsia="Times New Roman"/>
      <w:b/>
      <w:bCs/>
      <w:color w:val="000000"/>
      <w:sz w:val="32"/>
      <w:szCs w:val="32"/>
      <w:u w:color="000000"/>
      <w:lang w:val="en-US"/>
    </w:rPr>
  </w:style>
  <w:style w:type="paragraph" w:customStyle="1" w:styleId="Body">
    <w:name w:val="Body"/>
    <w:pPr>
      <w:tabs>
        <w:tab w:val="left" w:pos="567"/>
        <w:tab w:val="left" w:pos="992"/>
      </w:tabs>
      <w:spacing w:before="180" w:line="280" w:lineRule="exact"/>
      <w:jc w:val="both"/>
    </w:pPr>
    <w:rPr>
      <w:rFonts w:eastAsia="Times New Roman"/>
      <w:color w:val="000000"/>
      <w:sz w:val="22"/>
      <w:szCs w:val="22"/>
      <w:u w:color="000000"/>
      <w:lang w:val="en-US"/>
    </w:rPr>
  </w:style>
  <w:style w:type="paragraph" w:customStyle="1" w:styleId="Heading">
    <w:name w:val="Heading"/>
    <w:next w:val="Body"/>
    <w:pPr>
      <w:keepNext/>
      <w:keepLines/>
      <w:tabs>
        <w:tab w:val="left" w:pos="567"/>
        <w:tab w:val="left" w:pos="992"/>
      </w:tabs>
      <w:spacing w:before="360" w:line="360" w:lineRule="exact"/>
      <w:ind w:left="567" w:hanging="567"/>
      <w:outlineLvl w:val="0"/>
    </w:pPr>
    <w:rPr>
      <w:rFonts w:eastAsia="Times New Roman"/>
      <w:b/>
      <w:bCs/>
      <w:color w:val="000000"/>
      <w:sz w:val="28"/>
      <w:szCs w:val="28"/>
      <w:u w:color="000000"/>
      <w:lang w:val="en-US"/>
    </w:rPr>
  </w:style>
  <w:style w:type="paragraph" w:styleId="BalloonText">
    <w:name w:val="Balloon Text"/>
    <w:basedOn w:val="Normal"/>
    <w:link w:val="BalloonTextChar"/>
    <w:uiPriority w:val="99"/>
    <w:semiHidden/>
    <w:unhideWhenUsed/>
    <w:rsid w:val="00AA235C"/>
    <w:rPr>
      <w:rFonts w:ascii="Tahoma" w:hAnsi="Tahoma" w:cs="Tahoma"/>
      <w:sz w:val="16"/>
      <w:szCs w:val="16"/>
    </w:rPr>
  </w:style>
  <w:style w:type="character" w:customStyle="1" w:styleId="BalloonTextChar">
    <w:name w:val="Balloon Text Char"/>
    <w:basedOn w:val="DefaultParagraphFont"/>
    <w:link w:val="BalloonText"/>
    <w:uiPriority w:val="99"/>
    <w:semiHidden/>
    <w:rsid w:val="00AA235C"/>
    <w:rPr>
      <w:rFonts w:ascii="Tahoma" w:hAnsi="Tahoma" w:cs="Tahoma"/>
      <w:sz w:val="16"/>
      <w:szCs w:val="16"/>
      <w:lang w:val="en-US" w:eastAsia="en-US"/>
    </w:rPr>
  </w:style>
  <w:style w:type="paragraph" w:styleId="ListParagraph">
    <w:name w:val="List Paragraph"/>
    <w:basedOn w:val="Normal"/>
    <w:uiPriority w:val="34"/>
    <w:qFormat/>
    <w:rsid w:val="002B2DDF"/>
    <w:pPr>
      <w:ind w:left="720"/>
      <w:contextualSpacing/>
    </w:pPr>
  </w:style>
  <w:style w:type="character" w:styleId="CommentReference">
    <w:name w:val="annotation reference"/>
    <w:basedOn w:val="DefaultParagraphFont"/>
    <w:uiPriority w:val="99"/>
    <w:semiHidden/>
    <w:unhideWhenUsed/>
    <w:rsid w:val="00D33E9F"/>
    <w:rPr>
      <w:sz w:val="16"/>
      <w:szCs w:val="16"/>
    </w:rPr>
  </w:style>
  <w:style w:type="paragraph" w:styleId="CommentText">
    <w:name w:val="annotation text"/>
    <w:basedOn w:val="Normal"/>
    <w:link w:val="CommentTextChar"/>
    <w:uiPriority w:val="99"/>
    <w:semiHidden/>
    <w:unhideWhenUsed/>
    <w:rsid w:val="00D33E9F"/>
    <w:rPr>
      <w:sz w:val="20"/>
      <w:szCs w:val="20"/>
    </w:rPr>
  </w:style>
  <w:style w:type="character" w:customStyle="1" w:styleId="CommentTextChar">
    <w:name w:val="Comment Text Char"/>
    <w:basedOn w:val="DefaultParagraphFont"/>
    <w:link w:val="CommentText"/>
    <w:uiPriority w:val="99"/>
    <w:semiHidden/>
    <w:rsid w:val="00D33E9F"/>
    <w:rPr>
      <w:lang w:val="en-US" w:eastAsia="en-US"/>
    </w:rPr>
  </w:style>
  <w:style w:type="paragraph" w:styleId="CommentSubject">
    <w:name w:val="annotation subject"/>
    <w:basedOn w:val="CommentText"/>
    <w:next w:val="CommentText"/>
    <w:link w:val="CommentSubjectChar"/>
    <w:uiPriority w:val="99"/>
    <w:semiHidden/>
    <w:unhideWhenUsed/>
    <w:rsid w:val="00D33E9F"/>
    <w:rPr>
      <w:b/>
      <w:bCs/>
    </w:rPr>
  </w:style>
  <w:style w:type="character" w:customStyle="1" w:styleId="CommentSubjectChar">
    <w:name w:val="Comment Subject Char"/>
    <w:basedOn w:val="CommentTextChar"/>
    <w:link w:val="CommentSubject"/>
    <w:uiPriority w:val="99"/>
    <w:semiHidden/>
    <w:rsid w:val="00D33E9F"/>
    <w:rPr>
      <w:b/>
      <w:bCs/>
      <w:lang w:val="en-US" w:eastAsia="en-US"/>
    </w:rPr>
  </w:style>
  <w:style w:type="table" w:styleId="TableGrid">
    <w:name w:val="Table Grid"/>
    <w:basedOn w:val="TableNormal"/>
    <w:uiPriority w:val="59"/>
    <w:rsid w:val="009B47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Mccallin@nrc.ch" TargetMode="External"/><Relationship Id="rId18" Type="http://schemas.openxmlformats.org/officeDocument/2006/relationships/hyperlink" Target="mailto:rossa@who.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Graham.Saunders@ifrc.org" TargetMode="External"/><Relationship Id="rId17" Type="http://schemas.openxmlformats.org/officeDocument/2006/relationships/hyperlink" Target="http://www.who.int/kobe_centre/measuring/en/" TargetMode="External"/><Relationship Id="rId2" Type="http://schemas.openxmlformats.org/officeDocument/2006/relationships/numbering" Target="numbering.xml"/><Relationship Id="rId16" Type="http://schemas.openxmlformats.org/officeDocument/2006/relationships/hyperlink" Target="http://www.who.int/kobe_centre/en/" TargetMode="External"/><Relationship Id="rId20" Type="http://schemas.openxmlformats.org/officeDocument/2006/relationships/hyperlink" Target="mailto:sjoberg@unhc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ho.int/kobe_centre/measuring/urbanheart/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ysha.twose@wfp.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rbangoodpractices.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FC89-BA33-4B21-91F2-3212FFE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Arafat JAMAL</dc:creator>
  <cp:lastModifiedBy>.</cp:lastModifiedBy>
  <cp:revision>7</cp:revision>
  <cp:lastPrinted>2015-05-04T17:13:00Z</cp:lastPrinted>
  <dcterms:created xsi:type="dcterms:W3CDTF">2016-04-28T08:01:00Z</dcterms:created>
  <dcterms:modified xsi:type="dcterms:W3CDTF">2016-09-28T14:42:00Z</dcterms:modified>
</cp:coreProperties>
</file>