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80785" w:rsidRPr="007A7957" w:rsidTr="00696D68">
        <w:trPr>
          <w:trHeight w:val="2600"/>
        </w:trPr>
        <w:tc>
          <w:tcPr>
            <w:tcW w:w="9242" w:type="dxa"/>
            <w:vAlign w:val="bottom"/>
          </w:tcPr>
          <w:p w:rsidR="00F80785" w:rsidRPr="007A7957" w:rsidRDefault="00F80785" w:rsidP="00696D68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rPr>
                <w:sz w:val="24"/>
                <w:szCs w:val="24"/>
                <w:lang w:val="en-GB"/>
              </w:rPr>
            </w:pPr>
            <w:r w:rsidRPr="007A7957">
              <w:rPr>
                <w:caps/>
                <w:sz w:val="24"/>
                <w:szCs w:val="24"/>
                <w:lang w:val="en-GB"/>
              </w:rPr>
              <w:t>IASC</w:t>
            </w:r>
            <w:r w:rsidRPr="007A7957">
              <w:rPr>
                <w:sz w:val="24"/>
                <w:szCs w:val="24"/>
                <w:lang w:val="en-GB"/>
              </w:rPr>
              <w:t xml:space="preserve"> PRINCIPALS AD HOC MEETING</w:t>
            </w:r>
          </w:p>
          <w:p w:rsidR="00F80785" w:rsidRDefault="000A29B3" w:rsidP="00696D68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rPr>
                <w:caps/>
                <w:sz w:val="24"/>
                <w:szCs w:val="24"/>
                <w:lang w:val="en-GB"/>
              </w:rPr>
            </w:pPr>
            <w:r>
              <w:rPr>
                <w:caps/>
                <w:sz w:val="24"/>
                <w:szCs w:val="24"/>
                <w:lang w:val="en-GB"/>
              </w:rPr>
              <w:t xml:space="preserve">IRAQ, </w:t>
            </w:r>
            <w:r w:rsidR="009B592A">
              <w:rPr>
                <w:caps/>
                <w:sz w:val="24"/>
                <w:szCs w:val="24"/>
                <w:lang w:val="en-GB"/>
              </w:rPr>
              <w:t>Syria</w:t>
            </w:r>
            <w:r>
              <w:rPr>
                <w:caps/>
                <w:sz w:val="24"/>
                <w:szCs w:val="24"/>
                <w:lang w:val="en-GB"/>
              </w:rPr>
              <w:t xml:space="preserve"> AND yemen</w:t>
            </w:r>
          </w:p>
          <w:p w:rsidR="00696D68" w:rsidRPr="007A7957" w:rsidRDefault="00696D68" w:rsidP="00696D68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rPr>
                <w:caps/>
                <w:sz w:val="24"/>
                <w:szCs w:val="24"/>
                <w:lang w:val="en-GB"/>
              </w:rPr>
            </w:pPr>
          </w:p>
          <w:p w:rsidR="00F80785" w:rsidRPr="00A01203" w:rsidRDefault="00696D68" w:rsidP="00696D68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 March 2017</w:t>
            </w:r>
          </w:p>
          <w:p w:rsidR="00F80785" w:rsidRPr="00A01203" w:rsidRDefault="00F80785" w:rsidP="00696D68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en-GB"/>
              </w:rPr>
            </w:pPr>
            <w:r w:rsidRPr="00A01203">
              <w:rPr>
                <w:sz w:val="24"/>
                <w:szCs w:val="24"/>
                <w:lang w:val="en-GB"/>
              </w:rPr>
              <w:t>New York: 0</w:t>
            </w:r>
            <w:r w:rsidR="00696D68">
              <w:rPr>
                <w:sz w:val="24"/>
                <w:szCs w:val="24"/>
                <w:lang w:val="en-GB"/>
              </w:rPr>
              <w:t>8</w:t>
            </w:r>
            <w:r w:rsidRPr="00A01203">
              <w:rPr>
                <w:sz w:val="24"/>
                <w:szCs w:val="24"/>
                <w:lang w:val="en-GB"/>
              </w:rPr>
              <w:t>:</w:t>
            </w:r>
            <w:r w:rsidR="00696D68">
              <w:rPr>
                <w:sz w:val="24"/>
                <w:szCs w:val="24"/>
                <w:lang w:val="en-GB"/>
              </w:rPr>
              <w:t>3</w:t>
            </w:r>
            <w:r w:rsidR="00092E5F" w:rsidRPr="00A01203">
              <w:rPr>
                <w:sz w:val="24"/>
                <w:szCs w:val="24"/>
                <w:lang w:val="en-GB"/>
              </w:rPr>
              <w:t>0-10</w:t>
            </w:r>
            <w:r w:rsidR="00D64A7D" w:rsidRPr="00A01203">
              <w:rPr>
                <w:sz w:val="24"/>
                <w:szCs w:val="24"/>
                <w:lang w:val="en-GB"/>
              </w:rPr>
              <w:t>:3</w:t>
            </w:r>
            <w:r w:rsidRPr="00A01203">
              <w:rPr>
                <w:sz w:val="24"/>
                <w:szCs w:val="24"/>
                <w:lang w:val="en-GB"/>
              </w:rPr>
              <w:t>0</w:t>
            </w:r>
            <w:r w:rsidR="00A01203">
              <w:rPr>
                <w:sz w:val="24"/>
                <w:szCs w:val="24"/>
                <w:lang w:val="en-GB"/>
              </w:rPr>
              <w:t>,</w:t>
            </w:r>
            <w:r w:rsidR="000A29B3" w:rsidRPr="00A01203">
              <w:rPr>
                <w:sz w:val="24"/>
                <w:szCs w:val="24"/>
                <w:lang w:val="en-GB"/>
              </w:rPr>
              <w:t xml:space="preserve"> </w:t>
            </w:r>
            <w:r w:rsidRPr="00A01203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="005D438C" w:rsidRPr="005D438C">
              <w:rPr>
                <w:sz w:val="24"/>
                <w:szCs w:val="24"/>
                <w:lang w:val="en-GB"/>
              </w:rPr>
              <w:t>UN Secretariat, 7th Floor, Crisis Room B</w:t>
            </w:r>
          </w:p>
          <w:p w:rsidR="00F80785" w:rsidRPr="00BF62F4" w:rsidRDefault="00092E5F" w:rsidP="00696D68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A01203">
              <w:rPr>
                <w:sz w:val="24"/>
                <w:szCs w:val="24"/>
                <w:lang w:val="fr-FR"/>
              </w:rPr>
              <w:t>Geneva: 1</w:t>
            </w:r>
            <w:r w:rsidR="00696D68">
              <w:rPr>
                <w:sz w:val="24"/>
                <w:szCs w:val="24"/>
                <w:lang w:val="fr-FR"/>
              </w:rPr>
              <w:t>4</w:t>
            </w:r>
            <w:r w:rsidRPr="00A01203">
              <w:rPr>
                <w:sz w:val="24"/>
                <w:szCs w:val="24"/>
                <w:lang w:val="fr-FR"/>
              </w:rPr>
              <w:t>:</w:t>
            </w:r>
            <w:r w:rsidR="00696D68">
              <w:rPr>
                <w:sz w:val="24"/>
                <w:szCs w:val="24"/>
                <w:lang w:val="fr-FR"/>
              </w:rPr>
              <w:t>3</w:t>
            </w:r>
            <w:r w:rsidRPr="00A01203">
              <w:rPr>
                <w:sz w:val="24"/>
                <w:szCs w:val="24"/>
                <w:lang w:val="fr-FR"/>
              </w:rPr>
              <w:t>0-16</w:t>
            </w:r>
            <w:r w:rsidR="00D64A7D" w:rsidRPr="00A01203">
              <w:rPr>
                <w:sz w:val="24"/>
                <w:szCs w:val="24"/>
                <w:lang w:val="fr-FR"/>
              </w:rPr>
              <w:t>:3</w:t>
            </w:r>
            <w:r w:rsidR="00F80785" w:rsidRPr="00A01203">
              <w:rPr>
                <w:sz w:val="24"/>
                <w:szCs w:val="24"/>
                <w:lang w:val="fr-FR"/>
              </w:rPr>
              <w:t>0</w:t>
            </w:r>
            <w:r w:rsidR="00F80785" w:rsidRPr="00A01203">
              <w:rPr>
                <w:color w:val="auto"/>
                <w:sz w:val="24"/>
                <w:szCs w:val="24"/>
                <w:lang w:val="fr-FR"/>
              </w:rPr>
              <w:t xml:space="preserve">, </w:t>
            </w:r>
            <w:r w:rsidR="00F80785" w:rsidRPr="00A01203">
              <w:rPr>
                <w:sz w:val="24"/>
                <w:szCs w:val="24"/>
                <w:lang w:val="fr-FR"/>
              </w:rPr>
              <w:t>Palais des Nations, ERCC Room</w:t>
            </w:r>
          </w:p>
          <w:p w:rsidR="00F80785" w:rsidRPr="00BF62F4" w:rsidRDefault="00F80785" w:rsidP="00696D68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  <w:p w:rsidR="00F80785" w:rsidRPr="007A7957" w:rsidRDefault="00F630FE" w:rsidP="00696D68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Final</w:t>
            </w:r>
            <w:r w:rsidR="003C703A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F80785" w:rsidRPr="007A7957">
              <w:rPr>
                <w:b/>
                <w:bCs/>
                <w:sz w:val="28"/>
                <w:szCs w:val="28"/>
                <w:lang w:val="en-GB"/>
              </w:rPr>
              <w:t>Agenda</w:t>
            </w:r>
          </w:p>
        </w:tc>
      </w:tr>
    </w:tbl>
    <w:p w:rsidR="00AA2796" w:rsidRDefault="00AA2796" w:rsidP="00AA2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76" w:lineRule="auto"/>
        <w:rPr>
          <w:b/>
          <w:sz w:val="26"/>
          <w:szCs w:val="26"/>
        </w:rPr>
      </w:pPr>
    </w:p>
    <w:p w:rsidR="00AA2796" w:rsidRDefault="00AA2796" w:rsidP="00AA2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Meeting Objectives</w:t>
      </w:r>
    </w:p>
    <w:p w:rsidR="00AA2796" w:rsidRPr="00AA2796" w:rsidRDefault="007D5B92" w:rsidP="00AA2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76" w:lineRule="auto"/>
        <w:rPr>
          <w:i/>
        </w:rPr>
      </w:pPr>
      <w:r>
        <w:rPr>
          <w:i/>
        </w:rPr>
        <w:t xml:space="preserve">a) </w:t>
      </w:r>
      <w:r w:rsidRPr="007D5B92">
        <w:rPr>
          <w:i/>
        </w:rPr>
        <w:t>IASC Principals are briefed on latest humanitarian developments in Iraq, Syria and Yemen, and on the status of the system-wide Level-3 (L3) surge activations for these three operations.</w:t>
      </w:r>
    </w:p>
    <w:p w:rsidR="00AA2796" w:rsidRDefault="00AA2796" w:rsidP="00AA2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76" w:lineRule="auto"/>
        <w:rPr>
          <w:i/>
        </w:rPr>
      </w:pPr>
      <w:r w:rsidRPr="00AA2796">
        <w:rPr>
          <w:i/>
        </w:rPr>
        <w:t xml:space="preserve">b) </w:t>
      </w:r>
      <w:r w:rsidR="007D5B92" w:rsidRPr="007D5B92">
        <w:rPr>
          <w:i/>
        </w:rPr>
        <w:t xml:space="preserve">IASC Principals </w:t>
      </w:r>
      <w:r w:rsidR="007D5B92">
        <w:rPr>
          <w:i/>
        </w:rPr>
        <w:t xml:space="preserve">decide, on the basis of </w:t>
      </w:r>
      <w:r w:rsidR="007D5B92" w:rsidRPr="00AA2796">
        <w:rPr>
          <w:i/>
        </w:rPr>
        <w:t>Emergency</w:t>
      </w:r>
      <w:r w:rsidR="007D5B92" w:rsidRPr="007D5B92">
        <w:rPr>
          <w:i/>
        </w:rPr>
        <w:t xml:space="preserve"> Directors Group (EDG)</w:t>
      </w:r>
      <w:r w:rsidR="007D5B92">
        <w:rPr>
          <w:i/>
        </w:rPr>
        <w:t xml:space="preserve"> recommendations and </w:t>
      </w:r>
      <w:r w:rsidR="007D5B92" w:rsidRPr="007D5B92">
        <w:rPr>
          <w:i/>
        </w:rPr>
        <w:t xml:space="preserve">briefings by field leadership, </w:t>
      </w:r>
      <w:r w:rsidRPr="00AA2796">
        <w:rPr>
          <w:i/>
        </w:rPr>
        <w:t xml:space="preserve">whether the L3 Surge activations for Iraq, Syria and Yemen should be discontinued or extended, </w:t>
      </w:r>
      <w:r w:rsidR="007D5B92" w:rsidRPr="007D5B92">
        <w:rPr>
          <w:i/>
        </w:rPr>
        <w:t>as well as on any additional</w:t>
      </w:r>
      <w:r w:rsidR="007D5B92">
        <w:rPr>
          <w:i/>
        </w:rPr>
        <w:t xml:space="preserve"> </w:t>
      </w:r>
      <w:r w:rsidR="00F20C9D">
        <w:rPr>
          <w:i/>
        </w:rPr>
        <w:t>measures</w:t>
      </w:r>
      <w:r w:rsidR="007D5B92">
        <w:rPr>
          <w:i/>
        </w:rPr>
        <w:t xml:space="preserve"> required to </w:t>
      </w:r>
      <w:r w:rsidR="007D5B92" w:rsidRPr="007D5B92">
        <w:rPr>
          <w:i/>
        </w:rPr>
        <w:t xml:space="preserve">support these operations.  </w:t>
      </w:r>
    </w:p>
    <w:p w:rsidR="00AA2796" w:rsidRDefault="00F20C9D" w:rsidP="001570A8">
      <w:pPr>
        <w:pStyle w:val="ListParagraph"/>
        <w:numPr>
          <w:ilvl w:val="0"/>
          <w:numId w:val="12"/>
        </w:numPr>
        <w:tabs>
          <w:tab w:val="clear" w:pos="567"/>
          <w:tab w:val="left" w:pos="360"/>
        </w:tabs>
        <w:spacing w:before="120" w:after="240" w:line="276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Opening </w:t>
      </w:r>
      <w:r w:rsidR="00AA2796" w:rsidRPr="001570A8">
        <w:rPr>
          <w:b/>
          <w:color w:val="0070C0"/>
          <w:sz w:val="28"/>
          <w:szCs w:val="28"/>
        </w:rPr>
        <w:t>by the Emergency Relief Coordinator (5 min)</w:t>
      </w:r>
    </w:p>
    <w:p w:rsidR="001570A8" w:rsidRPr="001570A8" w:rsidRDefault="001570A8" w:rsidP="001570A8">
      <w:pPr>
        <w:pStyle w:val="ListParagraph"/>
        <w:numPr>
          <w:ilvl w:val="0"/>
          <w:numId w:val="12"/>
        </w:numPr>
        <w:tabs>
          <w:tab w:val="clear" w:pos="567"/>
          <w:tab w:val="left" w:pos="360"/>
        </w:tabs>
        <w:spacing w:before="120" w:after="240" w:line="276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Briefing on the </w:t>
      </w:r>
      <w:r w:rsidRPr="001570A8">
        <w:rPr>
          <w:b/>
          <w:color w:val="0070C0"/>
          <w:sz w:val="28"/>
          <w:szCs w:val="28"/>
        </w:rPr>
        <w:t>humanitarian situation and response, including d</w:t>
      </w:r>
      <w:r w:rsidR="00DD1CA8">
        <w:rPr>
          <w:b/>
          <w:color w:val="0070C0"/>
          <w:sz w:val="28"/>
          <w:szCs w:val="28"/>
        </w:rPr>
        <w:t>iscussion on L3 Surge status (80</w:t>
      </w:r>
      <w:r w:rsidRPr="001570A8">
        <w:rPr>
          <w:b/>
          <w:color w:val="0070C0"/>
          <w:sz w:val="28"/>
          <w:szCs w:val="28"/>
        </w:rPr>
        <w:t xml:space="preserve"> min)</w:t>
      </w:r>
    </w:p>
    <w:p w:rsidR="00EC58A0" w:rsidRDefault="00EE57B3" w:rsidP="00EC58A0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Syria - RHC, </w:t>
      </w:r>
      <w:r w:rsidR="00EC58A0" w:rsidRPr="00EC58A0">
        <w:rPr>
          <w:i/>
        </w:rPr>
        <w:t>HC</w:t>
      </w:r>
    </w:p>
    <w:p w:rsidR="001570A8" w:rsidRPr="00EC58A0" w:rsidRDefault="00EC58A0" w:rsidP="00EC58A0">
      <w:pPr>
        <w:pStyle w:val="ListParagraph"/>
        <w:numPr>
          <w:ilvl w:val="0"/>
          <w:numId w:val="13"/>
        </w:numPr>
        <w:rPr>
          <w:i/>
        </w:rPr>
      </w:pPr>
      <w:r w:rsidRPr="00EC58A0">
        <w:rPr>
          <w:i/>
        </w:rPr>
        <w:t xml:space="preserve">Iraq - DSRSG/RC/HC </w:t>
      </w:r>
    </w:p>
    <w:p w:rsidR="001570A8" w:rsidRDefault="005C54DF" w:rsidP="001570A8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Yemen - </w:t>
      </w:r>
      <w:r w:rsidR="00C36286">
        <w:rPr>
          <w:i/>
        </w:rPr>
        <w:t>HC</w:t>
      </w:r>
    </w:p>
    <w:p w:rsidR="001570A8" w:rsidRDefault="005C2038" w:rsidP="001570A8">
      <w:pPr>
        <w:pStyle w:val="ListParagraph"/>
        <w:ind w:left="360"/>
      </w:pPr>
      <w:r>
        <w:rPr>
          <w:b/>
          <w:i/>
        </w:rPr>
        <w:t>Background paper</w:t>
      </w:r>
      <w:r w:rsidR="001570A8" w:rsidRPr="001570A8">
        <w:rPr>
          <w:b/>
          <w:i/>
        </w:rPr>
        <w:t>:</w:t>
      </w:r>
      <w:r w:rsidR="001570A8" w:rsidRPr="001570A8">
        <w:t xml:space="preserve"> </w:t>
      </w:r>
    </w:p>
    <w:p w:rsidR="001570A8" w:rsidRPr="001570A8" w:rsidRDefault="00EE57B3" w:rsidP="001570A8">
      <w:pPr>
        <w:pStyle w:val="ListParagraph"/>
        <w:ind w:left="360"/>
        <w:rPr>
          <w:i/>
        </w:rPr>
      </w:pPr>
      <w:r>
        <w:rPr>
          <w:i/>
        </w:rPr>
        <w:t xml:space="preserve">EDG recommendations; </w:t>
      </w:r>
      <w:r w:rsidRPr="00EE57B3">
        <w:rPr>
          <w:i/>
        </w:rPr>
        <w:t>background papers on responses in Syria, Iraq and Yemen.</w:t>
      </w:r>
    </w:p>
    <w:p w:rsidR="00DD1CA8" w:rsidRPr="00DD1CA8" w:rsidRDefault="00DD1CA8" w:rsidP="00DD1CA8">
      <w:pPr>
        <w:pStyle w:val="ListParagraph"/>
        <w:numPr>
          <w:ilvl w:val="0"/>
          <w:numId w:val="12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Conclusion and AOB (3</w:t>
      </w:r>
      <w:r w:rsidR="001F201A">
        <w:rPr>
          <w:b/>
          <w:color w:val="0070C0"/>
          <w:sz w:val="28"/>
          <w:szCs w:val="28"/>
        </w:rPr>
        <w:t>0</w:t>
      </w:r>
      <w:r w:rsidR="001570A8" w:rsidRPr="001570A8">
        <w:rPr>
          <w:b/>
          <w:color w:val="0070C0"/>
          <w:sz w:val="28"/>
          <w:szCs w:val="28"/>
        </w:rPr>
        <w:t xml:space="preserve"> min)</w:t>
      </w:r>
    </w:p>
    <w:p w:rsidR="00DD1CA8" w:rsidRPr="00AA2796" w:rsidRDefault="00DD1CA8" w:rsidP="00C971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76" w:lineRule="auto"/>
        <w:ind w:left="360"/>
        <w:rPr>
          <w:i/>
        </w:rPr>
      </w:pPr>
      <w:r w:rsidRPr="00C97129">
        <w:rPr>
          <w:i/>
        </w:rPr>
        <w:t xml:space="preserve">The </w:t>
      </w:r>
      <w:r w:rsidR="00164DA5">
        <w:rPr>
          <w:i/>
        </w:rPr>
        <w:t xml:space="preserve">possible </w:t>
      </w:r>
      <w:bookmarkStart w:id="0" w:name="_GoBack"/>
      <w:bookmarkEnd w:id="0"/>
      <w:r w:rsidRPr="00C97129">
        <w:rPr>
          <w:i/>
        </w:rPr>
        <w:t xml:space="preserve">‘Four Famines’: South Sudan, Somalia, Yemen, and north-east Nigeria </w:t>
      </w:r>
      <w:r w:rsidR="00C97129">
        <w:rPr>
          <w:i/>
        </w:rPr>
        <w:t xml:space="preserve">- </w:t>
      </w:r>
      <w:r>
        <w:rPr>
          <w:i/>
        </w:rPr>
        <w:t>Discussion of current humanitarian system-wide mobilization to respond</w:t>
      </w:r>
    </w:p>
    <w:sectPr w:rsidR="00DD1CA8" w:rsidRPr="00AA2796" w:rsidSect="00CB5A44">
      <w:footerReference w:type="default" r:id="rId7"/>
      <w:pgSz w:w="11906" w:h="16838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C4" w:rsidRDefault="00EE32C4" w:rsidP="00D3366D">
      <w:pPr>
        <w:spacing w:before="0" w:line="240" w:lineRule="auto"/>
      </w:pPr>
      <w:r>
        <w:separator/>
      </w:r>
    </w:p>
    <w:p w:rsidR="00EE32C4" w:rsidRDefault="00EE32C4"/>
  </w:endnote>
  <w:endnote w:type="continuationSeparator" w:id="0">
    <w:p w:rsidR="00EE32C4" w:rsidRDefault="00EE32C4" w:rsidP="00D3366D">
      <w:pPr>
        <w:spacing w:before="0" w:line="240" w:lineRule="auto"/>
      </w:pPr>
      <w:r>
        <w:continuationSeparator/>
      </w:r>
    </w:p>
    <w:p w:rsidR="00EE32C4" w:rsidRDefault="00EE3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097"/>
      <w:docPartObj>
        <w:docPartGallery w:val="Page Numbers (Bottom of Page)"/>
        <w:docPartUnique/>
      </w:docPartObj>
    </w:sdtPr>
    <w:sdtEndPr/>
    <w:sdtContent>
      <w:p w:rsidR="008B3652" w:rsidRDefault="008B365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DA5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8B3652" w:rsidRDefault="008B3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C4" w:rsidRDefault="00EE32C4" w:rsidP="00D3366D">
      <w:pPr>
        <w:spacing w:before="0" w:line="240" w:lineRule="auto"/>
      </w:pPr>
      <w:r>
        <w:separator/>
      </w:r>
    </w:p>
    <w:p w:rsidR="00EE32C4" w:rsidRDefault="00EE32C4"/>
  </w:footnote>
  <w:footnote w:type="continuationSeparator" w:id="0">
    <w:p w:rsidR="00EE32C4" w:rsidRDefault="00EE32C4" w:rsidP="00D3366D">
      <w:pPr>
        <w:spacing w:before="0" w:line="240" w:lineRule="auto"/>
      </w:pPr>
      <w:r>
        <w:continuationSeparator/>
      </w:r>
    </w:p>
    <w:p w:rsidR="00EE32C4" w:rsidRDefault="00EE32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742"/>
    <w:multiLevelType w:val="hybridMultilevel"/>
    <w:tmpl w:val="A7E44F72"/>
    <w:lvl w:ilvl="0" w:tplc="AF3AF54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6C2FE6"/>
    <w:multiLevelType w:val="hybridMultilevel"/>
    <w:tmpl w:val="42123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EA9"/>
    <w:multiLevelType w:val="hybridMultilevel"/>
    <w:tmpl w:val="6212B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2911"/>
    <w:multiLevelType w:val="hybridMultilevel"/>
    <w:tmpl w:val="BAC6F8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770F3"/>
    <w:multiLevelType w:val="hybridMultilevel"/>
    <w:tmpl w:val="D90419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40BD"/>
    <w:multiLevelType w:val="hybridMultilevel"/>
    <w:tmpl w:val="06880014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9FB0B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 w:tplc="446E8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  <w:iCs/>
      </w:r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83D41"/>
    <w:multiLevelType w:val="hybridMultilevel"/>
    <w:tmpl w:val="46F0F6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92FBF"/>
    <w:multiLevelType w:val="hybridMultilevel"/>
    <w:tmpl w:val="E354CF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E062C"/>
    <w:multiLevelType w:val="hybridMultilevel"/>
    <w:tmpl w:val="EDF08EF2"/>
    <w:lvl w:ilvl="0" w:tplc="FD265ACC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433FF"/>
    <w:multiLevelType w:val="hybridMultilevel"/>
    <w:tmpl w:val="DEC6D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A2F29"/>
    <w:multiLevelType w:val="hybridMultilevel"/>
    <w:tmpl w:val="DA244D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D667C9"/>
    <w:multiLevelType w:val="hybridMultilevel"/>
    <w:tmpl w:val="7D7691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79"/>
    <w:rsid w:val="0000157D"/>
    <w:rsid w:val="00001BE6"/>
    <w:rsid w:val="00010BB8"/>
    <w:rsid w:val="00011CF9"/>
    <w:rsid w:val="000150FE"/>
    <w:rsid w:val="000203AF"/>
    <w:rsid w:val="0002102A"/>
    <w:rsid w:val="00030F5A"/>
    <w:rsid w:val="00045CF0"/>
    <w:rsid w:val="00045E67"/>
    <w:rsid w:val="0006720B"/>
    <w:rsid w:val="0007232D"/>
    <w:rsid w:val="00092E5F"/>
    <w:rsid w:val="00093B37"/>
    <w:rsid w:val="000A04C1"/>
    <w:rsid w:val="000A29B3"/>
    <w:rsid w:val="000A4974"/>
    <w:rsid w:val="000A78E1"/>
    <w:rsid w:val="000B6836"/>
    <w:rsid w:val="000C3708"/>
    <w:rsid w:val="000C395B"/>
    <w:rsid w:val="000C5760"/>
    <w:rsid w:val="000D12FB"/>
    <w:rsid w:val="000D315A"/>
    <w:rsid w:val="000E5289"/>
    <w:rsid w:val="000E583A"/>
    <w:rsid w:val="000F44CE"/>
    <w:rsid w:val="00106B30"/>
    <w:rsid w:val="00113866"/>
    <w:rsid w:val="00117D02"/>
    <w:rsid w:val="00125C6F"/>
    <w:rsid w:val="00131488"/>
    <w:rsid w:val="001325FD"/>
    <w:rsid w:val="00143588"/>
    <w:rsid w:val="00146A52"/>
    <w:rsid w:val="001537C4"/>
    <w:rsid w:val="001570A8"/>
    <w:rsid w:val="0016302D"/>
    <w:rsid w:val="00164320"/>
    <w:rsid w:val="00164469"/>
    <w:rsid w:val="00164DA5"/>
    <w:rsid w:val="00167E22"/>
    <w:rsid w:val="00187494"/>
    <w:rsid w:val="00190079"/>
    <w:rsid w:val="001970C6"/>
    <w:rsid w:val="001A4206"/>
    <w:rsid w:val="001A505C"/>
    <w:rsid w:val="001A6453"/>
    <w:rsid w:val="001B1B8F"/>
    <w:rsid w:val="001C447D"/>
    <w:rsid w:val="001C506E"/>
    <w:rsid w:val="001D2B85"/>
    <w:rsid w:val="001D73CB"/>
    <w:rsid w:val="001E0DC0"/>
    <w:rsid w:val="001F1962"/>
    <w:rsid w:val="001F201A"/>
    <w:rsid w:val="001F3D71"/>
    <w:rsid w:val="0020045D"/>
    <w:rsid w:val="002025BE"/>
    <w:rsid w:val="00216B25"/>
    <w:rsid w:val="00216ED3"/>
    <w:rsid w:val="00220B31"/>
    <w:rsid w:val="002337F6"/>
    <w:rsid w:val="00244213"/>
    <w:rsid w:val="002527F7"/>
    <w:rsid w:val="00256542"/>
    <w:rsid w:val="00276314"/>
    <w:rsid w:val="002800D2"/>
    <w:rsid w:val="0029084C"/>
    <w:rsid w:val="002A4E63"/>
    <w:rsid w:val="002B17FB"/>
    <w:rsid w:val="002B6015"/>
    <w:rsid w:val="002D24D3"/>
    <w:rsid w:val="002D2E50"/>
    <w:rsid w:val="002D3328"/>
    <w:rsid w:val="002D4C67"/>
    <w:rsid w:val="002D78B9"/>
    <w:rsid w:val="002E763E"/>
    <w:rsid w:val="002F0DA1"/>
    <w:rsid w:val="002F6424"/>
    <w:rsid w:val="00310E1E"/>
    <w:rsid w:val="00314297"/>
    <w:rsid w:val="00342B1B"/>
    <w:rsid w:val="00357DE2"/>
    <w:rsid w:val="00360D9A"/>
    <w:rsid w:val="003734D3"/>
    <w:rsid w:val="0037603A"/>
    <w:rsid w:val="00393062"/>
    <w:rsid w:val="003943FB"/>
    <w:rsid w:val="00396EB5"/>
    <w:rsid w:val="003A58CC"/>
    <w:rsid w:val="003B2758"/>
    <w:rsid w:val="003C329E"/>
    <w:rsid w:val="003C3BCD"/>
    <w:rsid w:val="003C703A"/>
    <w:rsid w:val="003E3ECC"/>
    <w:rsid w:val="003E5B28"/>
    <w:rsid w:val="003F595C"/>
    <w:rsid w:val="00404191"/>
    <w:rsid w:val="00410EA1"/>
    <w:rsid w:val="004223B5"/>
    <w:rsid w:val="00425F5C"/>
    <w:rsid w:val="0043474E"/>
    <w:rsid w:val="004626FF"/>
    <w:rsid w:val="00470229"/>
    <w:rsid w:val="00480B8B"/>
    <w:rsid w:val="004A160B"/>
    <w:rsid w:val="004B76D8"/>
    <w:rsid w:val="004C12ED"/>
    <w:rsid w:val="004C3159"/>
    <w:rsid w:val="004D0AA6"/>
    <w:rsid w:val="004D162E"/>
    <w:rsid w:val="004D2CFF"/>
    <w:rsid w:val="004F1B13"/>
    <w:rsid w:val="004F21A1"/>
    <w:rsid w:val="004F54EC"/>
    <w:rsid w:val="00500F4C"/>
    <w:rsid w:val="005023BA"/>
    <w:rsid w:val="005033FC"/>
    <w:rsid w:val="0050582C"/>
    <w:rsid w:val="005112AA"/>
    <w:rsid w:val="005128E0"/>
    <w:rsid w:val="00521405"/>
    <w:rsid w:val="0052275C"/>
    <w:rsid w:val="00530FEA"/>
    <w:rsid w:val="0053289D"/>
    <w:rsid w:val="00532D03"/>
    <w:rsid w:val="0054001B"/>
    <w:rsid w:val="0054338E"/>
    <w:rsid w:val="00543FBE"/>
    <w:rsid w:val="00565529"/>
    <w:rsid w:val="0058142B"/>
    <w:rsid w:val="00590190"/>
    <w:rsid w:val="005A3A29"/>
    <w:rsid w:val="005A3FAC"/>
    <w:rsid w:val="005A5861"/>
    <w:rsid w:val="005B19F2"/>
    <w:rsid w:val="005B2A39"/>
    <w:rsid w:val="005C2038"/>
    <w:rsid w:val="005C54DF"/>
    <w:rsid w:val="005C5C45"/>
    <w:rsid w:val="005D438C"/>
    <w:rsid w:val="005D5B99"/>
    <w:rsid w:val="005D6B6F"/>
    <w:rsid w:val="005E4D9F"/>
    <w:rsid w:val="005F604D"/>
    <w:rsid w:val="005F7464"/>
    <w:rsid w:val="00605A3D"/>
    <w:rsid w:val="00610F5F"/>
    <w:rsid w:val="00611EBD"/>
    <w:rsid w:val="0061443E"/>
    <w:rsid w:val="006261AD"/>
    <w:rsid w:val="00637547"/>
    <w:rsid w:val="0064759F"/>
    <w:rsid w:val="006545B0"/>
    <w:rsid w:val="00673BE0"/>
    <w:rsid w:val="00674322"/>
    <w:rsid w:val="006748DA"/>
    <w:rsid w:val="006820C5"/>
    <w:rsid w:val="006845E8"/>
    <w:rsid w:val="00690EB9"/>
    <w:rsid w:val="006945D8"/>
    <w:rsid w:val="00696D68"/>
    <w:rsid w:val="006A04C1"/>
    <w:rsid w:val="006A3FFB"/>
    <w:rsid w:val="006A7E34"/>
    <w:rsid w:val="006B1818"/>
    <w:rsid w:val="006B19FC"/>
    <w:rsid w:val="006B251E"/>
    <w:rsid w:val="006B3F97"/>
    <w:rsid w:val="006D6034"/>
    <w:rsid w:val="006F06E7"/>
    <w:rsid w:val="0070064B"/>
    <w:rsid w:val="00712437"/>
    <w:rsid w:val="00715E6A"/>
    <w:rsid w:val="00716918"/>
    <w:rsid w:val="00725EFF"/>
    <w:rsid w:val="00727D66"/>
    <w:rsid w:val="00731B81"/>
    <w:rsid w:val="00734285"/>
    <w:rsid w:val="0074631A"/>
    <w:rsid w:val="00752981"/>
    <w:rsid w:val="00760808"/>
    <w:rsid w:val="00761A77"/>
    <w:rsid w:val="00763B4B"/>
    <w:rsid w:val="00765F40"/>
    <w:rsid w:val="00766B66"/>
    <w:rsid w:val="00770145"/>
    <w:rsid w:val="00771F42"/>
    <w:rsid w:val="0079404D"/>
    <w:rsid w:val="00796D13"/>
    <w:rsid w:val="00797601"/>
    <w:rsid w:val="007B1572"/>
    <w:rsid w:val="007B5EF4"/>
    <w:rsid w:val="007B5F84"/>
    <w:rsid w:val="007C0E11"/>
    <w:rsid w:val="007D5581"/>
    <w:rsid w:val="007D5B92"/>
    <w:rsid w:val="007E709A"/>
    <w:rsid w:val="007E78F5"/>
    <w:rsid w:val="007F2228"/>
    <w:rsid w:val="00803418"/>
    <w:rsid w:val="00807864"/>
    <w:rsid w:val="008139EC"/>
    <w:rsid w:val="00815F36"/>
    <w:rsid w:val="0082426A"/>
    <w:rsid w:val="008306F0"/>
    <w:rsid w:val="0083088A"/>
    <w:rsid w:val="00835C81"/>
    <w:rsid w:val="00836F99"/>
    <w:rsid w:val="00840596"/>
    <w:rsid w:val="00841ABB"/>
    <w:rsid w:val="00843A61"/>
    <w:rsid w:val="00850DFF"/>
    <w:rsid w:val="00855206"/>
    <w:rsid w:val="008557DB"/>
    <w:rsid w:val="00856735"/>
    <w:rsid w:val="00864C95"/>
    <w:rsid w:val="00872891"/>
    <w:rsid w:val="00873939"/>
    <w:rsid w:val="00881C1A"/>
    <w:rsid w:val="008A0838"/>
    <w:rsid w:val="008A360B"/>
    <w:rsid w:val="008A431B"/>
    <w:rsid w:val="008B12F2"/>
    <w:rsid w:val="008B3652"/>
    <w:rsid w:val="008B4F7D"/>
    <w:rsid w:val="008C1DCF"/>
    <w:rsid w:val="008C6AF5"/>
    <w:rsid w:val="008D1A61"/>
    <w:rsid w:val="008D2DA4"/>
    <w:rsid w:val="008D3C36"/>
    <w:rsid w:val="008E6AD7"/>
    <w:rsid w:val="008F21AB"/>
    <w:rsid w:val="008F7EF4"/>
    <w:rsid w:val="0090268E"/>
    <w:rsid w:val="009048AC"/>
    <w:rsid w:val="009100D6"/>
    <w:rsid w:val="009118E1"/>
    <w:rsid w:val="00916457"/>
    <w:rsid w:val="00916671"/>
    <w:rsid w:val="0093177C"/>
    <w:rsid w:val="0093342A"/>
    <w:rsid w:val="009411DA"/>
    <w:rsid w:val="009503A6"/>
    <w:rsid w:val="00951883"/>
    <w:rsid w:val="00960074"/>
    <w:rsid w:val="009647C0"/>
    <w:rsid w:val="00991F11"/>
    <w:rsid w:val="00994BE6"/>
    <w:rsid w:val="00996146"/>
    <w:rsid w:val="009A55D4"/>
    <w:rsid w:val="009A654E"/>
    <w:rsid w:val="009A7D22"/>
    <w:rsid w:val="009B04FD"/>
    <w:rsid w:val="009B4A4C"/>
    <w:rsid w:val="009B592A"/>
    <w:rsid w:val="009C0D80"/>
    <w:rsid w:val="009D4EF8"/>
    <w:rsid w:val="009D6C33"/>
    <w:rsid w:val="009E3584"/>
    <w:rsid w:val="009E4FAA"/>
    <w:rsid w:val="009F20BB"/>
    <w:rsid w:val="009F5298"/>
    <w:rsid w:val="00A01203"/>
    <w:rsid w:val="00A10669"/>
    <w:rsid w:val="00A20DE1"/>
    <w:rsid w:val="00A2169E"/>
    <w:rsid w:val="00A24BB2"/>
    <w:rsid w:val="00A303E4"/>
    <w:rsid w:val="00A30C1B"/>
    <w:rsid w:val="00A4304E"/>
    <w:rsid w:val="00A45695"/>
    <w:rsid w:val="00A52358"/>
    <w:rsid w:val="00A60AEC"/>
    <w:rsid w:val="00A6686D"/>
    <w:rsid w:val="00A66CDE"/>
    <w:rsid w:val="00A77870"/>
    <w:rsid w:val="00A83419"/>
    <w:rsid w:val="00A85949"/>
    <w:rsid w:val="00A87867"/>
    <w:rsid w:val="00A90789"/>
    <w:rsid w:val="00A94870"/>
    <w:rsid w:val="00A96122"/>
    <w:rsid w:val="00AA1481"/>
    <w:rsid w:val="00AA2796"/>
    <w:rsid w:val="00AB6F22"/>
    <w:rsid w:val="00AC18F3"/>
    <w:rsid w:val="00AC3F9B"/>
    <w:rsid w:val="00AC625D"/>
    <w:rsid w:val="00AE2077"/>
    <w:rsid w:val="00AE491D"/>
    <w:rsid w:val="00AF0DDE"/>
    <w:rsid w:val="00AF428F"/>
    <w:rsid w:val="00B144BA"/>
    <w:rsid w:val="00B16CEF"/>
    <w:rsid w:val="00B20A33"/>
    <w:rsid w:val="00B237DB"/>
    <w:rsid w:val="00B25EFB"/>
    <w:rsid w:val="00B26BD6"/>
    <w:rsid w:val="00B50211"/>
    <w:rsid w:val="00B577EC"/>
    <w:rsid w:val="00B67F4C"/>
    <w:rsid w:val="00B70E78"/>
    <w:rsid w:val="00B722C9"/>
    <w:rsid w:val="00B81979"/>
    <w:rsid w:val="00B82B13"/>
    <w:rsid w:val="00B833DF"/>
    <w:rsid w:val="00B92A02"/>
    <w:rsid w:val="00B964D1"/>
    <w:rsid w:val="00BA1FFD"/>
    <w:rsid w:val="00BA28C4"/>
    <w:rsid w:val="00BE2802"/>
    <w:rsid w:val="00BE55A9"/>
    <w:rsid w:val="00BF62F4"/>
    <w:rsid w:val="00C00354"/>
    <w:rsid w:val="00C03324"/>
    <w:rsid w:val="00C07335"/>
    <w:rsid w:val="00C07825"/>
    <w:rsid w:val="00C106A7"/>
    <w:rsid w:val="00C171E2"/>
    <w:rsid w:val="00C27276"/>
    <w:rsid w:val="00C33520"/>
    <w:rsid w:val="00C343C2"/>
    <w:rsid w:val="00C34B5C"/>
    <w:rsid w:val="00C36286"/>
    <w:rsid w:val="00C368B6"/>
    <w:rsid w:val="00C40DEC"/>
    <w:rsid w:val="00C42B3B"/>
    <w:rsid w:val="00C47E80"/>
    <w:rsid w:val="00C53505"/>
    <w:rsid w:val="00C61FC2"/>
    <w:rsid w:val="00C635DF"/>
    <w:rsid w:val="00C7346C"/>
    <w:rsid w:val="00C85989"/>
    <w:rsid w:val="00C97129"/>
    <w:rsid w:val="00CA04E4"/>
    <w:rsid w:val="00CA7AE2"/>
    <w:rsid w:val="00CB0A8B"/>
    <w:rsid w:val="00CB1DF9"/>
    <w:rsid w:val="00CB5A44"/>
    <w:rsid w:val="00CD69D2"/>
    <w:rsid w:val="00CF0651"/>
    <w:rsid w:val="00CF1734"/>
    <w:rsid w:val="00D04C1D"/>
    <w:rsid w:val="00D07871"/>
    <w:rsid w:val="00D16187"/>
    <w:rsid w:val="00D30193"/>
    <w:rsid w:val="00D3366D"/>
    <w:rsid w:val="00D33D09"/>
    <w:rsid w:val="00D34356"/>
    <w:rsid w:val="00D440BD"/>
    <w:rsid w:val="00D505B4"/>
    <w:rsid w:val="00D64A7D"/>
    <w:rsid w:val="00D674E9"/>
    <w:rsid w:val="00D74273"/>
    <w:rsid w:val="00D74C68"/>
    <w:rsid w:val="00DA129D"/>
    <w:rsid w:val="00DA6119"/>
    <w:rsid w:val="00DD1CA8"/>
    <w:rsid w:val="00DD30B5"/>
    <w:rsid w:val="00DD3789"/>
    <w:rsid w:val="00DD7713"/>
    <w:rsid w:val="00DE0968"/>
    <w:rsid w:val="00DE2EB2"/>
    <w:rsid w:val="00E0134A"/>
    <w:rsid w:val="00E0347F"/>
    <w:rsid w:val="00E3198A"/>
    <w:rsid w:val="00E41D23"/>
    <w:rsid w:val="00E51CAE"/>
    <w:rsid w:val="00E5377B"/>
    <w:rsid w:val="00E54BB8"/>
    <w:rsid w:val="00E6219A"/>
    <w:rsid w:val="00E71CD3"/>
    <w:rsid w:val="00E7240E"/>
    <w:rsid w:val="00E7653C"/>
    <w:rsid w:val="00E775B5"/>
    <w:rsid w:val="00E81F1B"/>
    <w:rsid w:val="00E85626"/>
    <w:rsid w:val="00E863F4"/>
    <w:rsid w:val="00E91464"/>
    <w:rsid w:val="00E9261D"/>
    <w:rsid w:val="00E969A5"/>
    <w:rsid w:val="00EA2501"/>
    <w:rsid w:val="00EA2865"/>
    <w:rsid w:val="00EB353E"/>
    <w:rsid w:val="00EB493E"/>
    <w:rsid w:val="00EC58A0"/>
    <w:rsid w:val="00EC5D52"/>
    <w:rsid w:val="00ED5675"/>
    <w:rsid w:val="00ED785B"/>
    <w:rsid w:val="00EE315A"/>
    <w:rsid w:val="00EE3236"/>
    <w:rsid w:val="00EE32C4"/>
    <w:rsid w:val="00EE4994"/>
    <w:rsid w:val="00EE57B3"/>
    <w:rsid w:val="00EE7C08"/>
    <w:rsid w:val="00F02010"/>
    <w:rsid w:val="00F078F4"/>
    <w:rsid w:val="00F10EA3"/>
    <w:rsid w:val="00F12681"/>
    <w:rsid w:val="00F20C9D"/>
    <w:rsid w:val="00F37A2B"/>
    <w:rsid w:val="00F50C46"/>
    <w:rsid w:val="00F51F11"/>
    <w:rsid w:val="00F530AD"/>
    <w:rsid w:val="00F622C2"/>
    <w:rsid w:val="00F630FE"/>
    <w:rsid w:val="00F63C18"/>
    <w:rsid w:val="00F7095F"/>
    <w:rsid w:val="00F7708B"/>
    <w:rsid w:val="00F77487"/>
    <w:rsid w:val="00F77DE2"/>
    <w:rsid w:val="00F80785"/>
    <w:rsid w:val="00F80978"/>
    <w:rsid w:val="00F8467F"/>
    <w:rsid w:val="00F9682C"/>
    <w:rsid w:val="00FD161E"/>
    <w:rsid w:val="00FD3040"/>
    <w:rsid w:val="00FE28CD"/>
    <w:rsid w:val="00FF42EB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8C724E-2209-42AC-B7F8-B7090754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after="0" w:line="280" w:lineRule="exact"/>
      <w:jc w:val="both"/>
    </w:pPr>
    <w:rPr>
      <w:rFonts w:ascii="Times New Roman" w:eastAsia="Arial Unicode MS" w:hAnsi="Times New Roman" w:cs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itle">
    <w:name w:val="Box Title"/>
    <w:uiPriority w:val="99"/>
    <w:rsid w:val="00F80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rFonts w:ascii="Times New Roman" w:eastAsia="Arial Unicode MS" w:hAnsi="Times New Roman" w:cs="Times New Roman"/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F80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80" w:lineRule="exact"/>
      <w:jc w:val="center"/>
    </w:pPr>
    <w:rPr>
      <w:rFonts w:ascii="Times New Roman" w:eastAsia="Arial Unicode MS" w:hAnsi="Times New Roman" w:cs="Times New Roman"/>
      <w:color w:val="000000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C272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366D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6D"/>
    <w:rPr>
      <w:rFonts w:ascii="Times New Roman" w:eastAsia="Arial Unicode MS" w:hAnsi="Times New Roman" w:cs="Times New Roman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66D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6D"/>
    <w:rPr>
      <w:rFonts w:ascii="Times New Roman" w:eastAsia="Arial Unicode MS" w:hAnsi="Times New Roman" w:cs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13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Benard Muinde</dc:creator>
  <cp:lastModifiedBy>Belinda HOLDSWORTH</cp:lastModifiedBy>
  <cp:revision>3</cp:revision>
  <cp:lastPrinted>2016-08-18T10:38:00Z</cp:lastPrinted>
  <dcterms:created xsi:type="dcterms:W3CDTF">2017-02-24T10:09:00Z</dcterms:created>
  <dcterms:modified xsi:type="dcterms:W3CDTF">2017-02-27T06:36:00Z</dcterms:modified>
</cp:coreProperties>
</file>