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0B28" w14:textId="77777777" w:rsidR="00EB2AC5" w:rsidRDefault="00EB2AC5" w:rsidP="00EB2AC5">
      <w:pPr>
        <w:pStyle w:val="whsheading1"/>
        <w:spacing w:before="0" w:after="0" w:line="240" w:lineRule="auto"/>
        <w:jc w:val="center"/>
        <w:rPr>
          <w:sz w:val="28"/>
        </w:rPr>
      </w:pPr>
      <w:bookmarkStart w:id="0" w:name="_GoBack"/>
      <w:bookmarkEnd w:id="0"/>
      <w:r w:rsidRPr="00452177">
        <w:rPr>
          <w:sz w:val="28"/>
        </w:rPr>
        <w:t>2nd Grand Bargain Meeting</w:t>
      </w:r>
    </w:p>
    <w:p w14:paraId="5234C47D" w14:textId="15D971B3" w:rsidR="00EB2AC5" w:rsidRDefault="00EB2AC5" w:rsidP="00EB2AC5">
      <w:pPr>
        <w:pStyle w:val="whsheading1"/>
        <w:spacing w:before="0" w:after="0" w:line="240" w:lineRule="auto"/>
        <w:jc w:val="center"/>
        <w:rPr>
          <w:sz w:val="28"/>
        </w:rPr>
      </w:pPr>
      <w:r w:rsidRPr="00452177">
        <w:rPr>
          <w:sz w:val="28"/>
        </w:rPr>
        <w:t>18 March</w:t>
      </w:r>
      <w:r>
        <w:rPr>
          <w:sz w:val="28"/>
        </w:rPr>
        <w:t>, 2016</w:t>
      </w:r>
      <w:r w:rsidRPr="00452177">
        <w:rPr>
          <w:sz w:val="28"/>
        </w:rPr>
        <w:t xml:space="preserve"> </w:t>
      </w:r>
      <w:r>
        <w:rPr>
          <w:sz w:val="28"/>
        </w:rPr>
        <w:t>–</w:t>
      </w:r>
      <w:r w:rsidRPr="00452177">
        <w:rPr>
          <w:sz w:val="28"/>
        </w:rPr>
        <w:t xml:space="preserve"> Brussels</w:t>
      </w:r>
      <w:r w:rsidR="00D30DCF">
        <w:rPr>
          <w:sz w:val="28"/>
        </w:rPr>
        <w:t xml:space="preserve"> – Hosted b</w:t>
      </w:r>
      <w:r>
        <w:rPr>
          <w:sz w:val="28"/>
        </w:rPr>
        <w:t>y ECHO</w:t>
      </w:r>
    </w:p>
    <w:p w14:paraId="076641F7" w14:textId="69DFF043" w:rsidR="00EA7361" w:rsidRPr="000D4563" w:rsidRDefault="00EA7361" w:rsidP="00EA7361">
      <w:pPr>
        <w:spacing w:after="100"/>
        <w:jc w:val="center"/>
        <w:rPr>
          <w:rFonts w:asciiTheme="majorHAnsi" w:eastAsia="Times New Roman" w:hAnsiTheme="majorHAnsi" w:cs="Times New Roman"/>
          <w:b/>
          <w:color w:val="00B0F0"/>
          <w:sz w:val="28"/>
          <w:szCs w:val="28"/>
        </w:rPr>
      </w:pPr>
      <w:r w:rsidRPr="000D4563">
        <w:rPr>
          <w:rFonts w:asciiTheme="majorHAnsi" w:eastAsia="Times New Roman" w:hAnsiTheme="majorHAnsi" w:cs="Times New Roman"/>
          <w:b/>
          <w:color w:val="00B0F0"/>
          <w:sz w:val="28"/>
          <w:szCs w:val="28"/>
        </w:rPr>
        <w:t>Summary Report</w:t>
      </w:r>
    </w:p>
    <w:p w14:paraId="275280EC" w14:textId="77777777" w:rsidR="00EA7361" w:rsidRPr="00102000" w:rsidRDefault="00EA7361" w:rsidP="00EA7361">
      <w:pPr>
        <w:spacing w:after="100"/>
        <w:rPr>
          <w:rFonts w:ascii="Times New Roman" w:eastAsia="Times New Roman" w:hAnsi="Times New Roman" w:cs="Times New Roman"/>
          <w:szCs w:val="24"/>
        </w:rPr>
      </w:pPr>
    </w:p>
    <w:p w14:paraId="16B17690" w14:textId="5205C872" w:rsidR="00C60ACA" w:rsidRDefault="007040D3" w:rsidP="00EA7361">
      <w:pPr>
        <w:spacing w:after="100"/>
        <w:rPr>
          <w:rFonts w:ascii="Times New Roman" w:eastAsia="Times New Roman" w:hAnsi="Times New Roman" w:cs="Times New Roman"/>
          <w:szCs w:val="24"/>
        </w:rPr>
      </w:pPr>
      <w:r>
        <w:rPr>
          <w:rFonts w:ascii="Times New Roman" w:eastAsia="Times New Roman" w:hAnsi="Times New Roman" w:cs="Times New Roman"/>
          <w:szCs w:val="24"/>
        </w:rPr>
        <w:t>European Commission Senior Advisor</w:t>
      </w:r>
      <w:r w:rsidR="002133B4" w:rsidRPr="00102000">
        <w:rPr>
          <w:rFonts w:ascii="Times New Roman" w:eastAsia="Times New Roman" w:hAnsi="Times New Roman" w:cs="Times New Roman"/>
          <w:szCs w:val="24"/>
        </w:rPr>
        <w:t xml:space="preserve"> </w:t>
      </w:r>
      <w:r>
        <w:rPr>
          <w:rFonts w:ascii="Times New Roman" w:eastAsia="Times New Roman" w:hAnsi="Times New Roman" w:cs="Times New Roman"/>
          <w:szCs w:val="24"/>
        </w:rPr>
        <w:t>Claus S</w:t>
      </w:r>
      <w:r w:rsidR="00B51285">
        <w:rPr>
          <w:rFonts w:ascii="Times New Roman" w:eastAsia="Times New Roman" w:hAnsi="Times New Roman" w:cs="Times New Roman"/>
          <w:szCs w:val="24"/>
        </w:rPr>
        <w:t>ø</w:t>
      </w:r>
      <w:r>
        <w:rPr>
          <w:rFonts w:ascii="Times New Roman" w:eastAsia="Times New Roman" w:hAnsi="Times New Roman" w:cs="Times New Roman"/>
          <w:szCs w:val="24"/>
        </w:rPr>
        <w:t>rensen</w:t>
      </w:r>
      <w:r w:rsidR="002133B4" w:rsidRPr="00102000">
        <w:rPr>
          <w:rFonts w:ascii="Times New Roman" w:eastAsia="Times New Roman" w:hAnsi="Times New Roman" w:cs="Times New Roman"/>
          <w:szCs w:val="24"/>
        </w:rPr>
        <w:t xml:space="preserve"> and </w:t>
      </w:r>
      <w:r w:rsidR="005B7D89">
        <w:rPr>
          <w:rFonts w:ascii="Times New Roman" w:eastAsia="Times New Roman" w:hAnsi="Times New Roman" w:cs="Times New Roman"/>
          <w:szCs w:val="24"/>
        </w:rPr>
        <w:t>P</w:t>
      </w:r>
      <w:r w:rsidR="002133B4" w:rsidRPr="00102000">
        <w:rPr>
          <w:rFonts w:ascii="Times New Roman" w:eastAsia="Times New Roman" w:hAnsi="Times New Roman" w:cs="Times New Roman"/>
          <w:szCs w:val="24"/>
        </w:rPr>
        <w:t xml:space="preserve">anel </w:t>
      </w:r>
      <w:r>
        <w:rPr>
          <w:rFonts w:ascii="Times New Roman" w:eastAsia="Times New Roman" w:hAnsi="Times New Roman" w:cs="Times New Roman"/>
          <w:szCs w:val="24"/>
        </w:rPr>
        <w:t>member</w:t>
      </w:r>
      <w:r w:rsidR="002133B4" w:rsidRPr="00102000">
        <w:rPr>
          <w:rFonts w:ascii="Times New Roman" w:eastAsia="Times New Roman" w:hAnsi="Times New Roman" w:cs="Times New Roman"/>
          <w:szCs w:val="24"/>
        </w:rPr>
        <w:t xml:space="preserve"> </w:t>
      </w:r>
      <w:r w:rsidRPr="00CB39CE">
        <w:rPr>
          <w:rFonts w:ascii="Times New Roman" w:eastAsia="Times New Roman" w:hAnsi="Times New Roman" w:cs="Times New Roman"/>
          <w:szCs w:val="24"/>
        </w:rPr>
        <w:t>Danny Sriskandarajah</w:t>
      </w:r>
      <w:r w:rsidRPr="00102000">
        <w:rPr>
          <w:rFonts w:ascii="Times New Roman" w:eastAsia="Times New Roman" w:hAnsi="Times New Roman" w:cs="Times New Roman"/>
          <w:szCs w:val="24"/>
        </w:rPr>
        <w:t xml:space="preserve"> </w:t>
      </w:r>
      <w:r w:rsidR="002133B4" w:rsidRPr="00102000">
        <w:rPr>
          <w:rFonts w:ascii="Times New Roman" w:eastAsia="Times New Roman" w:hAnsi="Times New Roman" w:cs="Times New Roman"/>
          <w:szCs w:val="24"/>
        </w:rPr>
        <w:t xml:space="preserve">opened the meeting </w:t>
      </w:r>
      <w:r w:rsidR="001014A5">
        <w:rPr>
          <w:rFonts w:ascii="Times New Roman" w:eastAsia="Times New Roman" w:hAnsi="Times New Roman" w:cs="Times New Roman"/>
          <w:szCs w:val="24"/>
        </w:rPr>
        <w:t>by drawing attention to the opportunity presented by the World Humanitarian Summit</w:t>
      </w:r>
      <w:r w:rsidR="00B51285">
        <w:rPr>
          <w:rFonts w:ascii="Times New Roman" w:eastAsia="Times New Roman" w:hAnsi="Times New Roman" w:cs="Times New Roman"/>
          <w:szCs w:val="24"/>
        </w:rPr>
        <w:t xml:space="preserve"> (WHS)</w:t>
      </w:r>
      <w:r w:rsidR="001014A5">
        <w:rPr>
          <w:rFonts w:ascii="Times New Roman" w:eastAsia="Times New Roman" w:hAnsi="Times New Roman" w:cs="Times New Roman"/>
          <w:szCs w:val="24"/>
        </w:rPr>
        <w:t>, calling for participants to commit to serious and ambitious change</w:t>
      </w:r>
      <w:r w:rsidR="00A94423" w:rsidRPr="00102000">
        <w:rPr>
          <w:rFonts w:ascii="Times New Roman" w:eastAsia="Times New Roman" w:hAnsi="Times New Roman" w:cs="Times New Roman"/>
          <w:szCs w:val="24"/>
        </w:rPr>
        <w:t xml:space="preserve">. </w:t>
      </w:r>
      <w:r w:rsidR="00C60ACA">
        <w:rPr>
          <w:rFonts w:ascii="Times New Roman" w:eastAsia="Times New Roman" w:hAnsi="Times New Roman" w:cs="Times New Roman"/>
          <w:szCs w:val="24"/>
        </w:rPr>
        <w:t xml:space="preserve">Claus Sørensen stressed the importance </w:t>
      </w:r>
      <w:r w:rsidR="00C60ACA" w:rsidRPr="00652803">
        <w:rPr>
          <w:rFonts w:ascii="Times New Roman" w:eastAsia="Times New Roman" w:hAnsi="Times New Roman" w:cs="Times New Roman"/>
          <w:szCs w:val="24"/>
        </w:rPr>
        <w:t xml:space="preserve">of </w:t>
      </w:r>
      <w:r w:rsidR="0090165B" w:rsidRPr="00652803">
        <w:rPr>
          <w:rFonts w:ascii="Times New Roman" w:eastAsia="Times New Roman" w:hAnsi="Times New Roman" w:cs="Times New Roman"/>
          <w:szCs w:val="24"/>
        </w:rPr>
        <w:t>strengthening humanitarian</w:t>
      </w:r>
      <w:r w:rsidR="0090165B" w:rsidRPr="0090165B">
        <w:rPr>
          <w:rFonts w:ascii="Times New Roman" w:eastAsia="Times New Roman" w:hAnsi="Times New Roman" w:cs="Times New Roman"/>
          <w:szCs w:val="24"/>
        </w:rPr>
        <w:t xml:space="preserve"> aid modalities</w:t>
      </w:r>
      <w:r w:rsidR="00C60ACA">
        <w:rPr>
          <w:rFonts w:ascii="Times New Roman" w:eastAsia="Times New Roman" w:hAnsi="Times New Roman" w:cs="Times New Roman"/>
          <w:szCs w:val="24"/>
        </w:rPr>
        <w:t xml:space="preserve">, getting ahead of the curve on efficiency and financing to meet the challenges of tomorrow. He urged all participants to do their best and to work between now and the next Sherpa meeting, to be </w:t>
      </w:r>
      <w:r w:rsidR="000D70FA">
        <w:rPr>
          <w:rFonts w:ascii="Times New Roman" w:eastAsia="Times New Roman" w:hAnsi="Times New Roman" w:cs="Times New Roman"/>
          <w:szCs w:val="24"/>
        </w:rPr>
        <w:t xml:space="preserve">held </w:t>
      </w:r>
      <w:r w:rsidR="00C60ACA">
        <w:rPr>
          <w:rFonts w:ascii="Times New Roman" w:eastAsia="Times New Roman" w:hAnsi="Times New Roman" w:cs="Times New Roman"/>
          <w:szCs w:val="24"/>
        </w:rPr>
        <w:t>in Washington</w:t>
      </w:r>
      <w:r w:rsidR="00911ABA">
        <w:rPr>
          <w:rFonts w:ascii="Times New Roman" w:eastAsia="Times New Roman" w:hAnsi="Times New Roman" w:cs="Times New Roman"/>
          <w:szCs w:val="24"/>
        </w:rPr>
        <w:t>,</w:t>
      </w:r>
      <w:r w:rsidR="00C60ACA">
        <w:rPr>
          <w:rFonts w:ascii="Times New Roman" w:eastAsia="Times New Roman" w:hAnsi="Times New Roman" w:cs="Times New Roman"/>
          <w:szCs w:val="24"/>
        </w:rPr>
        <w:t xml:space="preserve"> D.C. in mid-April, </w:t>
      </w:r>
      <w:r w:rsidR="005B7D89">
        <w:rPr>
          <w:rFonts w:ascii="Times New Roman" w:eastAsia="Times New Roman" w:hAnsi="Times New Roman" w:cs="Times New Roman"/>
          <w:szCs w:val="24"/>
        </w:rPr>
        <w:t xml:space="preserve">in order </w:t>
      </w:r>
      <w:r w:rsidR="00C60ACA">
        <w:rPr>
          <w:rFonts w:ascii="Times New Roman" w:eastAsia="Times New Roman" w:hAnsi="Times New Roman" w:cs="Times New Roman"/>
          <w:szCs w:val="24"/>
        </w:rPr>
        <w:t>to come to specific commitments.</w:t>
      </w:r>
    </w:p>
    <w:p w14:paraId="207031A7" w14:textId="77777777" w:rsidR="001E40EC" w:rsidRDefault="001E40EC" w:rsidP="00EA7361">
      <w:pPr>
        <w:spacing w:after="100"/>
        <w:rPr>
          <w:rFonts w:ascii="Times New Roman" w:eastAsia="Times New Roman" w:hAnsi="Times New Roman" w:cs="Times New Roman"/>
          <w:szCs w:val="24"/>
        </w:rPr>
      </w:pPr>
    </w:p>
    <w:p w14:paraId="7D29EDDD" w14:textId="13FF9B6A" w:rsidR="002133B4" w:rsidRDefault="001014A5" w:rsidP="00EA7361">
      <w:pPr>
        <w:spacing w:after="100"/>
        <w:rPr>
          <w:rFonts w:ascii="Times New Roman" w:eastAsia="Times New Roman" w:hAnsi="Times New Roman" w:cs="Times New Roman"/>
          <w:szCs w:val="24"/>
        </w:rPr>
      </w:pPr>
      <w:r>
        <w:rPr>
          <w:rFonts w:ascii="Times New Roman" w:eastAsia="Times New Roman" w:hAnsi="Times New Roman" w:cs="Times New Roman"/>
          <w:szCs w:val="24"/>
        </w:rPr>
        <w:t xml:space="preserve">Danny </w:t>
      </w:r>
      <w:r w:rsidR="00B51285" w:rsidRPr="00CB39CE">
        <w:rPr>
          <w:rFonts w:ascii="Times New Roman" w:eastAsia="Times New Roman" w:hAnsi="Times New Roman" w:cs="Times New Roman"/>
          <w:szCs w:val="24"/>
        </w:rPr>
        <w:t>Sriskandarajah</w:t>
      </w:r>
      <w:r w:rsidR="00B51285">
        <w:rPr>
          <w:rFonts w:ascii="Times New Roman" w:eastAsia="Times New Roman" w:hAnsi="Times New Roman" w:cs="Times New Roman"/>
          <w:szCs w:val="24"/>
        </w:rPr>
        <w:t xml:space="preserve"> </w:t>
      </w:r>
      <w:r w:rsidR="006951E7">
        <w:rPr>
          <w:rFonts w:ascii="Times New Roman" w:eastAsia="Times New Roman" w:hAnsi="Times New Roman" w:cs="Times New Roman"/>
          <w:szCs w:val="24"/>
        </w:rPr>
        <w:t xml:space="preserve">recalled the Panel report title – </w:t>
      </w:r>
      <w:r w:rsidR="00B51285" w:rsidRPr="00F62112">
        <w:rPr>
          <w:rFonts w:ascii="Times New Roman" w:eastAsia="Times New Roman" w:hAnsi="Times New Roman" w:cs="Times New Roman"/>
          <w:i/>
          <w:szCs w:val="24"/>
        </w:rPr>
        <w:t>“</w:t>
      </w:r>
      <w:r w:rsidR="006951E7" w:rsidRPr="00F62112">
        <w:rPr>
          <w:rFonts w:ascii="Times New Roman" w:eastAsia="Times New Roman" w:hAnsi="Times New Roman" w:cs="Times New Roman"/>
          <w:i/>
          <w:szCs w:val="24"/>
        </w:rPr>
        <w:t>Too Important to Fail</w:t>
      </w:r>
      <w:r w:rsidR="00B51285" w:rsidRPr="00F62112">
        <w:rPr>
          <w:rFonts w:ascii="Times New Roman" w:eastAsia="Times New Roman" w:hAnsi="Times New Roman" w:cs="Times New Roman"/>
          <w:i/>
          <w:szCs w:val="24"/>
        </w:rPr>
        <w:t>”</w:t>
      </w:r>
      <w:r w:rsidR="006951E7">
        <w:rPr>
          <w:rFonts w:ascii="Times New Roman" w:eastAsia="Times New Roman" w:hAnsi="Times New Roman" w:cs="Times New Roman"/>
          <w:szCs w:val="24"/>
        </w:rPr>
        <w:t xml:space="preserve"> – reminding participants of the high-stakes</w:t>
      </w:r>
      <w:r w:rsidR="001D1CEE">
        <w:rPr>
          <w:rFonts w:ascii="Times New Roman" w:eastAsia="Times New Roman" w:hAnsi="Times New Roman" w:cs="Times New Roman"/>
          <w:szCs w:val="24"/>
        </w:rPr>
        <w:t xml:space="preserve"> for those in need</w:t>
      </w:r>
      <w:r w:rsidR="00E34246">
        <w:rPr>
          <w:rFonts w:ascii="Times New Roman" w:eastAsia="Times New Roman" w:hAnsi="Times New Roman" w:cs="Times New Roman"/>
          <w:szCs w:val="24"/>
        </w:rPr>
        <w:t>, the high-expectations from civil society for the Grand Bargain</w:t>
      </w:r>
      <w:r w:rsidR="00B51285">
        <w:rPr>
          <w:rFonts w:ascii="Times New Roman" w:eastAsia="Times New Roman" w:hAnsi="Times New Roman" w:cs="Times New Roman"/>
          <w:szCs w:val="24"/>
        </w:rPr>
        <w:t xml:space="preserve"> (GB)</w:t>
      </w:r>
      <w:r w:rsidR="00E34246">
        <w:rPr>
          <w:rFonts w:ascii="Times New Roman" w:eastAsia="Times New Roman" w:hAnsi="Times New Roman" w:cs="Times New Roman"/>
          <w:szCs w:val="24"/>
        </w:rPr>
        <w:t xml:space="preserve"> process, </w:t>
      </w:r>
      <w:r w:rsidR="001D1CEE">
        <w:rPr>
          <w:rFonts w:ascii="Times New Roman" w:eastAsia="Times New Roman" w:hAnsi="Times New Roman" w:cs="Times New Roman"/>
          <w:szCs w:val="24"/>
        </w:rPr>
        <w:t>and urged participants to make this historic opportunity count.</w:t>
      </w:r>
      <w:r w:rsidR="00D30DCF">
        <w:rPr>
          <w:rFonts w:ascii="Times New Roman" w:eastAsia="Times New Roman" w:hAnsi="Times New Roman" w:cs="Times New Roman"/>
          <w:szCs w:val="24"/>
        </w:rPr>
        <w:t xml:space="preserve"> </w:t>
      </w:r>
      <w:r w:rsidR="005B7D89">
        <w:rPr>
          <w:rFonts w:ascii="Times New Roman" w:eastAsia="Times New Roman" w:hAnsi="Times New Roman" w:cs="Times New Roman"/>
          <w:szCs w:val="24"/>
        </w:rPr>
        <w:t xml:space="preserve">Speaking also for Panel members not present, he highlighted how incredibly important and reassuring it is for them to have this meeting. </w:t>
      </w:r>
      <w:r w:rsidR="005916F6">
        <w:rPr>
          <w:rFonts w:ascii="Times New Roman" w:eastAsia="Times New Roman" w:hAnsi="Times New Roman" w:cs="Times New Roman"/>
          <w:szCs w:val="24"/>
        </w:rPr>
        <w:t>He highlighted that the Panel had</w:t>
      </w:r>
      <w:r w:rsidR="00362B6B">
        <w:rPr>
          <w:rFonts w:ascii="Times New Roman" w:eastAsia="Times New Roman" w:hAnsi="Times New Roman" w:cs="Times New Roman"/>
          <w:szCs w:val="24"/>
        </w:rPr>
        <w:t xml:space="preserve"> thought long and hard as to how</w:t>
      </w:r>
      <w:r w:rsidR="005916F6">
        <w:rPr>
          <w:rFonts w:ascii="Times New Roman" w:eastAsia="Times New Roman" w:hAnsi="Times New Roman" w:cs="Times New Roman"/>
          <w:szCs w:val="24"/>
        </w:rPr>
        <w:t xml:space="preserve"> to title the report</w:t>
      </w:r>
      <w:r w:rsidR="000D70FA">
        <w:rPr>
          <w:rFonts w:ascii="Times New Roman" w:eastAsia="Times New Roman" w:hAnsi="Times New Roman" w:cs="Times New Roman"/>
          <w:szCs w:val="24"/>
        </w:rPr>
        <w:t>.</w:t>
      </w:r>
      <w:r w:rsidR="001F7A42">
        <w:rPr>
          <w:rFonts w:ascii="Times New Roman" w:eastAsia="Times New Roman" w:hAnsi="Times New Roman" w:cs="Times New Roman"/>
          <w:szCs w:val="24"/>
        </w:rPr>
        <w:t xml:space="preserve"> He encouraged participants to consider the road ahead, and how progress </w:t>
      </w:r>
      <w:r w:rsidR="00362B6B">
        <w:rPr>
          <w:rFonts w:ascii="Times New Roman" w:eastAsia="Times New Roman" w:hAnsi="Times New Roman" w:cs="Times New Roman"/>
          <w:szCs w:val="24"/>
        </w:rPr>
        <w:t xml:space="preserve">could be monitored </w:t>
      </w:r>
      <w:r w:rsidR="001F7A42">
        <w:rPr>
          <w:rFonts w:ascii="Times New Roman" w:eastAsia="Times New Roman" w:hAnsi="Times New Roman" w:cs="Times New Roman"/>
          <w:szCs w:val="24"/>
        </w:rPr>
        <w:t>beyond the Summit, seeking ideas for a truly multi-stakeholder follow-up process.</w:t>
      </w:r>
      <w:r w:rsidR="006C5D03">
        <w:rPr>
          <w:rFonts w:ascii="Times New Roman" w:eastAsia="Times New Roman" w:hAnsi="Times New Roman" w:cs="Times New Roman"/>
          <w:szCs w:val="24"/>
        </w:rPr>
        <w:t xml:space="preserve"> </w:t>
      </w:r>
      <w:r w:rsidR="00402C1C">
        <w:rPr>
          <w:rFonts w:ascii="Times New Roman" w:eastAsia="Times New Roman" w:hAnsi="Times New Roman" w:cs="Times New Roman"/>
          <w:szCs w:val="24"/>
        </w:rPr>
        <w:t>Panel co-chair Kristalina Georgieva encouraged participants to aim high and to be specific.</w:t>
      </w:r>
    </w:p>
    <w:p w14:paraId="0B2D99F4" w14:textId="77777777" w:rsidR="001E40EC" w:rsidRDefault="001E40EC" w:rsidP="00EA7361">
      <w:pPr>
        <w:spacing w:after="100"/>
        <w:rPr>
          <w:rFonts w:ascii="Times New Roman" w:eastAsia="Times New Roman" w:hAnsi="Times New Roman" w:cs="Times New Roman"/>
          <w:szCs w:val="24"/>
        </w:rPr>
      </w:pPr>
    </w:p>
    <w:p w14:paraId="3064A683" w14:textId="75028EE8" w:rsidR="00D146DC" w:rsidRDefault="00911ABA" w:rsidP="00EA7361">
      <w:pPr>
        <w:spacing w:after="100"/>
        <w:rPr>
          <w:rFonts w:ascii="Times New Roman" w:eastAsia="Times New Roman" w:hAnsi="Times New Roman" w:cs="Times New Roman"/>
          <w:szCs w:val="24"/>
        </w:rPr>
      </w:pPr>
      <w:r>
        <w:rPr>
          <w:rFonts w:ascii="Times New Roman" w:eastAsia="Times New Roman" w:hAnsi="Times New Roman" w:cs="Times New Roman"/>
          <w:szCs w:val="24"/>
        </w:rPr>
        <w:t>Following the Opening, p</w:t>
      </w:r>
      <w:r w:rsidR="00265BFC">
        <w:rPr>
          <w:rFonts w:ascii="Times New Roman" w:eastAsia="Times New Roman" w:hAnsi="Times New Roman" w:cs="Times New Roman"/>
          <w:szCs w:val="24"/>
        </w:rPr>
        <w:t xml:space="preserve">articipants </w:t>
      </w:r>
      <w:r w:rsidR="00E02F3A">
        <w:rPr>
          <w:rFonts w:ascii="Times New Roman" w:eastAsia="Times New Roman" w:hAnsi="Times New Roman" w:cs="Times New Roman"/>
          <w:szCs w:val="24"/>
        </w:rPr>
        <w:t>then split into</w:t>
      </w:r>
      <w:r w:rsidR="00265BFC">
        <w:rPr>
          <w:rFonts w:ascii="Times New Roman" w:eastAsia="Times New Roman" w:hAnsi="Times New Roman" w:cs="Times New Roman"/>
          <w:szCs w:val="24"/>
        </w:rPr>
        <w:t xml:space="preserve"> five </w:t>
      </w:r>
      <w:r w:rsidR="004002D9">
        <w:rPr>
          <w:rFonts w:ascii="Times New Roman" w:eastAsia="Times New Roman" w:hAnsi="Times New Roman" w:cs="Times New Roman"/>
          <w:szCs w:val="24"/>
        </w:rPr>
        <w:t xml:space="preserve">breakout </w:t>
      </w:r>
      <w:r w:rsidR="00265BFC">
        <w:rPr>
          <w:rFonts w:ascii="Times New Roman" w:eastAsia="Times New Roman" w:hAnsi="Times New Roman" w:cs="Times New Roman"/>
          <w:szCs w:val="24"/>
        </w:rPr>
        <w:t xml:space="preserve">groups </w:t>
      </w:r>
      <w:r w:rsidR="00284B85">
        <w:rPr>
          <w:rFonts w:ascii="Times New Roman" w:eastAsia="Times New Roman" w:hAnsi="Times New Roman" w:cs="Times New Roman"/>
          <w:szCs w:val="24"/>
        </w:rPr>
        <w:t xml:space="preserve">in order </w:t>
      </w:r>
      <w:r w:rsidR="00265BFC">
        <w:rPr>
          <w:rFonts w:ascii="Times New Roman" w:eastAsia="Times New Roman" w:hAnsi="Times New Roman" w:cs="Times New Roman"/>
          <w:szCs w:val="24"/>
        </w:rPr>
        <w:t>to discuss</w:t>
      </w:r>
      <w:r w:rsidR="00284B85">
        <w:rPr>
          <w:rFonts w:ascii="Times New Roman" w:eastAsia="Times New Roman" w:hAnsi="Times New Roman" w:cs="Times New Roman"/>
          <w:szCs w:val="24"/>
        </w:rPr>
        <w:t>:</w:t>
      </w:r>
      <w:r w:rsidR="00F2431B">
        <w:rPr>
          <w:rFonts w:ascii="Times New Roman" w:eastAsia="Times New Roman" w:hAnsi="Times New Roman" w:cs="Times New Roman"/>
          <w:szCs w:val="24"/>
        </w:rPr>
        <w:t xml:space="preserve"> 1) </w:t>
      </w:r>
      <w:r w:rsidR="00E02F3A">
        <w:rPr>
          <w:rFonts w:ascii="Times New Roman" w:eastAsia="Times New Roman" w:hAnsi="Times New Roman" w:cs="Times New Roman"/>
          <w:szCs w:val="24"/>
        </w:rPr>
        <w:t>R</w:t>
      </w:r>
      <w:r w:rsidR="00F2431B">
        <w:rPr>
          <w:rFonts w:ascii="Times New Roman" w:eastAsia="Times New Roman" w:hAnsi="Times New Roman" w:cs="Times New Roman"/>
          <w:szCs w:val="24"/>
        </w:rPr>
        <w:t xml:space="preserve">educing </w:t>
      </w:r>
      <w:r w:rsidR="00E02F3A">
        <w:rPr>
          <w:rFonts w:ascii="Times New Roman" w:eastAsia="Times New Roman" w:hAnsi="Times New Roman" w:cs="Times New Roman"/>
          <w:szCs w:val="24"/>
        </w:rPr>
        <w:t>M</w:t>
      </w:r>
      <w:r w:rsidR="00F2431B">
        <w:rPr>
          <w:rFonts w:ascii="Times New Roman" w:eastAsia="Times New Roman" w:hAnsi="Times New Roman" w:cs="Times New Roman"/>
          <w:szCs w:val="24"/>
        </w:rPr>
        <w:t xml:space="preserve">anagement </w:t>
      </w:r>
      <w:r w:rsidR="00E02F3A">
        <w:rPr>
          <w:rFonts w:ascii="Times New Roman" w:eastAsia="Times New Roman" w:hAnsi="Times New Roman" w:cs="Times New Roman"/>
          <w:szCs w:val="24"/>
        </w:rPr>
        <w:t>C</w:t>
      </w:r>
      <w:r w:rsidR="00F2431B">
        <w:rPr>
          <w:rFonts w:ascii="Times New Roman" w:eastAsia="Times New Roman" w:hAnsi="Times New Roman" w:cs="Times New Roman"/>
          <w:szCs w:val="24"/>
        </w:rPr>
        <w:t xml:space="preserve">osts and </w:t>
      </w:r>
      <w:r w:rsidR="00E02F3A">
        <w:rPr>
          <w:rFonts w:ascii="Times New Roman" w:eastAsia="Times New Roman" w:hAnsi="Times New Roman" w:cs="Times New Roman"/>
          <w:szCs w:val="24"/>
        </w:rPr>
        <w:t>F</w:t>
      </w:r>
      <w:r w:rsidR="00F2431B">
        <w:rPr>
          <w:rFonts w:ascii="Times New Roman" w:eastAsia="Times New Roman" w:hAnsi="Times New Roman" w:cs="Times New Roman"/>
          <w:szCs w:val="24"/>
        </w:rPr>
        <w:t xml:space="preserve">unctional </w:t>
      </w:r>
      <w:r w:rsidR="00E02F3A">
        <w:rPr>
          <w:rFonts w:ascii="Times New Roman" w:eastAsia="Times New Roman" w:hAnsi="Times New Roman" w:cs="Times New Roman"/>
          <w:szCs w:val="24"/>
        </w:rPr>
        <w:t>R</w:t>
      </w:r>
      <w:r w:rsidR="00F2431B">
        <w:rPr>
          <w:rFonts w:ascii="Times New Roman" w:eastAsia="Times New Roman" w:hAnsi="Times New Roman" w:cs="Times New Roman"/>
          <w:szCs w:val="24"/>
        </w:rPr>
        <w:t xml:space="preserve">eviews; 2) </w:t>
      </w:r>
      <w:r w:rsidR="00284B85">
        <w:rPr>
          <w:rFonts w:ascii="Times New Roman" w:eastAsia="Times New Roman" w:hAnsi="Times New Roman" w:cs="Times New Roman"/>
          <w:szCs w:val="24"/>
        </w:rPr>
        <w:t>J</w:t>
      </w:r>
      <w:r w:rsidR="00766406">
        <w:rPr>
          <w:rFonts w:ascii="Times New Roman" w:eastAsia="Times New Roman" w:hAnsi="Times New Roman" w:cs="Times New Roman"/>
          <w:szCs w:val="24"/>
        </w:rPr>
        <w:t>oint N</w:t>
      </w:r>
      <w:r w:rsidR="00F2431B">
        <w:rPr>
          <w:rFonts w:ascii="Times New Roman" w:eastAsia="Times New Roman" w:hAnsi="Times New Roman" w:cs="Times New Roman"/>
          <w:szCs w:val="24"/>
        </w:rPr>
        <w:t>eeds</w:t>
      </w:r>
      <w:r w:rsidR="00766406">
        <w:rPr>
          <w:rFonts w:ascii="Times New Roman" w:eastAsia="Times New Roman" w:hAnsi="Times New Roman" w:cs="Times New Roman"/>
          <w:szCs w:val="24"/>
        </w:rPr>
        <w:t xml:space="preserve"> A</w:t>
      </w:r>
      <w:r w:rsidR="00E02F3A">
        <w:rPr>
          <w:rFonts w:ascii="Times New Roman" w:eastAsia="Times New Roman" w:hAnsi="Times New Roman" w:cs="Times New Roman"/>
          <w:szCs w:val="24"/>
        </w:rPr>
        <w:t>ssessments; 3) Participation R</w:t>
      </w:r>
      <w:r w:rsidR="00F2431B">
        <w:rPr>
          <w:rFonts w:ascii="Times New Roman" w:eastAsia="Times New Roman" w:hAnsi="Times New Roman" w:cs="Times New Roman"/>
          <w:szCs w:val="24"/>
        </w:rPr>
        <w:t xml:space="preserve">evolution; 4) Harmonized </w:t>
      </w:r>
      <w:r w:rsidR="00E02F3A">
        <w:rPr>
          <w:rFonts w:ascii="Times New Roman" w:eastAsia="Times New Roman" w:hAnsi="Times New Roman" w:cs="Times New Roman"/>
          <w:szCs w:val="24"/>
        </w:rPr>
        <w:t>R</w:t>
      </w:r>
      <w:r w:rsidR="00F2431B">
        <w:rPr>
          <w:rFonts w:ascii="Times New Roman" w:eastAsia="Times New Roman" w:hAnsi="Times New Roman" w:cs="Times New Roman"/>
          <w:szCs w:val="24"/>
        </w:rPr>
        <w:t xml:space="preserve">eporting; </w:t>
      </w:r>
      <w:r w:rsidR="00284B85">
        <w:rPr>
          <w:rFonts w:ascii="Times New Roman" w:eastAsia="Times New Roman" w:hAnsi="Times New Roman" w:cs="Times New Roman"/>
          <w:szCs w:val="24"/>
        </w:rPr>
        <w:t xml:space="preserve">and </w:t>
      </w:r>
      <w:r w:rsidR="00F2431B">
        <w:rPr>
          <w:rFonts w:ascii="Times New Roman" w:eastAsia="Times New Roman" w:hAnsi="Times New Roman" w:cs="Times New Roman"/>
          <w:szCs w:val="24"/>
        </w:rPr>
        <w:t>5) Humanitarian/Development Divide.</w:t>
      </w:r>
      <w:r w:rsidR="0047312C">
        <w:rPr>
          <w:rFonts w:ascii="Times New Roman" w:eastAsia="Times New Roman" w:hAnsi="Times New Roman" w:cs="Times New Roman"/>
          <w:szCs w:val="24"/>
        </w:rPr>
        <w:t xml:space="preserve"> </w:t>
      </w:r>
      <w:r w:rsidR="00003298">
        <w:rPr>
          <w:rFonts w:ascii="Times New Roman" w:eastAsia="Times New Roman" w:hAnsi="Times New Roman" w:cs="Times New Roman"/>
          <w:szCs w:val="24"/>
        </w:rPr>
        <w:t>As this was the first time each of these teams had met</w:t>
      </w:r>
      <w:r w:rsidR="006B0706">
        <w:rPr>
          <w:rFonts w:ascii="Times New Roman" w:eastAsia="Times New Roman" w:hAnsi="Times New Roman" w:cs="Times New Roman"/>
          <w:szCs w:val="24"/>
        </w:rPr>
        <w:t xml:space="preserve">, the conversation provided a valuable starting point </w:t>
      </w:r>
      <w:r w:rsidR="0097609F">
        <w:rPr>
          <w:rFonts w:ascii="Times New Roman" w:eastAsia="Times New Roman" w:hAnsi="Times New Roman" w:cs="Times New Roman"/>
          <w:szCs w:val="24"/>
        </w:rPr>
        <w:t xml:space="preserve">for further </w:t>
      </w:r>
      <w:r w:rsidR="006B0706">
        <w:rPr>
          <w:rFonts w:ascii="Times New Roman" w:eastAsia="Times New Roman" w:hAnsi="Times New Roman" w:cs="Times New Roman"/>
          <w:szCs w:val="24"/>
        </w:rPr>
        <w:t xml:space="preserve">work before the </w:t>
      </w:r>
      <w:r>
        <w:rPr>
          <w:rFonts w:ascii="Times New Roman" w:eastAsia="Times New Roman" w:hAnsi="Times New Roman" w:cs="Times New Roman"/>
          <w:szCs w:val="24"/>
        </w:rPr>
        <w:t xml:space="preserve">next Sherpa </w:t>
      </w:r>
      <w:r w:rsidR="006B0706">
        <w:rPr>
          <w:rFonts w:ascii="Times New Roman" w:eastAsia="Times New Roman" w:hAnsi="Times New Roman" w:cs="Times New Roman"/>
          <w:szCs w:val="24"/>
        </w:rPr>
        <w:t>meeting in Washington, D</w:t>
      </w:r>
      <w:r>
        <w:rPr>
          <w:rFonts w:ascii="Times New Roman" w:eastAsia="Times New Roman" w:hAnsi="Times New Roman" w:cs="Times New Roman"/>
          <w:szCs w:val="24"/>
        </w:rPr>
        <w:t>.</w:t>
      </w:r>
      <w:r w:rsidR="006B0706">
        <w:rPr>
          <w:rFonts w:ascii="Times New Roman" w:eastAsia="Times New Roman" w:hAnsi="Times New Roman" w:cs="Times New Roman"/>
          <w:szCs w:val="24"/>
        </w:rPr>
        <w:t>C</w:t>
      </w:r>
      <w:r>
        <w:rPr>
          <w:rFonts w:ascii="Times New Roman" w:eastAsia="Times New Roman" w:hAnsi="Times New Roman" w:cs="Times New Roman"/>
          <w:szCs w:val="24"/>
        </w:rPr>
        <w:t>.</w:t>
      </w:r>
      <w:r w:rsidR="006B0706">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scheduled for </w:t>
      </w:r>
      <w:r w:rsidR="006B0706">
        <w:rPr>
          <w:rFonts w:ascii="Times New Roman" w:eastAsia="Times New Roman" w:hAnsi="Times New Roman" w:cs="Times New Roman"/>
          <w:szCs w:val="24"/>
        </w:rPr>
        <w:t xml:space="preserve">15 April. </w:t>
      </w:r>
    </w:p>
    <w:p w14:paraId="6F77E7A6" w14:textId="77777777" w:rsidR="001E40EC" w:rsidRDefault="001E40EC" w:rsidP="00EA7361">
      <w:pPr>
        <w:spacing w:after="100"/>
        <w:rPr>
          <w:rFonts w:ascii="Times New Roman" w:eastAsia="Times New Roman" w:hAnsi="Times New Roman" w:cs="Times New Roman"/>
          <w:szCs w:val="24"/>
        </w:rPr>
      </w:pPr>
    </w:p>
    <w:p w14:paraId="3DDD9E80" w14:textId="14CB78DA" w:rsidR="00AE477E" w:rsidRDefault="00D146DC" w:rsidP="00630C07">
      <w:pPr>
        <w:spacing w:after="100"/>
        <w:rPr>
          <w:rFonts w:ascii="Times New Roman" w:eastAsia="Times New Roman" w:hAnsi="Times New Roman" w:cs="Times New Roman"/>
          <w:szCs w:val="24"/>
        </w:rPr>
      </w:pPr>
      <w:r>
        <w:rPr>
          <w:rFonts w:ascii="Times New Roman" w:eastAsia="Times New Roman" w:hAnsi="Times New Roman" w:cs="Times New Roman"/>
          <w:szCs w:val="24"/>
        </w:rPr>
        <w:t xml:space="preserve">Reporting back to the plenary </w:t>
      </w:r>
      <w:r w:rsidR="008068A3">
        <w:rPr>
          <w:rFonts w:ascii="Times New Roman" w:eastAsia="Times New Roman" w:hAnsi="Times New Roman" w:cs="Times New Roman"/>
          <w:szCs w:val="24"/>
        </w:rPr>
        <w:t xml:space="preserve">by the co-champions </w:t>
      </w:r>
      <w:r>
        <w:rPr>
          <w:rFonts w:ascii="Times New Roman" w:eastAsia="Times New Roman" w:hAnsi="Times New Roman" w:cs="Times New Roman"/>
          <w:szCs w:val="24"/>
        </w:rPr>
        <w:t xml:space="preserve">on the discussions held within the various breakout groups in the morning, </w:t>
      </w:r>
      <w:r w:rsidR="00AE477E">
        <w:rPr>
          <w:rFonts w:ascii="Times New Roman" w:eastAsia="Times New Roman" w:hAnsi="Times New Roman" w:cs="Times New Roman"/>
          <w:szCs w:val="24"/>
        </w:rPr>
        <w:t>each presentation stressed the strong linkages between the 10 topics of the GB.</w:t>
      </w:r>
    </w:p>
    <w:p w14:paraId="03B7DA07" w14:textId="77777777" w:rsidR="00AE477E" w:rsidRDefault="00AE477E" w:rsidP="00630C07">
      <w:pPr>
        <w:spacing w:after="100"/>
        <w:rPr>
          <w:rFonts w:ascii="Times New Roman" w:eastAsia="Times New Roman" w:hAnsi="Times New Roman" w:cs="Times New Roman"/>
          <w:szCs w:val="24"/>
        </w:rPr>
      </w:pPr>
    </w:p>
    <w:p w14:paraId="7B656CF8" w14:textId="3E8535FA" w:rsidR="00E75493" w:rsidRDefault="004206FD" w:rsidP="00E75493">
      <w:pPr>
        <w:spacing w:after="100"/>
        <w:rPr>
          <w:rFonts w:ascii="Times New Roman" w:eastAsia="Times New Roman" w:hAnsi="Times New Roman" w:cs="Times New Roman"/>
          <w:szCs w:val="24"/>
        </w:rPr>
      </w:pPr>
      <w:r>
        <w:rPr>
          <w:rFonts w:ascii="Times New Roman" w:eastAsia="Times New Roman" w:hAnsi="Times New Roman" w:cs="Times New Roman"/>
          <w:szCs w:val="24"/>
        </w:rPr>
        <w:t xml:space="preserve">UNHCR and Japan </w:t>
      </w:r>
      <w:r w:rsidR="00D6595B">
        <w:rPr>
          <w:rFonts w:ascii="Times New Roman" w:eastAsia="Times New Roman" w:hAnsi="Times New Roman" w:cs="Times New Roman"/>
          <w:szCs w:val="24"/>
        </w:rPr>
        <w:t xml:space="preserve">highlighted observations that were </w:t>
      </w:r>
      <w:r>
        <w:rPr>
          <w:rFonts w:ascii="Times New Roman" w:eastAsia="Times New Roman" w:hAnsi="Times New Roman" w:cs="Times New Roman"/>
          <w:szCs w:val="24"/>
        </w:rPr>
        <w:t xml:space="preserve">made </w:t>
      </w:r>
      <w:r w:rsidR="008068A3">
        <w:rPr>
          <w:rFonts w:ascii="Times New Roman" w:eastAsia="Times New Roman" w:hAnsi="Times New Roman" w:cs="Times New Roman"/>
          <w:szCs w:val="24"/>
        </w:rPr>
        <w:t xml:space="preserve">during the </w:t>
      </w:r>
      <w:r w:rsidR="00D6595B">
        <w:rPr>
          <w:rFonts w:ascii="Times New Roman" w:eastAsia="Times New Roman" w:hAnsi="Times New Roman" w:cs="Times New Roman"/>
          <w:szCs w:val="24"/>
        </w:rPr>
        <w:t>group</w:t>
      </w:r>
      <w:r w:rsidR="008068A3">
        <w:rPr>
          <w:rFonts w:ascii="Times New Roman" w:eastAsia="Times New Roman" w:hAnsi="Times New Roman" w:cs="Times New Roman"/>
          <w:szCs w:val="24"/>
        </w:rPr>
        <w:t xml:space="preserve"> discussion on </w:t>
      </w:r>
      <w:r w:rsidR="008068A3" w:rsidRPr="001E40EC">
        <w:rPr>
          <w:rFonts w:ascii="Times New Roman" w:eastAsia="Times New Roman" w:hAnsi="Times New Roman" w:cs="Times New Roman"/>
          <w:b/>
          <w:szCs w:val="24"/>
        </w:rPr>
        <w:t>reducing management costs and functional reviews</w:t>
      </w:r>
      <w:r w:rsidR="008068A3">
        <w:rPr>
          <w:rFonts w:ascii="Times New Roman" w:eastAsia="Times New Roman" w:hAnsi="Times New Roman" w:cs="Times New Roman"/>
          <w:szCs w:val="24"/>
        </w:rPr>
        <w:t xml:space="preserve">. </w:t>
      </w:r>
      <w:r w:rsidR="00FA6AC1">
        <w:rPr>
          <w:rFonts w:ascii="Times New Roman" w:eastAsia="Times New Roman" w:hAnsi="Times New Roman" w:cs="Times New Roman"/>
          <w:szCs w:val="24"/>
        </w:rPr>
        <w:t>Overall, t</w:t>
      </w:r>
      <w:r>
        <w:rPr>
          <w:rFonts w:ascii="Times New Roman" w:eastAsia="Times New Roman" w:hAnsi="Times New Roman" w:cs="Times New Roman"/>
          <w:szCs w:val="24"/>
        </w:rPr>
        <w:t xml:space="preserve">hey noted the linkages between their workstream and </w:t>
      </w:r>
      <w:r w:rsidR="00FA6AC1">
        <w:rPr>
          <w:rFonts w:ascii="Times New Roman" w:eastAsia="Times New Roman" w:hAnsi="Times New Roman" w:cs="Times New Roman"/>
          <w:szCs w:val="24"/>
        </w:rPr>
        <w:t xml:space="preserve">the </w:t>
      </w:r>
      <w:r>
        <w:rPr>
          <w:rFonts w:ascii="Times New Roman" w:eastAsia="Times New Roman" w:hAnsi="Times New Roman" w:cs="Times New Roman"/>
          <w:szCs w:val="24"/>
        </w:rPr>
        <w:t>other</w:t>
      </w:r>
      <w:r w:rsidR="00FA6AC1">
        <w:rPr>
          <w:rFonts w:ascii="Times New Roman" w:eastAsia="Times New Roman" w:hAnsi="Times New Roman" w:cs="Times New Roman"/>
          <w:szCs w:val="24"/>
        </w:rPr>
        <w:t xml:space="preserve"> topics of the GB and </w:t>
      </w:r>
      <w:r>
        <w:rPr>
          <w:rFonts w:ascii="Times New Roman" w:eastAsia="Times New Roman" w:hAnsi="Times New Roman" w:cs="Times New Roman"/>
          <w:szCs w:val="24"/>
        </w:rPr>
        <w:t>the need for differentiation in recommendations based on the category of humanitarian organization in question</w:t>
      </w:r>
      <w:r w:rsidR="00D924E0">
        <w:rPr>
          <w:rFonts w:ascii="Times New Roman" w:eastAsia="Times New Roman" w:hAnsi="Times New Roman" w:cs="Times New Roman"/>
          <w:szCs w:val="24"/>
        </w:rPr>
        <w:t>. Specifically</w:t>
      </w:r>
      <w:r>
        <w:rPr>
          <w:rFonts w:ascii="Times New Roman" w:eastAsia="Times New Roman" w:hAnsi="Times New Roman" w:cs="Times New Roman"/>
          <w:szCs w:val="24"/>
        </w:rPr>
        <w:t xml:space="preserve">, </w:t>
      </w:r>
      <w:r w:rsidR="00D924E0">
        <w:rPr>
          <w:rFonts w:ascii="Times New Roman" w:eastAsia="Times New Roman" w:hAnsi="Times New Roman" w:cs="Times New Roman"/>
          <w:szCs w:val="24"/>
        </w:rPr>
        <w:t xml:space="preserve">the co-champions pointed out </w:t>
      </w:r>
      <w:r w:rsidR="008C667C">
        <w:rPr>
          <w:rFonts w:ascii="Times New Roman" w:eastAsia="Times New Roman" w:hAnsi="Times New Roman" w:cs="Times New Roman"/>
          <w:szCs w:val="24"/>
        </w:rPr>
        <w:t xml:space="preserve">common grounds in the following areas: </w:t>
      </w:r>
      <w:r w:rsidR="00D924E0">
        <w:rPr>
          <w:rFonts w:ascii="Times New Roman" w:eastAsia="Times New Roman" w:hAnsi="Times New Roman" w:cs="Times New Roman"/>
          <w:szCs w:val="24"/>
        </w:rPr>
        <w:t xml:space="preserve">reducing duplication through improved efficiencies by </w:t>
      </w:r>
      <w:r>
        <w:rPr>
          <w:rFonts w:ascii="Times New Roman" w:eastAsia="Times New Roman" w:hAnsi="Times New Roman" w:cs="Times New Roman"/>
          <w:szCs w:val="24"/>
        </w:rPr>
        <w:t xml:space="preserve">looking closely at </w:t>
      </w:r>
      <w:r>
        <w:rPr>
          <w:rFonts w:ascii="Times New Roman" w:eastAsia="Times New Roman" w:hAnsi="Times New Roman" w:cs="Times New Roman"/>
          <w:szCs w:val="24"/>
        </w:rPr>
        <w:lastRenderedPageBreak/>
        <w:t>procurement processes</w:t>
      </w:r>
      <w:r w:rsidR="00D924E0">
        <w:rPr>
          <w:rFonts w:ascii="Times New Roman" w:eastAsia="Times New Roman" w:hAnsi="Times New Roman" w:cs="Times New Roman"/>
          <w:szCs w:val="24"/>
        </w:rPr>
        <w:t xml:space="preserve">; </w:t>
      </w:r>
      <w:r w:rsidR="00E424F8">
        <w:rPr>
          <w:rFonts w:ascii="Times New Roman" w:eastAsia="Times New Roman" w:hAnsi="Times New Roman" w:cs="Times New Roman"/>
          <w:szCs w:val="24"/>
        </w:rPr>
        <w:t xml:space="preserve">harmonizing partnership agreements with </w:t>
      </w:r>
      <w:r w:rsidR="00E424F8" w:rsidRPr="00E33634">
        <w:rPr>
          <w:rFonts w:ascii="Times New Roman" w:eastAsia="Times New Roman" w:hAnsi="Times New Roman" w:cs="Times New Roman"/>
          <w:szCs w:val="24"/>
        </w:rPr>
        <w:t>NGOs recognizing specific needs; considering a normative framework for beneficiary data with respect to privacy (reference was made to the UNHCR/WFP model);</w:t>
      </w:r>
      <w:r w:rsidR="00D924E0" w:rsidRPr="00E33634">
        <w:rPr>
          <w:rFonts w:ascii="Times New Roman" w:eastAsia="Times New Roman" w:hAnsi="Times New Roman" w:cs="Times New Roman"/>
          <w:szCs w:val="24"/>
        </w:rPr>
        <w:t xml:space="preserve"> </w:t>
      </w:r>
      <w:r w:rsidRPr="00E33634">
        <w:rPr>
          <w:rFonts w:ascii="Times New Roman" w:eastAsia="Times New Roman" w:hAnsi="Times New Roman" w:cs="Times New Roman"/>
          <w:szCs w:val="24"/>
        </w:rPr>
        <w:t>enhanc</w:t>
      </w:r>
      <w:r w:rsidR="00D924E0" w:rsidRPr="00E33634">
        <w:rPr>
          <w:rFonts w:ascii="Times New Roman" w:eastAsia="Times New Roman" w:hAnsi="Times New Roman" w:cs="Times New Roman"/>
          <w:szCs w:val="24"/>
        </w:rPr>
        <w:t>ing</w:t>
      </w:r>
      <w:r w:rsidRPr="00E33634">
        <w:rPr>
          <w:rFonts w:ascii="Times New Roman" w:eastAsia="Times New Roman" w:hAnsi="Times New Roman" w:cs="Times New Roman"/>
          <w:szCs w:val="24"/>
        </w:rPr>
        <w:t xml:space="preserve"> t</w:t>
      </w:r>
      <w:r w:rsidR="00E11C38" w:rsidRPr="00E33634">
        <w:rPr>
          <w:rFonts w:ascii="Times New Roman" w:eastAsia="Times New Roman" w:hAnsi="Times New Roman" w:cs="Times New Roman"/>
          <w:szCs w:val="24"/>
        </w:rPr>
        <w:t>he use of technology to quantify efficiency gains</w:t>
      </w:r>
      <w:r w:rsidR="00D924E0" w:rsidRPr="00E33634">
        <w:rPr>
          <w:rFonts w:ascii="Times New Roman" w:eastAsia="Times New Roman" w:hAnsi="Times New Roman" w:cs="Times New Roman"/>
          <w:szCs w:val="24"/>
        </w:rPr>
        <w:t xml:space="preserve">; moving towards joint regular functional performance reviews with donors; </w:t>
      </w:r>
      <w:r w:rsidR="00E11C38" w:rsidRPr="00E33634">
        <w:rPr>
          <w:rFonts w:ascii="Times New Roman" w:eastAsia="Times New Roman" w:hAnsi="Times New Roman" w:cs="Times New Roman"/>
          <w:szCs w:val="24"/>
        </w:rPr>
        <w:t xml:space="preserve">efforts </w:t>
      </w:r>
      <w:r w:rsidR="008C667C" w:rsidRPr="00E33634">
        <w:rPr>
          <w:rFonts w:ascii="Times New Roman" w:eastAsia="Times New Roman" w:hAnsi="Times New Roman" w:cs="Times New Roman"/>
          <w:szCs w:val="24"/>
        </w:rPr>
        <w:t xml:space="preserve">to </w:t>
      </w:r>
      <w:r w:rsidR="00E11C38" w:rsidRPr="00E33634">
        <w:rPr>
          <w:rFonts w:ascii="Times New Roman" w:eastAsia="Times New Roman" w:hAnsi="Times New Roman" w:cs="Times New Roman"/>
          <w:szCs w:val="24"/>
        </w:rPr>
        <w:t>share best practice</w:t>
      </w:r>
      <w:r w:rsidR="008C667C" w:rsidRPr="00E33634">
        <w:rPr>
          <w:rFonts w:ascii="Times New Roman" w:eastAsia="Times New Roman" w:hAnsi="Times New Roman" w:cs="Times New Roman"/>
          <w:szCs w:val="24"/>
        </w:rPr>
        <w:t>s</w:t>
      </w:r>
      <w:r w:rsidR="00E11C38" w:rsidRPr="00E33634">
        <w:rPr>
          <w:rFonts w:ascii="Times New Roman" w:eastAsia="Times New Roman" w:hAnsi="Times New Roman" w:cs="Times New Roman"/>
          <w:szCs w:val="24"/>
        </w:rPr>
        <w:t xml:space="preserve"> on performance and results</w:t>
      </w:r>
      <w:r w:rsidR="008C667C" w:rsidRPr="00E33634">
        <w:rPr>
          <w:rFonts w:ascii="Times New Roman" w:eastAsia="Times New Roman" w:hAnsi="Times New Roman" w:cs="Times New Roman"/>
          <w:szCs w:val="24"/>
        </w:rPr>
        <w:t>-based</w:t>
      </w:r>
      <w:r w:rsidR="00E11C38" w:rsidRPr="00E33634">
        <w:rPr>
          <w:rFonts w:ascii="Times New Roman" w:eastAsia="Times New Roman" w:hAnsi="Times New Roman" w:cs="Times New Roman"/>
          <w:szCs w:val="24"/>
        </w:rPr>
        <w:t xml:space="preserve"> management</w:t>
      </w:r>
      <w:r w:rsidR="008C667C" w:rsidRPr="00E33634">
        <w:rPr>
          <w:rFonts w:ascii="Times New Roman" w:eastAsia="Times New Roman" w:hAnsi="Times New Roman" w:cs="Times New Roman"/>
          <w:szCs w:val="24"/>
        </w:rPr>
        <w:t xml:space="preserve">; and </w:t>
      </w:r>
      <w:r w:rsidR="00E11C38" w:rsidRPr="00E33634">
        <w:rPr>
          <w:rFonts w:ascii="Times New Roman" w:eastAsia="Times New Roman" w:hAnsi="Times New Roman" w:cs="Times New Roman"/>
          <w:szCs w:val="24"/>
        </w:rPr>
        <w:t>the importance to accelerate the move to</w:t>
      </w:r>
      <w:r w:rsidR="008C667C" w:rsidRPr="00E33634">
        <w:rPr>
          <w:rFonts w:ascii="Times New Roman" w:eastAsia="Times New Roman" w:hAnsi="Times New Roman" w:cs="Times New Roman"/>
          <w:szCs w:val="24"/>
        </w:rPr>
        <w:t>wards</w:t>
      </w:r>
      <w:r w:rsidR="00E11C38" w:rsidRPr="00E33634">
        <w:rPr>
          <w:rFonts w:ascii="Times New Roman" w:eastAsia="Times New Roman" w:hAnsi="Times New Roman" w:cs="Times New Roman"/>
          <w:szCs w:val="24"/>
        </w:rPr>
        <w:t xml:space="preserve"> more </w:t>
      </w:r>
      <w:r w:rsidR="00E424F8" w:rsidRPr="00E33634">
        <w:rPr>
          <w:rFonts w:ascii="Times New Roman" w:eastAsia="Times New Roman" w:hAnsi="Times New Roman" w:cs="Times New Roman"/>
          <w:szCs w:val="24"/>
        </w:rPr>
        <w:t>transparent</w:t>
      </w:r>
      <w:r w:rsidR="00BF52EA" w:rsidRPr="00E33634">
        <w:rPr>
          <w:rFonts w:ascii="Times New Roman" w:eastAsia="Times New Roman" w:hAnsi="Times New Roman" w:cs="Times New Roman"/>
          <w:szCs w:val="24"/>
        </w:rPr>
        <w:t>/harmonized</w:t>
      </w:r>
      <w:r w:rsidR="00E424F8" w:rsidRPr="00E33634">
        <w:rPr>
          <w:rFonts w:ascii="Times New Roman" w:eastAsia="Times New Roman" w:hAnsi="Times New Roman" w:cs="Times New Roman"/>
          <w:szCs w:val="24"/>
        </w:rPr>
        <w:t xml:space="preserve"> </w:t>
      </w:r>
      <w:r w:rsidR="00E11C38" w:rsidRPr="00E33634">
        <w:rPr>
          <w:rFonts w:ascii="Times New Roman" w:eastAsia="Times New Roman" w:hAnsi="Times New Roman" w:cs="Times New Roman"/>
          <w:szCs w:val="24"/>
        </w:rPr>
        <w:t>cost structures</w:t>
      </w:r>
      <w:r w:rsidR="0097609F" w:rsidRPr="00E33634">
        <w:rPr>
          <w:rFonts w:ascii="Times New Roman" w:eastAsia="Times New Roman" w:hAnsi="Times New Roman" w:cs="Times New Roman"/>
          <w:szCs w:val="24"/>
        </w:rPr>
        <w:t xml:space="preserve"> allowing comparison amongst different agencies</w:t>
      </w:r>
      <w:r w:rsidR="00E11C38" w:rsidRPr="00E33634">
        <w:rPr>
          <w:rFonts w:ascii="Times New Roman" w:eastAsia="Times New Roman" w:hAnsi="Times New Roman" w:cs="Times New Roman"/>
          <w:szCs w:val="24"/>
        </w:rPr>
        <w:t>.</w:t>
      </w:r>
      <w:r w:rsidR="00C96822" w:rsidRPr="00E33634">
        <w:rPr>
          <w:rFonts w:ascii="Times New Roman" w:eastAsia="Times New Roman" w:hAnsi="Times New Roman" w:cs="Times New Roman"/>
          <w:szCs w:val="24"/>
        </w:rPr>
        <w:t xml:space="preserve"> </w:t>
      </w:r>
      <w:r w:rsidR="001533A1" w:rsidRPr="00E33634">
        <w:rPr>
          <w:rFonts w:ascii="Times New Roman" w:eastAsia="Times New Roman" w:hAnsi="Times New Roman" w:cs="Times New Roman"/>
          <w:szCs w:val="24"/>
        </w:rPr>
        <w:t xml:space="preserve">Regarding </w:t>
      </w:r>
      <w:r w:rsidR="00ED024E" w:rsidRPr="00E33634">
        <w:rPr>
          <w:rFonts w:ascii="Times New Roman" w:eastAsia="Times New Roman" w:hAnsi="Times New Roman" w:cs="Times New Roman"/>
          <w:szCs w:val="24"/>
        </w:rPr>
        <w:t>the latter point</w:t>
      </w:r>
      <w:r w:rsidR="001533A1" w:rsidRPr="00E33634">
        <w:rPr>
          <w:rFonts w:ascii="Times New Roman" w:eastAsia="Times New Roman" w:hAnsi="Times New Roman" w:cs="Times New Roman"/>
          <w:szCs w:val="24"/>
        </w:rPr>
        <w:t xml:space="preserve">, the </w:t>
      </w:r>
      <w:r w:rsidR="00ED024E" w:rsidRPr="00E33634">
        <w:rPr>
          <w:rFonts w:ascii="Times New Roman" w:eastAsia="Times New Roman" w:hAnsi="Times New Roman" w:cs="Times New Roman"/>
          <w:szCs w:val="24"/>
        </w:rPr>
        <w:t>USA clarified that the issue is</w:t>
      </w:r>
      <w:r w:rsidR="001533A1" w:rsidRPr="00E33634">
        <w:rPr>
          <w:rFonts w:ascii="Times New Roman" w:eastAsia="Times New Roman" w:hAnsi="Times New Roman" w:cs="Times New Roman"/>
          <w:szCs w:val="24"/>
        </w:rPr>
        <w:t xml:space="preserve"> not overhead costs per se</w:t>
      </w:r>
      <w:r w:rsidR="00ED024E" w:rsidRPr="00E33634">
        <w:rPr>
          <w:rFonts w:ascii="Times New Roman" w:eastAsia="Times New Roman" w:hAnsi="Times New Roman" w:cs="Times New Roman"/>
          <w:szCs w:val="24"/>
        </w:rPr>
        <w:t>,</w:t>
      </w:r>
      <w:r w:rsidR="001533A1" w:rsidRPr="00E33634">
        <w:rPr>
          <w:rFonts w:ascii="Times New Roman" w:eastAsia="Times New Roman" w:hAnsi="Times New Roman" w:cs="Times New Roman"/>
          <w:szCs w:val="24"/>
        </w:rPr>
        <w:t xml:space="preserve"> </w:t>
      </w:r>
      <w:r w:rsidR="00ED024E" w:rsidRPr="00E33634">
        <w:rPr>
          <w:rFonts w:ascii="Times New Roman" w:eastAsia="Times New Roman" w:hAnsi="Times New Roman" w:cs="Times New Roman"/>
          <w:szCs w:val="24"/>
        </w:rPr>
        <w:t xml:space="preserve">but </w:t>
      </w:r>
      <w:r w:rsidR="001533A1" w:rsidRPr="00E33634">
        <w:rPr>
          <w:rFonts w:ascii="Times New Roman" w:eastAsia="Times New Roman" w:hAnsi="Times New Roman" w:cs="Times New Roman"/>
          <w:szCs w:val="24"/>
        </w:rPr>
        <w:t xml:space="preserve">underlined the need </w:t>
      </w:r>
      <w:r w:rsidR="00ED024E" w:rsidRPr="00E33634">
        <w:rPr>
          <w:rFonts w:ascii="Times New Roman" w:eastAsia="Times New Roman" w:hAnsi="Times New Roman" w:cs="Times New Roman"/>
          <w:szCs w:val="24"/>
        </w:rPr>
        <w:t>for transparency.</w:t>
      </w:r>
      <w:r w:rsidR="00E11C38" w:rsidRPr="00E33634">
        <w:rPr>
          <w:rFonts w:ascii="Times New Roman" w:eastAsia="Times New Roman" w:hAnsi="Times New Roman" w:cs="Times New Roman"/>
          <w:szCs w:val="24"/>
        </w:rPr>
        <w:t xml:space="preserve"> </w:t>
      </w:r>
      <w:r w:rsidR="00E75493" w:rsidRPr="00E33634">
        <w:rPr>
          <w:rFonts w:ascii="Times New Roman" w:eastAsia="Times New Roman" w:hAnsi="Times New Roman" w:cs="Times New Roman"/>
          <w:szCs w:val="24"/>
        </w:rPr>
        <w:t>In the same line, Germany pointed out that management structures still needed to be sufficiently robust to enable effective humanitarian assistance.</w:t>
      </w:r>
      <w:r w:rsidR="00E75493">
        <w:rPr>
          <w:rFonts w:ascii="Times New Roman" w:eastAsia="Times New Roman" w:hAnsi="Times New Roman" w:cs="Times New Roman"/>
          <w:szCs w:val="24"/>
        </w:rPr>
        <w:t xml:space="preserve">  </w:t>
      </w:r>
    </w:p>
    <w:p w14:paraId="48A4DD8B" w14:textId="77777777" w:rsidR="001D109E" w:rsidRDefault="001D109E" w:rsidP="00630C07">
      <w:pPr>
        <w:spacing w:after="100"/>
        <w:rPr>
          <w:rFonts w:ascii="Times New Roman" w:eastAsia="Times New Roman" w:hAnsi="Times New Roman" w:cs="Times New Roman"/>
          <w:b/>
          <w:szCs w:val="24"/>
        </w:rPr>
      </w:pPr>
    </w:p>
    <w:p w14:paraId="760B483C" w14:textId="47B56D67" w:rsidR="00E75493" w:rsidRDefault="001D109E" w:rsidP="00630C07">
      <w:pPr>
        <w:spacing w:after="100"/>
        <w:rPr>
          <w:rFonts w:ascii="Times New Roman" w:eastAsia="Times New Roman" w:hAnsi="Times New Roman" w:cs="Times New Roman"/>
          <w:szCs w:val="24"/>
        </w:rPr>
      </w:pPr>
      <w:r w:rsidRPr="00E33634">
        <w:rPr>
          <w:rFonts w:ascii="Times New Roman" w:eastAsia="Times New Roman" w:hAnsi="Times New Roman" w:cs="Times New Roman"/>
          <w:szCs w:val="24"/>
        </w:rPr>
        <w:t xml:space="preserve">On </w:t>
      </w:r>
      <w:r w:rsidR="00630C07" w:rsidRPr="00E33634">
        <w:rPr>
          <w:rFonts w:ascii="Times New Roman" w:eastAsia="Times New Roman" w:hAnsi="Times New Roman" w:cs="Times New Roman"/>
          <w:b/>
          <w:szCs w:val="24"/>
        </w:rPr>
        <w:t>joint needs assessment</w:t>
      </w:r>
      <w:r w:rsidR="00630C07" w:rsidRPr="00E33634">
        <w:rPr>
          <w:rFonts w:ascii="Times New Roman" w:eastAsia="Times New Roman" w:hAnsi="Times New Roman" w:cs="Times New Roman"/>
          <w:szCs w:val="24"/>
        </w:rPr>
        <w:t xml:space="preserve"> </w:t>
      </w:r>
      <w:r w:rsidRPr="00E33634">
        <w:rPr>
          <w:rFonts w:ascii="Times New Roman" w:eastAsia="Times New Roman" w:hAnsi="Times New Roman" w:cs="Times New Roman"/>
          <w:szCs w:val="24"/>
        </w:rPr>
        <w:t xml:space="preserve">ECHO highlighted the need of a model that allows all stakeholders, donors, UN, member of UN country teams and others to share needs assessments that are comprehensive, transparent, based on set of </w:t>
      </w:r>
      <w:r w:rsidR="009F2F26" w:rsidRPr="00E33634">
        <w:rPr>
          <w:rFonts w:ascii="Times New Roman" w:eastAsia="Times New Roman" w:hAnsi="Times New Roman" w:cs="Times New Roman"/>
          <w:szCs w:val="24"/>
        </w:rPr>
        <w:t xml:space="preserve">reliable </w:t>
      </w:r>
      <w:r w:rsidRPr="00E33634">
        <w:rPr>
          <w:rFonts w:ascii="Times New Roman" w:eastAsia="Times New Roman" w:hAnsi="Times New Roman" w:cs="Times New Roman"/>
          <w:szCs w:val="24"/>
        </w:rPr>
        <w:t xml:space="preserve">data, subject to quality check, rapidly available and regularly updated. These needs assessments should be context sensitive and also include development needs. They need to be designed in a way so that they could feed into prioritization process when preparing funding appeals. </w:t>
      </w:r>
      <w:r w:rsidR="00630C07" w:rsidRPr="00E33634">
        <w:rPr>
          <w:rFonts w:ascii="Times New Roman" w:eastAsia="Times New Roman" w:hAnsi="Times New Roman" w:cs="Times New Roman"/>
          <w:szCs w:val="24"/>
        </w:rPr>
        <w:t>ECHO requested g</w:t>
      </w:r>
      <w:r w:rsidR="0039467F" w:rsidRPr="00E33634">
        <w:rPr>
          <w:rFonts w:ascii="Times New Roman" w:eastAsia="Times New Roman" w:hAnsi="Times New Roman" w:cs="Times New Roman"/>
          <w:szCs w:val="24"/>
        </w:rPr>
        <w:t>reater efforts to draw out the</w:t>
      </w:r>
      <w:r w:rsidR="00630C07" w:rsidRPr="00E33634">
        <w:rPr>
          <w:rFonts w:ascii="Times New Roman" w:eastAsia="Times New Roman" w:hAnsi="Times New Roman" w:cs="Times New Roman"/>
          <w:szCs w:val="24"/>
        </w:rPr>
        <w:t xml:space="preserve"> linkages</w:t>
      </w:r>
      <w:r w:rsidR="0039467F" w:rsidRPr="00E33634">
        <w:rPr>
          <w:rFonts w:ascii="Times New Roman" w:eastAsia="Times New Roman" w:hAnsi="Times New Roman" w:cs="Times New Roman"/>
          <w:szCs w:val="24"/>
        </w:rPr>
        <w:t xml:space="preserve"> between the 10 workstreams of the GB</w:t>
      </w:r>
      <w:r w:rsidR="00630C07" w:rsidRPr="00E33634">
        <w:rPr>
          <w:rFonts w:ascii="Times New Roman" w:eastAsia="Times New Roman" w:hAnsi="Times New Roman" w:cs="Times New Roman"/>
          <w:szCs w:val="24"/>
        </w:rPr>
        <w:t>, and attempt to explain the net effect of the changes p</w:t>
      </w:r>
      <w:r w:rsidR="00E75493" w:rsidRPr="00E33634">
        <w:rPr>
          <w:rFonts w:ascii="Times New Roman" w:eastAsia="Times New Roman" w:hAnsi="Times New Roman" w:cs="Times New Roman"/>
          <w:szCs w:val="24"/>
        </w:rPr>
        <w:t>roposed if all are implemented. OCHA pointed to deficit of confidence regarding data although improvements are being made. Multiple participants also linked the quality of needs assessment and a credible prioritization process that would follow it.</w:t>
      </w:r>
      <w:r w:rsidR="00E75493">
        <w:rPr>
          <w:rFonts w:ascii="Times New Roman" w:eastAsia="Times New Roman" w:hAnsi="Times New Roman" w:cs="Times New Roman"/>
          <w:szCs w:val="24"/>
        </w:rPr>
        <w:t xml:space="preserve"> </w:t>
      </w:r>
    </w:p>
    <w:p w14:paraId="6CA2AF22" w14:textId="77777777" w:rsidR="00E75493" w:rsidRDefault="00E75493" w:rsidP="00630C07">
      <w:pPr>
        <w:spacing w:after="100"/>
        <w:rPr>
          <w:rFonts w:ascii="Times New Roman" w:eastAsia="Times New Roman" w:hAnsi="Times New Roman" w:cs="Times New Roman"/>
          <w:szCs w:val="24"/>
        </w:rPr>
      </w:pPr>
    </w:p>
    <w:p w14:paraId="2216AD3F" w14:textId="157F05E4" w:rsidR="00E75493" w:rsidRDefault="00630C07" w:rsidP="00E75493">
      <w:pPr>
        <w:spacing w:after="100"/>
        <w:rPr>
          <w:rFonts w:ascii="Times New Roman" w:eastAsia="Times New Roman" w:hAnsi="Times New Roman" w:cs="Times New Roman"/>
          <w:szCs w:val="24"/>
        </w:rPr>
      </w:pPr>
      <w:r>
        <w:rPr>
          <w:rFonts w:ascii="Times New Roman" w:eastAsia="Times New Roman" w:hAnsi="Times New Roman" w:cs="Times New Roman"/>
          <w:szCs w:val="24"/>
        </w:rPr>
        <w:t xml:space="preserve">In response to the observation from ECHO that questions of quality governance connect or underpin all the dots of the GB, the World Bank suggested that participants should study models from the development community to create effective, accountable, and independent governance structures. Panel co-chair Kristalina Georgieva later requested the World </w:t>
      </w:r>
      <w:r w:rsidRPr="00E33634">
        <w:rPr>
          <w:rFonts w:ascii="Times New Roman" w:eastAsia="Times New Roman" w:hAnsi="Times New Roman" w:cs="Times New Roman"/>
          <w:szCs w:val="24"/>
        </w:rPr>
        <w:t xml:space="preserve">Bank to prepare a presentation or paper to help participants look at best practice in governance </w:t>
      </w:r>
      <w:r w:rsidR="001D109E" w:rsidRPr="00E33634">
        <w:rPr>
          <w:rFonts w:ascii="Times New Roman" w:eastAsia="Times New Roman" w:hAnsi="Times New Roman" w:cs="Times New Roman"/>
          <w:szCs w:val="24"/>
        </w:rPr>
        <w:t xml:space="preserve">(review from an independent entity) </w:t>
      </w:r>
      <w:r w:rsidRPr="00E33634">
        <w:rPr>
          <w:rFonts w:ascii="Times New Roman" w:eastAsia="Times New Roman" w:hAnsi="Times New Roman" w:cs="Times New Roman"/>
          <w:szCs w:val="24"/>
        </w:rPr>
        <w:t>from the development community</w:t>
      </w:r>
      <w:r w:rsidR="001D109E" w:rsidRPr="00E33634">
        <w:rPr>
          <w:rFonts w:ascii="Times New Roman" w:eastAsia="Times New Roman" w:hAnsi="Times New Roman" w:cs="Times New Roman"/>
          <w:szCs w:val="24"/>
        </w:rPr>
        <w:t>.</w:t>
      </w:r>
      <w:r w:rsidR="00E33634" w:rsidRPr="00E33634">
        <w:rPr>
          <w:rFonts w:ascii="Times New Roman" w:eastAsia="Times New Roman" w:hAnsi="Times New Roman" w:cs="Times New Roman"/>
          <w:szCs w:val="24"/>
        </w:rPr>
        <w:t xml:space="preserve"> </w:t>
      </w:r>
      <w:r w:rsidR="00E75493" w:rsidRPr="00E33634">
        <w:rPr>
          <w:rFonts w:ascii="Times New Roman" w:eastAsia="Times New Roman" w:hAnsi="Times New Roman" w:cs="Times New Roman"/>
          <w:szCs w:val="24"/>
        </w:rPr>
        <w:t>Germany stressed the need to protect humanitarian principles in any attempt for closer coordination in needs assessments and that complementarity in planning should not only consider development activities but also activities of stabilization, peace building and climate change adaptation actors. With regard to collective outcomes and the link to more comprehensive needs assessment, UNDP, UNICEF and others noted the importance of building upon existing processes and tools. IOM called for an examination of the efficiency of those processes, noting that inter-agency multi-sector assessments have been slow and at times hinder rapid humanitarian response. WFP questioned whether separating the functions of needs assessment and delivery of assistance</w:t>
      </w:r>
      <w:r w:rsidR="00E75493" w:rsidRPr="00D21BD2">
        <w:rPr>
          <w:rFonts w:ascii="Times New Roman" w:eastAsia="Times New Roman" w:hAnsi="Times New Roman" w:cs="Times New Roman"/>
          <w:szCs w:val="24"/>
        </w:rPr>
        <w:t xml:space="preserve"> would actually result </w:t>
      </w:r>
      <w:r w:rsidR="00E75493">
        <w:rPr>
          <w:rFonts w:ascii="Times New Roman" w:eastAsia="Times New Roman" w:hAnsi="Times New Roman" w:cs="Times New Roman"/>
          <w:szCs w:val="24"/>
        </w:rPr>
        <w:t>in improvement of the former</w:t>
      </w:r>
      <w:r w:rsidR="00E75493" w:rsidRPr="00D21BD2">
        <w:rPr>
          <w:rFonts w:ascii="Times New Roman" w:eastAsia="Times New Roman" w:hAnsi="Times New Roman" w:cs="Times New Roman"/>
          <w:szCs w:val="24"/>
        </w:rPr>
        <w:t>. ICRC sounded a note</w:t>
      </w:r>
      <w:r w:rsidR="00E75493">
        <w:rPr>
          <w:rFonts w:ascii="Times New Roman" w:eastAsia="Times New Roman" w:hAnsi="Times New Roman" w:cs="Times New Roman"/>
          <w:szCs w:val="24"/>
        </w:rPr>
        <w:t xml:space="preserve"> of caution, reminding participants that while a move towards greater coherence is certainly desirable and welcome, we are not part of one system, and we need to consider how to leverage our diversity to ensure the right decisions are taken at the strategic level.</w:t>
      </w:r>
    </w:p>
    <w:p w14:paraId="19F0195D" w14:textId="77777777" w:rsidR="00E75493" w:rsidRDefault="00E75493" w:rsidP="00630C07">
      <w:pPr>
        <w:spacing w:after="100"/>
        <w:rPr>
          <w:rFonts w:ascii="Times New Roman" w:eastAsia="Times New Roman" w:hAnsi="Times New Roman" w:cs="Times New Roman"/>
          <w:szCs w:val="24"/>
        </w:rPr>
      </w:pPr>
    </w:p>
    <w:p w14:paraId="2B09D69C" w14:textId="77777777" w:rsidR="00E75493" w:rsidRDefault="00E75493" w:rsidP="00630C07">
      <w:pPr>
        <w:spacing w:after="100"/>
        <w:rPr>
          <w:rFonts w:ascii="Times New Roman" w:eastAsia="Times New Roman" w:hAnsi="Times New Roman" w:cs="Times New Roman"/>
          <w:szCs w:val="24"/>
        </w:rPr>
      </w:pPr>
    </w:p>
    <w:p w14:paraId="337ADFA3" w14:textId="77777777" w:rsidR="00E75493" w:rsidRDefault="00E75493" w:rsidP="00630C07">
      <w:pPr>
        <w:spacing w:after="100"/>
        <w:rPr>
          <w:rFonts w:ascii="Times New Roman" w:eastAsia="Times New Roman" w:hAnsi="Times New Roman" w:cs="Times New Roman"/>
          <w:szCs w:val="24"/>
        </w:rPr>
      </w:pPr>
    </w:p>
    <w:p w14:paraId="75C535F8" w14:textId="3AC0ACCE" w:rsidR="00563625" w:rsidRDefault="00563625" w:rsidP="00EA7361">
      <w:pPr>
        <w:spacing w:after="100"/>
        <w:rPr>
          <w:rFonts w:ascii="Times New Roman" w:eastAsia="Times New Roman" w:hAnsi="Times New Roman" w:cs="Times New Roman"/>
          <w:szCs w:val="24"/>
        </w:rPr>
      </w:pPr>
      <w:r>
        <w:rPr>
          <w:rFonts w:ascii="Times New Roman" w:eastAsia="Times New Roman" w:hAnsi="Times New Roman" w:cs="Times New Roman"/>
          <w:szCs w:val="24"/>
        </w:rPr>
        <w:t xml:space="preserve">Discussion then ensued around the </w:t>
      </w:r>
      <w:r w:rsidRPr="001E40EC">
        <w:rPr>
          <w:rFonts w:ascii="Times New Roman" w:eastAsia="Times New Roman" w:hAnsi="Times New Roman" w:cs="Times New Roman"/>
          <w:b/>
          <w:szCs w:val="24"/>
        </w:rPr>
        <w:t>participation revolution</w:t>
      </w:r>
      <w:r>
        <w:rPr>
          <w:rFonts w:ascii="Times New Roman" w:eastAsia="Times New Roman" w:hAnsi="Times New Roman" w:cs="Times New Roman"/>
          <w:szCs w:val="24"/>
        </w:rPr>
        <w:t xml:space="preserve"> workstream. UNICEF briefed participants, highlighting the decision to reframe the topic, acknowledging the need for a paradigm shift to ensure greater accountability to affected people. UNICEF then presented the main areas of systemic change needed – at the leadership, programmatic, and funding decision</w:t>
      </w:r>
      <w:r w:rsidR="00473431">
        <w:rPr>
          <w:rFonts w:ascii="Times New Roman" w:eastAsia="Times New Roman" w:hAnsi="Times New Roman" w:cs="Times New Roman"/>
          <w:szCs w:val="24"/>
        </w:rPr>
        <w:t>-</w:t>
      </w:r>
      <w:r>
        <w:rPr>
          <w:rFonts w:ascii="Times New Roman" w:eastAsia="Times New Roman" w:hAnsi="Times New Roman" w:cs="Times New Roman"/>
          <w:szCs w:val="24"/>
        </w:rPr>
        <w:t xml:space="preserve">making processes. </w:t>
      </w:r>
      <w:r w:rsidR="006C5217">
        <w:rPr>
          <w:rFonts w:ascii="Times New Roman" w:eastAsia="Times New Roman" w:hAnsi="Times New Roman" w:cs="Times New Roman"/>
          <w:szCs w:val="24"/>
        </w:rPr>
        <w:t xml:space="preserve">Sweden supplemented the presentation, stressing that the humanitarian system cannot be led by force, and needs to be guided instead by the voices of affected communities to salvage credibility. </w:t>
      </w:r>
      <w:r w:rsidR="00E02F3A">
        <w:rPr>
          <w:rFonts w:ascii="Times New Roman" w:eastAsia="Times New Roman" w:hAnsi="Times New Roman" w:cs="Times New Roman"/>
          <w:szCs w:val="24"/>
        </w:rPr>
        <w:t xml:space="preserve">While this workstream does not have a donor co-champion, </w:t>
      </w:r>
      <w:r w:rsidR="00E02F3A" w:rsidRPr="00D21BD2">
        <w:rPr>
          <w:rFonts w:ascii="Times New Roman" w:eastAsia="Times New Roman" w:hAnsi="Times New Roman" w:cs="Times New Roman"/>
          <w:szCs w:val="24"/>
        </w:rPr>
        <w:t>Sweden volunteered to prepare a paper on the topic.</w:t>
      </w:r>
      <w:r w:rsidR="00E02F3A">
        <w:rPr>
          <w:rFonts w:ascii="Times New Roman" w:eastAsia="Times New Roman" w:hAnsi="Times New Roman" w:cs="Times New Roman"/>
          <w:szCs w:val="24"/>
        </w:rPr>
        <w:t xml:space="preserve">  </w:t>
      </w:r>
    </w:p>
    <w:p w14:paraId="20A4B1A2" w14:textId="77777777" w:rsidR="001E40EC" w:rsidRDefault="001E40EC" w:rsidP="00EA7361">
      <w:pPr>
        <w:spacing w:after="100"/>
        <w:rPr>
          <w:rFonts w:ascii="Times New Roman" w:eastAsia="Times New Roman" w:hAnsi="Times New Roman" w:cs="Times New Roman"/>
          <w:szCs w:val="24"/>
        </w:rPr>
      </w:pPr>
    </w:p>
    <w:p w14:paraId="1639A0D9" w14:textId="61D488CC" w:rsidR="001E16D5" w:rsidRDefault="001E16D5" w:rsidP="001E16D5">
      <w:pPr>
        <w:spacing w:after="100"/>
        <w:rPr>
          <w:rFonts w:ascii="Times New Roman" w:eastAsia="Times New Roman" w:hAnsi="Times New Roman" w:cs="Times New Roman"/>
          <w:szCs w:val="24"/>
        </w:rPr>
      </w:pPr>
      <w:r w:rsidRPr="00E33634">
        <w:rPr>
          <w:rFonts w:ascii="Times New Roman" w:eastAsia="Times New Roman" w:hAnsi="Times New Roman" w:cs="Times New Roman"/>
          <w:szCs w:val="24"/>
        </w:rPr>
        <w:t xml:space="preserve">ICVA and Germany presented on the </w:t>
      </w:r>
      <w:r w:rsidRPr="00E33634">
        <w:rPr>
          <w:rFonts w:ascii="Times New Roman" w:eastAsia="Times New Roman" w:hAnsi="Times New Roman" w:cs="Times New Roman"/>
          <w:b/>
          <w:szCs w:val="24"/>
        </w:rPr>
        <w:t>harmonized reporting</w:t>
      </w:r>
      <w:r w:rsidRPr="00E33634">
        <w:rPr>
          <w:rFonts w:ascii="Times New Roman" w:eastAsia="Times New Roman" w:hAnsi="Times New Roman" w:cs="Times New Roman"/>
          <w:szCs w:val="24"/>
        </w:rPr>
        <w:t xml:space="preserve"> discussion, noting the group agreement to focus on what is needed </w:t>
      </w:r>
      <w:r w:rsidR="00D06D9E" w:rsidRPr="00E33634">
        <w:rPr>
          <w:rFonts w:ascii="Times New Roman" w:eastAsia="Times New Roman" w:hAnsi="Times New Roman" w:cs="Times New Roman"/>
          <w:szCs w:val="24"/>
        </w:rPr>
        <w:t xml:space="preserve">in terms of reporting </w:t>
      </w:r>
      <w:r w:rsidRPr="00E33634">
        <w:rPr>
          <w:rFonts w:ascii="Times New Roman" w:eastAsia="Times New Roman" w:hAnsi="Times New Roman" w:cs="Times New Roman"/>
          <w:szCs w:val="24"/>
        </w:rPr>
        <w:t>and to convene a group meeting in mid-April in order to take stock of existing best practice, better understand what information is really needed, and to chart a way forward to promote more coherence and potential specific commitments.</w:t>
      </w:r>
      <w:r w:rsidR="00D06D9E" w:rsidRPr="00E33634">
        <w:rPr>
          <w:rFonts w:ascii="Times New Roman" w:eastAsia="Times New Roman" w:hAnsi="Times New Roman" w:cs="Times New Roman"/>
          <w:szCs w:val="24"/>
        </w:rPr>
        <w:t xml:space="preserve"> </w:t>
      </w:r>
      <w:r w:rsidRPr="00E33634">
        <w:rPr>
          <w:rFonts w:ascii="Times New Roman" w:eastAsia="Times New Roman" w:hAnsi="Times New Roman" w:cs="Times New Roman"/>
          <w:szCs w:val="24"/>
        </w:rPr>
        <w:t xml:space="preserve">ICVA noted that while the workstream participants plan to present analysis on the most burdensome parts of reporting, and ambitious ideas to simplify and harmonize, they agreed that a collective commitment to a process and a timetable for achieving these changes was just as important. </w:t>
      </w:r>
      <w:r w:rsidR="00D06D9E" w:rsidRPr="00E33634">
        <w:rPr>
          <w:rFonts w:ascii="Times New Roman" w:eastAsia="Times New Roman" w:hAnsi="Times New Roman" w:cs="Times New Roman"/>
          <w:szCs w:val="24"/>
        </w:rPr>
        <w:t>The group also discussed the need to point out that humanitarian assistance and contexts are different tha</w:t>
      </w:r>
      <w:r w:rsidR="002B5987">
        <w:rPr>
          <w:rFonts w:ascii="Times New Roman" w:eastAsia="Times New Roman" w:hAnsi="Times New Roman" w:cs="Times New Roman"/>
          <w:szCs w:val="24"/>
        </w:rPr>
        <w:t>n</w:t>
      </w:r>
      <w:r w:rsidR="00D06D9E" w:rsidRPr="00E33634">
        <w:rPr>
          <w:rFonts w:ascii="Times New Roman" w:eastAsia="Times New Roman" w:hAnsi="Times New Roman" w:cs="Times New Roman"/>
          <w:szCs w:val="24"/>
        </w:rPr>
        <w:t xml:space="preserve"> development contexts and thus have different reporting requirements. </w:t>
      </w:r>
      <w:r w:rsidRPr="00E33634">
        <w:rPr>
          <w:rFonts w:ascii="Times New Roman" w:eastAsia="Times New Roman" w:hAnsi="Times New Roman" w:cs="Times New Roman"/>
          <w:szCs w:val="24"/>
        </w:rPr>
        <w:t>Thus far, the group identified three main principles – proportionality, simplification and harmonization (to best practice) – on which potential commitments could be built.</w:t>
      </w:r>
    </w:p>
    <w:p w14:paraId="4018E5EE" w14:textId="77777777" w:rsidR="001E16D5" w:rsidRDefault="001E16D5" w:rsidP="00EA7361">
      <w:pPr>
        <w:spacing w:after="100"/>
        <w:rPr>
          <w:rFonts w:ascii="Times New Roman" w:eastAsia="Times New Roman" w:hAnsi="Times New Roman" w:cs="Times New Roman"/>
          <w:szCs w:val="24"/>
        </w:rPr>
      </w:pPr>
    </w:p>
    <w:p w14:paraId="71285B4F" w14:textId="429393C3" w:rsidR="00A94423" w:rsidRDefault="00825F66" w:rsidP="00C2471B">
      <w:pPr>
        <w:shd w:val="clear" w:color="auto" w:fill="FFFFFF"/>
        <w:rPr>
          <w:rFonts w:ascii="Times New Roman" w:eastAsia="Times New Roman" w:hAnsi="Times New Roman" w:cs="Times New Roman"/>
          <w:szCs w:val="24"/>
        </w:rPr>
      </w:pPr>
      <w:r w:rsidRPr="00E33634">
        <w:rPr>
          <w:rFonts w:ascii="Times New Roman" w:eastAsia="Times New Roman" w:hAnsi="Times New Roman" w:cs="Times New Roman"/>
          <w:szCs w:val="24"/>
        </w:rPr>
        <w:t xml:space="preserve">Claus </w:t>
      </w:r>
      <w:r w:rsidR="000E1500" w:rsidRPr="00E33634">
        <w:rPr>
          <w:rFonts w:ascii="Times New Roman" w:eastAsia="Times New Roman" w:hAnsi="Times New Roman" w:cs="Times New Roman"/>
          <w:szCs w:val="24"/>
        </w:rPr>
        <w:t xml:space="preserve">Sørensen </w:t>
      </w:r>
      <w:r w:rsidRPr="00E33634">
        <w:rPr>
          <w:rFonts w:ascii="Times New Roman" w:eastAsia="Times New Roman" w:hAnsi="Times New Roman" w:cs="Times New Roman"/>
          <w:szCs w:val="24"/>
        </w:rPr>
        <w:t>stressed the importan</w:t>
      </w:r>
      <w:r w:rsidR="000E1500" w:rsidRPr="00E33634">
        <w:rPr>
          <w:rFonts w:ascii="Times New Roman" w:eastAsia="Times New Roman" w:hAnsi="Times New Roman" w:cs="Times New Roman"/>
          <w:szCs w:val="24"/>
        </w:rPr>
        <w:t>ce</w:t>
      </w:r>
      <w:r w:rsidRPr="00E33634">
        <w:rPr>
          <w:rFonts w:ascii="Times New Roman" w:eastAsia="Times New Roman" w:hAnsi="Times New Roman" w:cs="Times New Roman"/>
          <w:szCs w:val="24"/>
        </w:rPr>
        <w:t xml:space="preserve"> of ensuring that any effort to harmonize should still allow for greater detail to be available for parliaments and others upon demand. Sweden reminded that parliaments are part of a political process, and this process and the Summit are opportunities to make political change. It should allow for us to change the discourse to focus more on accountability to affected people, greater efficiency, and other priorities in exchange for less reporting.</w:t>
      </w:r>
      <w:r w:rsidR="00DD5B99" w:rsidRPr="00E33634">
        <w:rPr>
          <w:rFonts w:ascii="Times New Roman" w:eastAsia="Times New Roman" w:hAnsi="Times New Roman" w:cs="Times New Roman"/>
          <w:szCs w:val="24"/>
        </w:rPr>
        <w:t xml:space="preserve"> The US</w:t>
      </w:r>
      <w:r w:rsidR="000E1500" w:rsidRPr="00E33634">
        <w:rPr>
          <w:rFonts w:ascii="Times New Roman" w:eastAsia="Times New Roman" w:hAnsi="Times New Roman" w:cs="Times New Roman"/>
          <w:szCs w:val="24"/>
        </w:rPr>
        <w:t>A</w:t>
      </w:r>
      <w:r w:rsidR="00DD5B99" w:rsidRPr="00E33634">
        <w:rPr>
          <w:rFonts w:ascii="Times New Roman" w:eastAsia="Times New Roman" w:hAnsi="Times New Roman" w:cs="Times New Roman"/>
          <w:szCs w:val="24"/>
        </w:rPr>
        <w:t xml:space="preserve"> reiterated how seriously they were taking the G</w:t>
      </w:r>
      <w:r w:rsidR="000E1500" w:rsidRPr="00E33634">
        <w:rPr>
          <w:rFonts w:ascii="Times New Roman" w:eastAsia="Times New Roman" w:hAnsi="Times New Roman" w:cs="Times New Roman"/>
          <w:szCs w:val="24"/>
        </w:rPr>
        <w:t>B</w:t>
      </w:r>
      <w:r w:rsidR="00DD5B99" w:rsidRPr="00E33634">
        <w:rPr>
          <w:rFonts w:ascii="Times New Roman" w:eastAsia="Times New Roman" w:hAnsi="Times New Roman" w:cs="Times New Roman"/>
          <w:szCs w:val="24"/>
        </w:rPr>
        <w:t xml:space="preserve"> process, and their willingness to consider proposals coming out of it. VOICE offered to support ECHO and other donors to approach parliament</w:t>
      </w:r>
      <w:r w:rsidR="000E1500" w:rsidRPr="00E33634">
        <w:rPr>
          <w:rFonts w:ascii="Times New Roman" w:eastAsia="Times New Roman" w:hAnsi="Times New Roman" w:cs="Times New Roman"/>
          <w:szCs w:val="24"/>
        </w:rPr>
        <w:t>s</w:t>
      </w:r>
      <w:r w:rsidR="00DD5B99" w:rsidRPr="00E33634">
        <w:rPr>
          <w:rFonts w:ascii="Times New Roman" w:eastAsia="Times New Roman" w:hAnsi="Times New Roman" w:cs="Times New Roman"/>
          <w:szCs w:val="24"/>
        </w:rPr>
        <w:t xml:space="preserve"> together in order to make any necessary legislative changes. </w:t>
      </w:r>
      <w:r w:rsidR="00D72C3F" w:rsidRPr="00E33634">
        <w:rPr>
          <w:rFonts w:ascii="Times New Roman" w:eastAsia="Times New Roman" w:hAnsi="Times New Roman" w:cs="Times New Roman"/>
          <w:szCs w:val="24"/>
        </w:rPr>
        <w:t xml:space="preserve">UNRWA drew attention to the considerable progress it was making with a number of donors on developing a harmonized results framework and considered this a good approach to meet donor and agency needs. </w:t>
      </w:r>
      <w:r w:rsidR="000E1500" w:rsidRPr="00E33634">
        <w:rPr>
          <w:rFonts w:ascii="Times New Roman" w:eastAsia="Times New Roman" w:hAnsi="Times New Roman" w:cs="Times New Roman"/>
          <w:szCs w:val="24"/>
        </w:rPr>
        <w:t xml:space="preserve">The </w:t>
      </w:r>
      <w:r w:rsidR="00DD5B99" w:rsidRPr="00E33634">
        <w:rPr>
          <w:rFonts w:ascii="Times New Roman" w:eastAsia="Times New Roman" w:hAnsi="Times New Roman" w:cs="Times New Roman"/>
          <w:szCs w:val="24"/>
        </w:rPr>
        <w:t>Netherlands and Germany echoed the calls to ensure reporting is fit</w:t>
      </w:r>
      <w:r w:rsidR="000E1500" w:rsidRPr="00E33634">
        <w:rPr>
          <w:rFonts w:ascii="Times New Roman" w:eastAsia="Times New Roman" w:hAnsi="Times New Roman" w:cs="Times New Roman"/>
          <w:szCs w:val="24"/>
        </w:rPr>
        <w:t>-</w:t>
      </w:r>
      <w:r w:rsidR="00DD5B99" w:rsidRPr="00E33634">
        <w:rPr>
          <w:rFonts w:ascii="Times New Roman" w:eastAsia="Times New Roman" w:hAnsi="Times New Roman" w:cs="Times New Roman"/>
          <w:szCs w:val="24"/>
        </w:rPr>
        <w:t>for</w:t>
      </w:r>
      <w:r w:rsidR="000E1500" w:rsidRPr="00E33634">
        <w:rPr>
          <w:rFonts w:ascii="Times New Roman" w:eastAsia="Times New Roman" w:hAnsi="Times New Roman" w:cs="Times New Roman"/>
          <w:szCs w:val="24"/>
        </w:rPr>
        <w:t>-</w:t>
      </w:r>
      <w:r w:rsidR="00DD5B99" w:rsidRPr="00E33634">
        <w:rPr>
          <w:rFonts w:ascii="Times New Roman" w:eastAsia="Times New Roman" w:hAnsi="Times New Roman" w:cs="Times New Roman"/>
          <w:szCs w:val="24"/>
        </w:rPr>
        <w:t>purpose, and no more than the minimum needed to support humanitarian decision</w:t>
      </w:r>
      <w:r w:rsidR="000E1500" w:rsidRPr="00E33634">
        <w:rPr>
          <w:rFonts w:ascii="Times New Roman" w:eastAsia="Times New Roman" w:hAnsi="Times New Roman" w:cs="Times New Roman"/>
          <w:szCs w:val="24"/>
        </w:rPr>
        <w:t>-</w:t>
      </w:r>
      <w:r w:rsidR="00DD5B99" w:rsidRPr="00E33634">
        <w:rPr>
          <w:rFonts w:ascii="Times New Roman" w:eastAsia="Times New Roman" w:hAnsi="Times New Roman" w:cs="Times New Roman"/>
          <w:szCs w:val="24"/>
        </w:rPr>
        <w:t>making and parliamentary oversight.</w:t>
      </w:r>
      <w:r w:rsidR="00C2471B" w:rsidRPr="00E33634">
        <w:rPr>
          <w:rFonts w:ascii="Times New Roman" w:eastAsia="Times New Roman" w:hAnsi="Times New Roman" w:cs="Times New Roman"/>
          <w:szCs w:val="24"/>
        </w:rPr>
        <w:t xml:space="preserve"> Norway welcomed the ongoing efforts and looked forward to sharing its experiences with simplified and streamlined reporting requirements during the April expert meeting.</w:t>
      </w:r>
    </w:p>
    <w:p w14:paraId="693F459A" w14:textId="77777777" w:rsidR="001E40EC" w:rsidRDefault="001E40EC" w:rsidP="00EA7361">
      <w:pPr>
        <w:spacing w:after="100"/>
        <w:rPr>
          <w:rFonts w:ascii="Times New Roman" w:eastAsia="Times New Roman" w:hAnsi="Times New Roman" w:cs="Times New Roman"/>
          <w:szCs w:val="24"/>
        </w:rPr>
      </w:pPr>
    </w:p>
    <w:p w14:paraId="49A1ACB9" w14:textId="77777777" w:rsidR="006C7140" w:rsidRDefault="00DB17A8" w:rsidP="00EA7361">
      <w:pPr>
        <w:spacing w:after="100"/>
        <w:rPr>
          <w:rFonts w:ascii="Times New Roman" w:eastAsia="Times New Roman" w:hAnsi="Times New Roman" w:cs="Times New Roman"/>
          <w:szCs w:val="24"/>
        </w:rPr>
      </w:pPr>
      <w:r>
        <w:rPr>
          <w:rFonts w:ascii="Times New Roman" w:eastAsia="Times New Roman" w:hAnsi="Times New Roman" w:cs="Times New Roman"/>
          <w:szCs w:val="24"/>
        </w:rPr>
        <w:t xml:space="preserve">Denmark and UNDP presented on the </w:t>
      </w:r>
      <w:r w:rsidRPr="001E40EC">
        <w:rPr>
          <w:rFonts w:ascii="Times New Roman" w:eastAsia="Times New Roman" w:hAnsi="Times New Roman" w:cs="Times New Roman"/>
          <w:b/>
          <w:szCs w:val="24"/>
        </w:rPr>
        <w:t>humanitarian development divide</w:t>
      </w:r>
      <w:r>
        <w:rPr>
          <w:rFonts w:ascii="Times New Roman" w:eastAsia="Times New Roman" w:hAnsi="Times New Roman" w:cs="Times New Roman"/>
          <w:szCs w:val="24"/>
        </w:rPr>
        <w:t xml:space="preserve">. </w:t>
      </w:r>
      <w:r w:rsidR="00B1482F">
        <w:rPr>
          <w:rFonts w:ascii="Times New Roman" w:eastAsia="Times New Roman" w:hAnsi="Times New Roman" w:cs="Times New Roman"/>
          <w:szCs w:val="24"/>
        </w:rPr>
        <w:t>Workstream participants</w:t>
      </w:r>
      <w:r w:rsidR="0083587A" w:rsidRPr="0083587A">
        <w:rPr>
          <w:rFonts w:ascii="Times New Roman" w:eastAsia="Times New Roman" w:hAnsi="Times New Roman" w:cs="Times New Roman"/>
          <w:szCs w:val="24"/>
        </w:rPr>
        <w:t xml:space="preserve"> agreed that the WHS is a window of opportunity to define how donors and aid organizations will work over the next 15 years to bridge the divide. </w:t>
      </w:r>
      <w:r w:rsidR="00B1482F">
        <w:rPr>
          <w:rFonts w:ascii="Times New Roman" w:eastAsia="Times New Roman" w:hAnsi="Times New Roman" w:cs="Times New Roman"/>
          <w:szCs w:val="24"/>
        </w:rPr>
        <w:t>They considered</w:t>
      </w:r>
      <w:r w:rsidR="0083587A" w:rsidRPr="0083587A">
        <w:rPr>
          <w:rFonts w:ascii="Times New Roman" w:eastAsia="Times New Roman" w:hAnsi="Times New Roman" w:cs="Times New Roman"/>
          <w:szCs w:val="24"/>
        </w:rPr>
        <w:t xml:space="preserve"> that the topic is cross</w:t>
      </w:r>
      <w:r w:rsidR="00D37763">
        <w:rPr>
          <w:rFonts w:ascii="Times New Roman" w:eastAsia="Times New Roman" w:hAnsi="Times New Roman" w:cs="Times New Roman"/>
          <w:szCs w:val="24"/>
        </w:rPr>
        <w:t>-</w:t>
      </w:r>
      <w:r w:rsidR="0083587A" w:rsidRPr="0083587A">
        <w:rPr>
          <w:rFonts w:ascii="Times New Roman" w:eastAsia="Times New Roman" w:hAnsi="Times New Roman" w:cs="Times New Roman"/>
          <w:szCs w:val="24"/>
        </w:rPr>
        <w:t xml:space="preserve">cutting to the </w:t>
      </w:r>
      <w:r w:rsidR="00D37763">
        <w:rPr>
          <w:rFonts w:ascii="Times New Roman" w:eastAsia="Times New Roman" w:hAnsi="Times New Roman" w:cs="Times New Roman"/>
          <w:szCs w:val="24"/>
        </w:rPr>
        <w:t>GB</w:t>
      </w:r>
      <w:r w:rsidR="0083587A" w:rsidRPr="0083587A">
        <w:rPr>
          <w:rFonts w:ascii="Times New Roman" w:eastAsia="Times New Roman" w:hAnsi="Times New Roman" w:cs="Times New Roman"/>
          <w:szCs w:val="24"/>
        </w:rPr>
        <w:t xml:space="preserve"> discussion. </w:t>
      </w:r>
      <w:r w:rsidR="00B1482F">
        <w:rPr>
          <w:rFonts w:ascii="Times New Roman" w:eastAsia="Times New Roman" w:hAnsi="Times New Roman" w:cs="Times New Roman"/>
          <w:szCs w:val="24"/>
        </w:rPr>
        <w:t>Participants</w:t>
      </w:r>
      <w:r w:rsidR="0083587A" w:rsidRPr="0083587A">
        <w:rPr>
          <w:rFonts w:ascii="Times New Roman" w:eastAsia="Times New Roman" w:hAnsi="Times New Roman" w:cs="Times New Roman"/>
          <w:szCs w:val="24"/>
        </w:rPr>
        <w:t xml:space="preserve"> aimed to unpack the many </w:t>
      </w:r>
      <w:r w:rsidR="0083587A" w:rsidRPr="0083587A">
        <w:rPr>
          <w:rFonts w:ascii="Times New Roman" w:eastAsia="Times New Roman" w:hAnsi="Times New Roman" w:cs="Times New Roman"/>
          <w:szCs w:val="24"/>
        </w:rPr>
        <w:lastRenderedPageBreak/>
        <w:t xml:space="preserve">interwoven topics of the development-humanitarian nexus. </w:t>
      </w:r>
      <w:r w:rsidR="00B1482F">
        <w:rPr>
          <w:rFonts w:ascii="Times New Roman" w:eastAsia="Times New Roman" w:hAnsi="Times New Roman" w:cs="Times New Roman"/>
          <w:szCs w:val="24"/>
        </w:rPr>
        <w:t>They agreed</w:t>
      </w:r>
      <w:r w:rsidR="0083587A" w:rsidRPr="0083587A">
        <w:rPr>
          <w:rFonts w:ascii="Times New Roman" w:eastAsia="Times New Roman" w:hAnsi="Times New Roman" w:cs="Times New Roman"/>
          <w:szCs w:val="24"/>
        </w:rPr>
        <w:t xml:space="preserve"> to develop concrete commitments to really achieve a paradigm shift to transcend the humanitarian development gap. </w:t>
      </w:r>
      <w:r w:rsidR="00B1482F">
        <w:rPr>
          <w:rFonts w:ascii="Times New Roman" w:eastAsia="Times New Roman" w:hAnsi="Times New Roman" w:cs="Times New Roman"/>
          <w:szCs w:val="24"/>
        </w:rPr>
        <w:t xml:space="preserve">They also noted the links to the </w:t>
      </w:r>
      <w:r w:rsidR="0083587A" w:rsidRPr="0083587A">
        <w:rPr>
          <w:rFonts w:ascii="Times New Roman" w:eastAsia="Times New Roman" w:hAnsi="Times New Roman" w:cs="Times New Roman"/>
          <w:szCs w:val="24"/>
        </w:rPr>
        <w:t xml:space="preserve">multi-year </w:t>
      </w:r>
      <w:r w:rsidR="00B1482F">
        <w:rPr>
          <w:rFonts w:ascii="Times New Roman" w:eastAsia="Times New Roman" w:hAnsi="Times New Roman" w:cs="Times New Roman"/>
          <w:szCs w:val="24"/>
        </w:rPr>
        <w:t xml:space="preserve">planning and funding workstream. They stressed the need </w:t>
      </w:r>
      <w:r w:rsidR="0083587A" w:rsidRPr="0083587A">
        <w:rPr>
          <w:rFonts w:ascii="Times New Roman" w:eastAsia="Times New Roman" w:hAnsi="Times New Roman" w:cs="Times New Roman"/>
          <w:szCs w:val="24"/>
        </w:rPr>
        <w:t>to agree on a results</w:t>
      </w:r>
      <w:r w:rsidR="00D76A5C">
        <w:rPr>
          <w:rFonts w:ascii="Times New Roman" w:eastAsia="Times New Roman" w:hAnsi="Times New Roman" w:cs="Times New Roman"/>
          <w:szCs w:val="24"/>
        </w:rPr>
        <w:t>-</w:t>
      </w:r>
      <w:r w:rsidR="0083587A" w:rsidRPr="0083587A">
        <w:rPr>
          <w:rFonts w:ascii="Times New Roman" w:eastAsia="Times New Roman" w:hAnsi="Times New Roman" w:cs="Times New Roman"/>
          <w:szCs w:val="24"/>
        </w:rPr>
        <w:t xml:space="preserve">based framework. This should not just be about the humanitarian actors reforming towards incorporating development assistance, but also the development actors opening up towards the humanitarian space.  </w:t>
      </w:r>
      <w:r w:rsidR="0032124D">
        <w:rPr>
          <w:rFonts w:ascii="Times New Roman" w:eastAsia="Times New Roman" w:hAnsi="Times New Roman" w:cs="Times New Roman"/>
          <w:szCs w:val="24"/>
        </w:rPr>
        <w:t>Finally, noting the participants of this workstream are mostly humanitarian, they suggested it is i</w:t>
      </w:r>
      <w:r w:rsidR="00677AC2">
        <w:rPr>
          <w:rFonts w:ascii="Times New Roman" w:eastAsia="Times New Roman" w:hAnsi="Times New Roman" w:cs="Times New Roman"/>
          <w:szCs w:val="24"/>
        </w:rPr>
        <w:t>mportant to involve the multilateral development banks</w:t>
      </w:r>
      <w:r w:rsidR="0083587A" w:rsidRPr="0083587A">
        <w:rPr>
          <w:rFonts w:ascii="Times New Roman" w:eastAsia="Times New Roman" w:hAnsi="Times New Roman" w:cs="Times New Roman"/>
          <w:szCs w:val="24"/>
        </w:rPr>
        <w:t xml:space="preserve">, possibly in a teleconference before </w:t>
      </w:r>
      <w:r w:rsidR="00D76A5C">
        <w:rPr>
          <w:rFonts w:ascii="Times New Roman" w:eastAsia="Times New Roman" w:hAnsi="Times New Roman" w:cs="Times New Roman"/>
          <w:szCs w:val="24"/>
        </w:rPr>
        <w:t>next Sherpa meeting</w:t>
      </w:r>
      <w:r w:rsidR="0083587A" w:rsidRPr="0083587A">
        <w:rPr>
          <w:rFonts w:ascii="Times New Roman" w:eastAsia="Times New Roman" w:hAnsi="Times New Roman" w:cs="Times New Roman"/>
          <w:szCs w:val="24"/>
        </w:rPr>
        <w:t xml:space="preserve">. </w:t>
      </w:r>
    </w:p>
    <w:p w14:paraId="7DED0C35" w14:textId="4D5706F5" w:rsidR="005E4B61" w:rsidRDefault="006C7140" w:rsidP="00EA7361">
      <w:pPr>
        <w:spacing w:after="100"/>
        <w:rPr>
          <w:rFonts w:ascii="Times New Roman" w:eastAsia="Times New Roman" w:hAnsi="Times New Roman" w:cs="Times New Roman"/>
          <w:szCs w:val="24"/>
        </w:rPr>
      </w:pPr>
      <w:r w:rsidRPr="00E33634">
        <w:rPr>
          <w:rFonts w:ascii="Times New Roman" w:eastAsia="Times New Roman" w:hAnsi="Times New Roman" w:cs="Times New Roman"/>
          <w:szCs w:val="24"/>
        </w:rPr>
        <w:t>In considering the presentation and the links to the SG report’s call to move towards more joint outcomes, ICRC highlighted the dilemma that could potentially emerge between a strictly neutral and independent humanitarian approach and the shared political vision and common goals and outcomes.</w:t>
      </w:r>
      <w:r>
        <w:rPr>
          <w:rFonts w:ascii="Times New Roman" w:eastAsia="Times New Roman" w:hAnsi="Times New Roman" w:cs="Times New Roman"/>
          <w:szCs w:val="24"/>
        </w:rPr>
        <w:t xml:space="preserve"> </w:t>
      </w:r>
      <w:r w:rsidR="00837E29">
        <w:rPr>
          <w:rFonts w:ascii="Times New Roman" w:eastAsia="Times New Roman" w:hAnsi="Times New Roman" w:cs="Times New Roman"/>
          <w:szCs w:val="24"/>
        </w:rPr>
        <w:t xml:space="preserve">Germany reiterated the call to think more broadly in linking response, stating there are four communities, not two, if </w:t>
      </w:r>
      <w:r w:rsidR="00A71C9E">
        <w:rPr>
          <w:rFonts w:ascii="Times New Roman" w:eastAsia="Times New Roman" w:hAnsi="Times New Roman" w:cs="Times New Roman"/>
          <w:szCs w:val="24"/>
        </w:rPr>
        <w:t xml:space="preserve">one </w:t>
      </w:r>
      <w:r w:rsidR="00837E29">
        <w:rPr>
          <w:rFonts w:ascii="Times New Roman" w:eastAsia="Times New Roman" w:hAnsi="Times New Roman" w:cs="Times New Roman"/>
          <w:szCs w:val="24"/>
        </w:rPr>
        <w:t>consider</w:t>
      </w:r>
      <w:r w:rsidR="00A71C9E">
        <w:rPr>
          <w:rFonts w:ascii="Times New Roman" w:eastAsia="Times New Roman" w:hAnsi="Times New Roman" w:cs="Times New Roman"/>
          <w:szCs w:val="24"/>
        </w:rPr>
        <w:t>s</w:t>
      </w:r>
      <w:r w:rsidR="00837E29">
        <w:rPr>
          <w:rFonts w:ascii="Times New Roman" w:eastAsia="Times New Roman" w:hAnsi="Times New Roman" w:cs="Times New Roman"/>
          <w:szCs w:val="24"/>
        </w:rPr>
        <w:t xml:space="preserve"> climate change and stabilization as another two that are hugely linked to </w:t>
      </w:r>
      <w:r w:rsidR="007B768C">
        <w:rPr>
          <w:rFonts w:ascii="Times New Roman" w:eastAsia="Times New Roman" w:hAnsi="Times New Roman" w:cs="Times New Roman"/>
          <w:szCs w:val="24"/>
        </w:rPr>
        <w:t xml:space="preserve">development </w:t>
      </w:r>
      <w:r w:rsidR="00837E29">
        <w:rPr>
          <w:rFonts w:ascii="Times New Roman" w:eastAsia="Times New Roman" w:hAnsi="Times New Roman" w:cs="Times New Roman"/>
          <w:szCs w:val="24"/>
        </w:rPr>
        <w:t xml:space="preserve">and </w:t>
      </w:r>
      <w:r w:rsidR="007B768C">
        <w:rPr>
          <w:rFonts w:ascii="Times New Roman" w:eastAsia="Times New Roman" w:hAnsi="Times New Roman" w:cs="Times New Roman"/>
          <w:szCs w:val="24"/>
        </w:rPr>
        <w:t xml:space="preserve">humanitarian </w:t>
      </w:r>
      <w:r w:rsidR="00837E29">
        <w:rPr>
          <w:rFonts w:ascii="Times New Roman" w:eastAsia="Times New Roman" w:hAnsi="Times New Roman" w:cs="Times New Roman"/>
          <w:szCs w:val="24"/>
        </w:rPr>
        <w:t>action.</w:t>
      </w:r>
      <w:r w:rsidR="007B768C">
        <w:rPr>
          <w:rFonts w:ascii="Times New Roman" w:eastAsia="Times New Roman" w:hAnsi="Times New Roman" w:cs="Times New Roman"/>
          <w:szCs w:val="24"/>
        </w:rPr>
        <w:t xml:space="preserve"> Germany called for much more detail and specificity around what we want to achieve, who we want to work with, and why in order to guarantee success in this workstream. Turkey called on participants to prepare a matrix </w:t>
      </w:r>
      <w:r w:rsidR="003838F9">
        <w:rPr>
          <w:rFonts w:ascii="Times New Roman" w:eastAsia="Times New Roman" w:hAnsi="Times New Roman" w:cs="Times New Roman"/>
          <w:szCs w:val="24"/>
        </w:rPr>
        <w:t>capturing all relevant entities’ capacities. U</w:t>
      </w:r>
      <w:r w:rsidR="007B768C">
        <w:rPr>
          <w:rFonts w:ascii="Times New Roman" w:eastAsia="Times New Roman" w:hAnsi="Times New Roman" w:cs="Times New Roman"/>
          <w:szCs w:val="24"/>
        </w:rPr>
        <w:t>NDP reminded participants there were 30 or so specific recommendations in their draft paper that could be further group</w:t>
      </w:r>
      <w:r w:rsidR="00A71C9E">
        <w:rPr>
          <w:rFonts w:ascii="Times New Roman" w:eastAsia="Times New Roman" w:hAnsi="Times New Roman" w:cs="Times New Roman"/>
          <w:szCs w:val="24"/>
        </w:rPr>
        <w:t>ed</w:t>
      </w:r>
      <w:r w:rsidR="007B768C">
        <w:rPr>
          <w:rFonts w:ascii="Times New Roman" w:eastAsia="Times New Roman" w:hAnsi="Times New Roman" w:cs="Times New Roman"/>
          <w:szCs w:val="24"/>
        </w:rPr>
        <w:t xml:space="preserve">, refined, and form the basis of concrete action. The co-chair Claus </w:t>
      </w:r>
      <w:r w:rsidR="00A71C9E">
        <w:rPr>
          <w:rFonts w:ascii="Times New Roman" w:eastAsia="Times New Roman" w:hAnsi="Times New Roman" w:cs="Times New Roman"/>
          <w:szCs w:val="24"/>
        </w:rPr>
        <w:t xml:space="preserve">Sørensen </w:t>
      </w:r>
      <w:r w:rsidR="007B768C">
        <w:rPr>
          <w:rFonts w:ascii="Times New Roman" w:eastAsia="Times New Roman" w:hAnsi="Times New Roman" w:cs="Times New Roman"/>
          <w:szCs w:val="24"/>
        </w:rPr>
        <w:t>stressed the importance of risk</w:t>
      </w:r>
      <w:r w:rsidR="00A71C9E">
        <w:rPr>
          <w:rFonts w:ascii="Times New Roman" w:eastAsia="Times New Roman" w:hAnsi="Times New Roman" w:cs="Times New Roman"/>
          <w:szCs w:val="24"/>
        </w:rPr>
        <w:t>-</w:t>
      </w:r>
      <w:r w:rsidR="007B768C">
        <w:rPr>
          <w:rFonts w:ascii="Times New Roman" w:eastAsia="Times New Roman" w:hAnsi="Times New Roman" w:cs="Times New Roman"/>
          <w:szCs w:val="24"/>
        </w:rPr>
        <w:t xml:space="preserve">informed development programming. </w:t>
      </w:r>
    </w:p>
    <w:p w14:paraId="3B5E162A" w14:textId="77777777" w:rsidR="001E40EC" w:rsidRDefault="001E40EC" w:rsidP="00EA7361">
      <w:pPr>
        <w:spacing w:after="100"/>
        <w:rPr>
          <w:rFonts w:ascii="Times New Roman" w:eastAsia="Times New Roman" w:hAnsi="Times New Roman" w:cs="Times New Roman"/>
          <w:szCs w:val="24"/>
        </w:rPr>
      </w:pPr>
    </w:p>
    <w:p w14:paraId="6E2CCE23" w14:textId="3220FBE1" w:rsidR="00392AF4" w:rsidRDefault="00392AF4" w:rsidP="00EA7361">
      <w:pPr>
        <w:spacing w:after="100"/>
        <w:rPr>
          <w:rFonts w:ascii="Times New Roman" w:eastAsia="Times New Roman" w:hAnsi="Times New Roman" w:cs="Times New Roman"/>
          <w:szCs w:val="24"/>
        </w:rPr>
      </w:pPr>
      <w:r>
        <w:rPr>
          <w:rFonts w:ascii="Times New Roman" w:eastAsia="Times New Roman" w:hAnsi="Times New Roman" w:cs="Times New Roman"/>
          <w:szCs w:val="24"/>
        </w:rPr>
        <w:t xml:space="preserve">Participants then discussed the </w:t>
      </w:r>
      <w:r w:rsidR="0062585A">
        <w:rPr>
          <w:rFonts w:ascii="Times New Roman" w:eastAsia="Times New Roman" w:hAnsi="Times New Roman" w:cs="Times New Roman"/>
          <w:szCs w:val="24"/>
        </w:rPr>
        <w:t>five</w:t>
      </w:r>
      <w:r>
        <w:rPr>
          <w:rFonts w:ascii="Times New Roman" w:eastAsia="Times New Roman" w:hAnsi="Times New Roman" w:cs="Times New Roman"/>
          <w:szCs w:val="24"/>
        </w:rPr>
        <w:t xml:space="preserve"> topics from Amsterdam in breakout groups, and came back to the plenary to present their progress. </w:t>
      </w:r>
    </w:p>
    <w:p w14:paraId="23850E58" w14:textId="77777777" w:rsidR="001E40EC" w:rsidRDefault="001E40EC" w:rsidP="00EA7361">
      <w:pPr>
        <w:spacing w:after="100"/>
        <w:rPr>
          <w:rFonts w:ascii="Times New Roman" w:eastAsia="Times New Roman" w:hAnsi="Times New Roman" w:cs="Times New Roman"/>
          <w:szCs w:val="24"/>
        </w:rPr>
      </w:pPr>
    </w:p>
    <w:p w14:paraId="4B60ECD7" w14:textId="3FD01B26" w:rsidR="00392AF4" w:rsidRDefault="00392AF4" w:rsidP="0091459D">
      <w:pPr>
        <w:spacing w:after="100"/>
        <w:rPr>
          <w:rFonts w:ascii="Times New Roman" w:eastAsia="Times New Roman" w:hAnsi="Times New Roman" w:cs="Times New Roman"/>
          <w:szCs w:val="24"/>
        </w:rPr>
      </w:pPr>
      <w:r>
        <w:rPr>
          <w:rFonts w:ascii="Times New Roman" w:eastAsia="Times New Roman" w:hAnsi="Times New Roman" w:cs="Times New Roman"/>
          <w:szCs w:val="24"/>
        </w:rPr>
        <w:t xml:space="preserve">On </w:t>
      </w:r>
      <w:r w:rsidRPr="001E40EC">
        <w:rPr>
          <w:rFonts w:ascii="Times New Roman" w:eastAsia="Times New Roman" w:hAnsi="Times New Roman" w:cs="Times New Roman"/>
          <w:b/>
          <w:szCs w:val="24"/>
        </w:rPr>
        <w:t>frontline responders</w:t>
      </w:r>
      <w:r>
        <w:rPr>
          <w:rFonts w:ascii="Times New Roman" w:eastAsia="Times New Roman" w:hAnsi="Times New Roman" w:cs="Times New Roman"/>
          <w:szCs w:val="24"/>
        </w:rPr>
        <w:t xml:space="preserve">, </w:t>
      </w:r>
      <w:r w:rsidR="0091459D">
        <w:rPr>
          <w:rFonts w:ascii="Times New Roman" w:eastAsia="Times New Roman" w:hAnsi="Times New Roman" w:cs="Times New Roman"/>
          <w:szCs w:val="24"/>
        </w:rPr>
        <w:t xml:space="preserve">IFRC pointed out that initially the group came up with a set of commitments. </w:t>
      </w:r>
      <w:r>
        <w:rPr>
          <w:rFonts w:ascii="Times New Roman" w:eastAsia="Times New Roman" w:hAnsi="Times New Roman" w:cs="Times New Roman"/>
          <w:szCs w:val="24"/>
        </w:rPr>
        <w:t>The</w:t>
      </w:r>
      <w:r w:rsidRPr="00392AF4">
        <w:rPr>
          <w:rFonts w:ascii="Times New Roman" w:eastAsia="Times New Roman" w:hAnsi="Times New Roman" w:cs="Times New Roman"/>
          <w:szCs w:val="24"/>
        </w:rPr>
        <w:t xml:space="preserve"> group</w:t>
      </w:r>
      <w:r w:rsidR="0091459D">
        <w:rPr>
          <w:rFonts w:ascii="Times New Roman" w:eastAsia="Times New Roman" w:hAnsi="Times New Roman" w:cs="Times New Roman"/>
          <w:szCs w:val="24"/>
        </w:rPr>
        <w:t>, however,</w:t>
      </w:r>
      <w:r w:rsidRPr="00392AF4">
        <w:rPr>
          <w:rFonts w:ascii="Times New Roman" w:eastAsia="Times New Roman" w:hAnsi="Times New Roman" w:cs="Times New Roman"/>
          <w:szCs w:val="24"/>
        </w:rPr>
        <w:t xml:space="preserve"> ultimately chose to focus on</w:t>
      </w:r>
      <w:r w:rsidR="0091459D">
        <w:rPr>
          <w:rFonts w:ascii="Times New Roman" w:eastAsia="Times New Roman" w:hAnsi="Times New Roman" w:cs="Times New Roman"/>
          <w:szCs w:val="24"/>
        </w:rPr>
        <w:t xml:space="preserve"> the following overarching approach with the aim to have three commitments</w:t>
      </w:r>
      <w:r w:rsidRPr="00392AF4">
        <w:rPr>
          <w:rFonts w:ascii="Times New Roman" w:eastAsia="Times New Roman" w:hAnsi="Times New Roman" w:cs="Times New Roman"/>
          <w:szCs w:val="24"/>
        </w:rPr>
        <w:t xml:space="preserve">: 1) increase funding </w:t>
      </w:r>
      <w:r w:rsidR="0091459D">
        <w:rPr>
          <w:rFonts w:ascii="Times New Roman" w:eastAsia="Times New Roman" w:hAnsi="Times New Roman" w:cs="Times New Roman"/>
          <w:szCs w:val="24"/>
        </w:rPr>
        <w:t xml:space="preserve">available </w:t>
      </w:r>
      <w:r w:rsidRPr="00392AF4">
        <w:rPr>
          <w:rFonts w:ascii="Times New Roman" w:eastAsia="Times New Roman" w:hAnsi="Times New Roman" w:cs="Times New Roman"/>
          <w:szCs w:val="24"/>
        </w:rPr>
        <w:t>for frontline responders</w:t>
      </w:r>
      <w:r w:rsidR="0091459D">
        <w:rPr>
          <w:rFonts w:ascii="Times New Roman" w:eastAsia="Times New Roman" w:hAnsi="Times New Roman" w:cs="Times New Roman"/>
          <w:szCs w:val="24"/>
        </w:rPr>
        <w:t>;</w:t>
      </w:r>
      <w:r w:rsidRPr="00392AF4">
        <w:rPr>
          <w:rFonts w:ascii="Times New Roman" w:eastAsia="Times New Roman" w:hAnsi="Times New Roman" w:cs="Times New Roman"/>
          <w:szCs w:val="24"/>
        </w:rPr>
        <w:t xml:space="preserve"> 2) improved access to funding mechanisms</w:t>
      </w:r>
      <w:r w:rsidR="0091459D">
        <w:rPr>
          <w:rFonts w:ascii="Times New Roman" w:eastAsia="Times New Roman" w:hAnsi="Times New Roman" w:cs="Times New Roman"/>
          <w:szCs w:val="24"/>
        </w:rPr>
        <w:t>;</w:t>
      </w:r>
      <w:r w:rsidRPr="00392AF4">
        <w:rPr>
          <w:rFonts w:ascii="Times New Roman" w:eastAsia="Times New Roman" w:hAnsi="Times New Roman" w:cs="Times New Roman"/>
          <w:szCs w:val="24"/>
        </w:rPr>
        <w:t xml:space="preserve"> and 3) investments in capacity strengthening.</w:t>
      </w:r>
      <w:r w:rsidR="00677AC2">
        <w:rPr>
          <w:rFonts w:ascii="Times New Roman" w:eastAsia="Times New Roman" w:hAnsi="Times New Roman" w:cs="Times New Roman"/>
          <w:szCs w:val="24"/>
        </w:rPr>
        <w:t xml:space="preserve"> IFRC also recalled UNHCR’s commitment announced in Amsterdam to increase from 12% to 20%, the percentage of its program</w:t>
      </w:r>
      <w:r w:rsidR="00A91023">
        <w:rPr>
          <w:rFonts w:ascii="Times New Roman" w:eastAsia="Times New Roman" w:hAnsi="Times New Roman" w:cs="Times New Roman"/>
          <w:szCs w:val="24"/>
        </w:rPr>
        <w:t>m</w:t>
      </w:r>
      <w:r w:rsidR="00677AC2">
        <w:rPr>
          <w:rFonts w:ascii="Times New Roman" w:eastAsia="Times New Roman" w:hAnsi="Times New Roman" w:cs="Times New Roman"/>
          <w:szCs w:val="24"/>
        </w:rPr>
        <w:t xml:space="preserve">e costs directly transferred to national NGOs, and asked the group about establishing similar measurable targets. Switzerland refereed to the 2030 agenda and how affected communities themselves could be part of the overall process.  </w:t>
      </w:r>
    </w:p>
    <w:p w14:paraId="5EBCFCCA" w14:textId="77777777" w:rsidR="001E40EC" w:rsidRPr="00392AF4" w:rsidRDefault="001E40EC" w:rsidP="0091459D">
      <w:pPr>
        <w:spacing w:after="100"/>
        <w:rPr>
          <w:rFonts w:ascii="Times New Roman" w:eastAsia="Times New Roman" w:hAnsi="Times New Roman" w:cs="Times New Roman"/>
          <w:szCs w:val="24"/>
        </w:rPr>
      </w:pPr>
    </w:p>
    <w:p w14:paraId="04CE7FC6" w14:textId="776AEA70" w:rsidR="002B4B1F" w:rsidRDefault="002B4B1F" w:rsidP="002B4B1F">
      <w:pPr>
        <w:spacing w:after="100"/>
        <w:rPr>
          <w:rFonts w:ascii="Times New Roman" w:eastAsia="Times New Roman" w:hAnsi="Times New Roman" w:cs="Times New Roman"/>
          <w:szCs w:val="24"/>
        </w:rPr>
      </w:pPr>
      <w:r>
        <w:rPr>
          <w:rFonts w:ascii="Times New Roman" w:eastAsia="Times New Roman" w:hAnsi="Times New Roman" w:cs="Times New Roman"/>
          <w:szCs w:val="24"/>
        </w:rPr>
        <w:t xml:space="preserve">On </w:t>
      </w:r>
      <w:r w:rsidRPr="001E40EC">
        <w:rPr>
          <w:rFonts w:ascii="Times New Roman" w:eastAsia="Times New Roman" w:hAnsi="Times New Roman" w:cs="Times New Roman"/>
          <w:b/>
          <w:szCs w:val="24"/>
        </w:rPr>
        <w:t>transparency</w:t>
      </w:r>
      <w:r w:rsidRPr="00E33634">
        <w:rPr>
          <w:rFonts w:ascii="Times New Roman" w:eastAsia="Times New Roman" w:hAnsi="Times New Roman" w:cs="Times New Roman"/>
          <w:szCs w:val="24"/>
        </w:rPr>
        <w:t>, rapporteur SCHR noted common platforms, shared standards, clear mapping of transaction</w:t>
      </w:r>
      <w:r>
        <w:rPr>
          <w:rFonts w:ascii="Times New Roman" w:eastAsia="Times New Roman" w:hAnsi="Times New Roman" w:cs="Times New Roman"/>
          <w:szCs w:val="24"/>
        </w:rPr>
        <w:t xml:space="preserve"> chains, adequate information for the public to hold organizations to account, and enough data for rapid decision making as priorities for consideration. Participants</w:t>
      </w:r>
      <w:r w:rsidRPr="00D65867">
        <w:rPr>
          <w:rFonts w:ascii="Times New Roman" w:eastAsia="Times New Roman" w:hAnsi="Times New Roman" w:cs="Times New Roman"/>
          <w:szCs w:val="24"/>
        </w:rPr>
        <w:t xml:space="preserve"> </w:t>
      </w:r>
      <w:r>
        <w:rPr>
          <w:rFonts w:ascii="Times New Roman" w:eastAsia="Times New Roman" w:hAnsi="Times New Roman" w:cs="Times New Roman"/>
          <w:szCs w:val="24"/>
        </w:rPr>
        <w:t>identified the importance of agreeing</w:t>
      </w:r>
      <w:r w:rsidRPr="00D6586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a </w:t>
      </w:r>
      <w:r w:rsidRPr="00D65867">
        <w:rPr>
          <w:rFonts w:ascii="Times New Roman" w:eastAsia="Times New Roman" w:hAnsi="Times New Roman" w:cs="Times New Roman"/>
          <w:szCs w:val="24"/>
        </w:rPr>
        <w:t xml:space="preserve">standard format for </w:t>
      </w:r>
      <w:r>
        <w:rPr>
          <w:rFonts w:ascii="Times New Roman" w:eastAsia="Times New Roman" w:hAnsi="Times New Roman" w:cs="Times New Roman"/>
          <w:szCs w:val="24"/>
        </w:rPr>
        <w:t xml:space="preserve">data sharing before </w:t>
      </w:r>
      <w:r w:rsidRPr="00D65867">
        <w:rPr>
          <w:rFonts w:ascii="Times New Roman" w:eastAsia="Times New Roman" w:hAnsi="Times New Roman" w:cs="Times New Roman"/>
          <w:szCs w:val="24"/>
        </w:rPr>
        <w:t>Istanbul</w:t>
      </w:r>
      <w:r>
        <w:rPr>
          <w:rFonts w:ascii="Times New Roman" w:eastAsia="Times New Roman" w:hAnsi="Times New Roman" w:cs="Times New Roman"/>
          <w:szCs w:val="24"/>
        </w:rPr>
        <w:t xml:space="preserve"> as one key target</w:t>
      </w:r>
      <w:r w:rsidRPr="00D65867">
        <w:rPr>
          <w:rFonts w:ascii="Times New Roman" w:eastAsia="Times New Roman" w:hAnsi="Times New Roman" w:cs="Times New Roman"/>
          <w:szCs w:val="24"/>
        </w:rPr>
        <w:t xml:space="preserve">. IATI could be the standard format. </w:t>
      </w:r>
      <w:r w:rsidR="00C371BC" w:rsidRPr="00DF1511">
        <w:rPr>
          <w:rFonts w:ascii="Times New Roman" w:eastAsia="Times New Roman" w:hAnsi="Times New Roman" w:cs="Times New Roman"/>
          <w:szCs w:val="24"/>
        </w:rPr>
        <w:t xml:space="preserve">To make this work, all actors involved need solid information on </w:t>
      </w:r>
      <w:r w:rsidR="00C371BC" w:rsidRPr="00E33634">
        <w:rPr>
          <w:rFonts w:ascii="Times New Roman" w:eastAsia="Times New Roman" w:hAnsi="Times New Roman" w:cs="Times New Roman"/>
          <w:szCs w:val="24"/>
        </w:rPr>
        <w:t xml:space="preserve">how to use IATI </w:t>
      </w:r>
      <w:r w:rsidR="00DF1511" w:rsidRPr="00E33634">
        <w:rPr>
          <w:rFonts w:ascii="Times New Roman" w:eastAsia="Times New Roman" w:hAnsi="Times New Roman" w:cs="Times New Roman"/>
          <w:szCs w:val="24"/>
        </w:rPr>
        <w:t xml:space="preserve">ensuring that the drive for transparency lessens the workload, also for national first responders; some may need capacity support. </w:t>
      </w:r>
      <w:r w:rsidRPr="00E33634">
        <w:rPr>
          <w:rFonts w:ascii="Times New Roman" w:eastAsia="Times New Roman" w:hAnsi="Times New Roman" w:cs="Times New Roman"/>
          <w:szCs w:val="24"/>
        </w:rPr>
        <w:t>Participants also agreed that a focused</w:t>
      </w:r>
      <w:r>
        <w:rPr>
          <w:rFonts w:ascii="Times New Roman" w:eastAsia="Times New Roman" w:hAnsi="Times New Roman" w:cs="Times New Roman"/>
          <w:szCs w:val="24"/>
        </w:rPr>
        <w:t xml:space="preserve"> discussion is necessary on the </w:t>
      </w:r>
      <w:r w:rsidRPr="00D65867">
        <w:rPr>
          <w:rFonts w:ascii="Times New Roman" w:eastAsia="Times New Roman" w:hAnsi="Times New Roman" w:cs="Times New Roman"/>
          <w:szCs w:val="24"/>
        </w:rPr>
        <w:lastRenderedPageBreak/>
        <w:t>comparative advantage of FTS a</w:t>
      </w:r>
      <w:r>
        <w:rPr>
          <w:rFonts w:ascii="Times New Roman" w:eastAsia="Times New Roman" w:hAnsi="Times New Roman" w:cs="Times New Roman"/>
          <w:szCs w:val="24"/>
        </w:rPr>
        <w:t>n</w:t>
      </w:r>
      <w:r w:rsidRPr="00D65867">
        <w:rPr>
          <w:rFonts w:ascii="Times New Roman" w:eastAsia="Times New Roman" w:hAnsi="Times New Roman" w:cs="Times New Roman"/>
          <w:szCs w:val="24"/>
        </w:rPr>
        <w:t xml:space="preserve">d IATI and ideally clear ideas whether and how to link the two up need to be presented </w:t>
      </w:r>
      <w:r>
        <w:rPr>
          <w:rFonts w:ascii="Times New Roman" w:eastAsia="Times New Roman" w:hAnsi="Times New Roman" w:cs="Times New Roman"/>
          <w:szCs w:val="24"/>
        </w:rPr>
        <w:t xml:space="preserve">at the next Sherpa meeting in Washington, </w:t>
      </w:r>
      <w:r w:rsidRPr="00D65867">
        <w:rPr>
          <w:rFonts w:ascii="Times New Roman" w:eastAsia="Times New Roman" w:hAnsi="Times New Roman" w:cs="Times New Roman"/>
          <w:szCs w:val="24"/>
        </w:rPr>
        <w:t>D</w:t>
      </w:r>
      <w:r>
        <w:rPr>
          <w:rFonts w:ascii="Times New Roman" w:eastAsia="Times New Roman" w:hAnsi="Times New Roman" w:cs="Times New Roman"/>
          <w:szCs w:val="24"/>
        </w:rPr>
        <w:t>.</w:t>
      </w:r>
      <w:r w:rsidRPr="00D65867">
        <w:rPr>
          <w:rFonts w:ascii="Times New Roman" w:eastAsia="Times New Roman" w:hAnsi="Times New Roman" w:cs="Times New Roman"/>
          <w:szCs w:val="24"/>
        </w:rPr>
        <w:t xml:space="preserve">C. </w:t>
      </w:r>
      <w:r>
        <w:rPr>
          <w:rFonts w:ascii="Times New Roman" w:eastAsia="Times New Roman" w:hAnsi="Times New Roman" w:cs="Times New Roman"/>
          <w:szCs w:val="24"/>
        </w:rPr>
        <w:t>C</w:t>
      </w:r>
      <w:r w:rsidRPr="00F552AD">
        <w:rPr>
          <w:rFonts w:ascii="Times New Roman" w:eastAsia="Times New Roman" w:hAnsi="Times New Roman" w:cs="Times New Roman"/>
          <w:szCs w:val="24"/>
        </w:rPr>
        <w:t xml:space="preserve">o-chairs </w:t>
      </w:r>
      <w:r>
        <w:rPr>
          <w:rFonts w:ascii="Times New Roman" w:eastAsia="Times New Roman" w:hAnsi="Times New Roman" w:cs="Times New Roman"/>
          <w:szCs w:val="24"/>
        </w:rPr>
        <w:t xml:space="preserve">agreed </w:t>
      </w:r>
      <w:r w:rsidRPr="00F552AD">
        <w:rPr>
          <w:rFonts w:ascii="Times New Roman" w:eastAsia="Times New Roman" w:hAnsi="Times New Roman" w:cs="Times New Roman"/>
          <w:szCs w:val="24"/>
        </w:rPr>
        <w:t xml:space="preserve">to </w:t>
      </w:r>
      <w:r w:rsidRPr="00E33634">
        <w:rPr>
          <w:rFonts w:ascii="Times New Roman" w:eastAsia="Times New Roman" w:hAnsi="Times New Roman" w:cs="Times New Roman"/>
          <w:szCs w:val="24"/>
        </w:rPr>
        <w:t xml:space="preserve">contact IATI and FTS to allow for an informed decision on what to recommend or where to invest. Duplications of reporting needs to be avoided. Participants also noted risks and limitations to transparency, especially when it comes to protection. The discussion on transparency should adhere to principles of confidentiality and </w:t>
      </w:r>
      <w:r w:rsidR="008C3BCD" w:rsidRPr="00E33634">
        <w:rPr>
          <w:rFonts w:ascii="Times New Roman" w:eastAsia="Times New Roman" w:hAnsi="Times New Roman" w:cs="Times New Roman"/>
          <w:szCs w:val="24"/>
        </w:rPr>
        <w:t>‘</w:t>
      </w:r>
      <w:r w:rsidRPr="00E33634">
        <w:rPr>
          <w:rFonts w:ascii="Times New Roman" w:eastAsia="Times New Roman" w:hAnsi="Times New Roman" w:cs="Times New Roman"/>
          <w:szCs w:val="24"/>
        </w:rPr>
        <w:t>do no harm</w:t>
      </w:r>
      <w:r w:rsidR="008C3BCD" w:rsidRPr="00E33634">
        <w:rPr>
          <w:rFonts w:ascii="Times New Roman" w:eastAsia="Times New Roman" w:hAnsi="Times New Roman" w:cs="Times New Roman"/>
          <w:szCs w:val="24"/>
        </w:rPr>
        <w:t>’</w:t>
      </w:r>
      <w:r w:rsidRPr="00E33634">
        <w:rPr>
          <w:rFonts w:ascii="Times New Roman" w:eastAsia="Times New Roman" w:hAnsi="Times New Roman" w:cs="Times New Roman"/>
          <w:szCs w:val="24"/>
        </w:rPr>
        <w:t>.</w:t>
      </w:r>
      <w:r w:rsidRPr="00D65867">
        <w:rPr>
          <w:rFonts w:ascii="Times New Roman" w:eastAsia="Times New Roman" w:hAnsi="Times New Roman" w:cs="Times New Roman"/>
          <w:szCs w:val="24"/>
        </w:rPr>
        <w:t xml:space="preserve"> </w:t>
      </w:r>
    </w:p>
    <w:p w14:paraId="4511C0FD" w14:textId="77777777" w:rsidR="00E33634" w:rsidRDefault="00E33634" w:rsidP="00D65867">
      <w:pPr>
        <w:spacing w:after="100"/>
        <w:rPr>
          <w:rFonts w:ascii="Times New Roman" w:eastAsia="Times New Roman" w:hAnsi="Times New Roman" w:cs="Times New Roman"/>
          <w:szCs w:val="24"/>
        </w:rPr>
      </w:pPr>
    </w:p>
    <w:p w14:paraId="22AA546A" w14:textId="6822902D" w:rsidR="00FD5A82" w:rsidRDefault="00FD5A82" w:rsidP="00D65867">
      <w:pPr>
        <w:spacing w:after="100"/>
      </w:pPr>
      <w:r>
        <w:rPr>
          <w:rFonts w:ascii="Times New Roman" w:eastAsia="Times New Roman" w:hAnsi="Times New Roman" w:cs="Times New Roman"/>
          <w:szCs w:val="24"/>
        </w:rPr>
        <w:t>The US</w:t>
      </w:r>
      <w:r w:rsidR="00501869">
        <w:rPr>
          <w:rFonts w:ascii="Times New Roman" w:eastAsia="Times New Roman" w:hAnsi="Times New Roman" w:cs="Times New Roman"/>
          <w:szCs w:val="24"/>
        </w:rPr>
        <w:t>A</w:t>
      </w:r>
      <w:r>
        <w:rPr>
          <w:rFonts w:ascii="Times New Roman" w:eastAsia="Times New Roman" w:hAnsi="Times New Roman" w:cs="Times New Roman"/>
          <w:szCs w:val="24"/>
        </w:rPr>
        <w:t xml:space="preserve"> and FAO presented on </w:t>
      </w:r>
      <w:r w:rsidRPr="001E40EC">
        <w:rPr>
          <w:rFonts w:ascii="Times New Roman" w:eastAsia="Times New Roman" w:hAnsi="Times New Roman" w:cs="Times New Roman"/>
          <w:b/>
          <w:szCs w:val="24"/>
        </w:rPr>
        <w:t>multi-year planning and funding</w:t>
      </w:r>
      <w:r>
        <w:rPr>
          <w:rFonts w:ascii="Times New Roman" w:eastAsia="Times New Roman" w:hAnsi="Times New Roman" w:cs="Times New Roman"/>
          <w:szCs w:val="24"/>
        </w:rPr>
        <w:t xml:space="preserve">, noting it is mostly a tool linked to better needs assessment/prioritization, humanitarian development divide, and transparency. </w:t>
      </w:r>
      <w:r w:rsidR="006C5D03">
        <w:rPr>
          <w:rFonts w:ascii="Times New Roman" w:eastAsia="Times New Roman" w:hAnsi="Times New Roman" w:cs="Times New Roman"/>
          <w:szCs w:val="24"/>
        </w:rPr>
        <w:t>They noted that clear definitions are need</w:t>
      </w:r>
      <w:r w:rsidR="00501869">
        <w:rPr>
          <w:rFonts w:ascii="Times New Roman" w:eastAsia="Times New Roman" w:hAnsi="Times New Roman" w:cs="Times New Roman"/>
          <w:szCs w:val="24"/>
        </w:rPr>
        <w:t>ed</w:t>
      </w:r>
      <w:r w:rsidR="006C5D03">
        <w:rPr>
          <w:rFonts w:ascii="Times New Roman" w:eastAsia="Times New Roman" w:hAnsi="Times New Roman" w:cs="Times New Roman"/>
          <w:szCs w:val="24"/>
        </w:rPr>
        <w:t xml:space="preserve"> regarding what constitutes multi-year funding.</w:t>
      </w:r>
      <w:r w:rsidR="00501869">
        <w:rPr>
          <w:rFonts w:cs="Arial"/>
        </w:rPr>
        <w:t xml:space="preserve"> </w:t>
      </w:r>
      <w:r w:rsidR="00501869">
        <w:t>The group agreed to hold further discussions via teleconference in order to have commitments ready by the next Sherpa meeting in Washington DC.</w:t>
      </w:r>
    </w:p>
    <w:p w14:paraId="5525767C" w14:textId="77777777" w:rsidR="00E33634" w:rsidRDefault="00E33634" w:rsidP="00D65867">
      <w:pPr>
        <w:spacing w:after="100"/>
        <w:rPr>
          <w:rFonts w:ascii="Times New Roman" w:eastAsia="Times New Roman" w:hAnsi="Times New Roman" w:cs="Times New Roman"/>
          <w:szCs w:val="24"/>
        </w:rPr>
      </w:pPr>
    </w:p>
    <w:p w14:paraId="66ADB1FC" w14:textId="4AFE97CB" w:rsidR="006C5D03" w:rsidRDefault="006C5D03" w:rsidP="00D65867">
      <w:pPr>
        <w:spacing w:after="100"/>
        <w:rPr>
          <w:rFonts w:ascii="Times New Roman" w:eastAsia="Times New Roman" w:hAnsi="Times New Roman" w:cs="Times New Roman"/>
          <w:szCs w:val="24"/>
        </w:rPr>
      </w:pPr>
      <w:r>
        <w:rPr>
          <w:rFonts w:ascii="Times New Roman" w:eastAsia="Times New Roman" w:hAnsi="Times New Roman" w:cs="Times New Roman"/>
          <w:szCs w:val="24"/>
        </w:rPr>
        <w:t xml:space="preserve">Sweden and ICRC presented on </w:t>
      </w:r>
      <w:r w:rsidRPr="001E40EC">
        <w:rPr>
          <w:rFonts w:ascii="Times New Roman" w:eastAsia="Times New Roman" w:hAnsi="Times New Roman" w:cs="Times New Roman"/>
          <w:b/>
          <w:szCs w:val="24"/>
        </w:rPr>
        <w:t>earmarking</w:t>
      </w:r>
      <w:r>
        <w:rPr>
          <w:rFonts w:ascii="Times New Roman" w:eastAsia="Times New Roman" w:hAnsi="Times New Roman" w:cs="Times New Roman"/>
          <w:szCs w:val="24"/>
        </w:rPr>
        <w:t>, noting it is at the heart of the question of w</w:t>
      </w:r>
      <w:r w:rsidR="008A2F57">
        <w:rPr>
          <w:rFonts w:ascii="Times New Roman" w:eastAsia="Times New Roman" w:hAnsi="Times New Roman" w:cs="Times New Roman"/>
          <w:szCs w:val="24"/>
        </w:rPr>
        <w:t>h</w:t>
      </w:r>
      <w:r>
        <w:rPr>
          <w:rFonts w:ascii="Times New Roman" w:eastAsia="Times New Roman" w:hAnsi="Times New Roman" w:cs="Times New Roman"/>
          <w:szCs w:val="24"/>
        </w:rPr>
        <w:t>ether to finance results or collective outcomes. Sweden reiterated the suggestion of a minimum of 30% in unearmarked humanitarian funding by all donors by 2020.</w:t>
      </w:r>
      <w:r w:rsidR="008944F6">
        <w:rPr>
          <w:rFonts w:ascii="Times New Roman" w:eastAsia="Times New Roman" w:hAnsi="Times New Roman" w:cs="Times New Roman"/>
          <w:szCs w:val="24"/>
        </w:rPr>
        <w:t xml:space="preserve"> </w:t>
      </w:r>
      <w:r>
        <w:rPr>
          <w:rFonts w:ascii="Times New Roman" w:eastAsia="Times New Roman" w:hAnsi="Times New Roman" w:cs="Times New Roman"/>
          <w:szCs w:val="24"/>
        </w:rPr>
        <w:t>Participants noted the importance of recognizing progress, and of incentivizing this move with greater recognition for donors providing such funding. They once again reiterated the links to success in this workstream and confide</w:t>
      </w:r>
      <w:r w:rsidR="006925F2">
        <w:rPr>
          <w:rFonts w:ascii="Times New Roman" w:eastAsia="Times New Roman" w:hAnsi="Times New Roman" w:cs="Times New Roman"/>
          <w:szCs w:val="24"/>
        </w:rPr>
        <w:t xml:space="preserve">nce from actions taken in other </w:t>
      </w:r>
      <w:r>
        <w:rPr>
          <w:rFonts w:ascii="Times New Roman" w:eastAsia="Times New Roman" w:hAnsi="Times New Roman" w:cs="Times New Roman"/>
          <w:szCs w:val="24"/>
        </w:rPr>
        <w:t xml:space="preserve">workstreams. </w:t>
      </w:r>
    </w:p>
    <w:p w14:paraId="62BB6A10" w14:textId="77777777" w:rsidR="001E40EC" w:rsidRDefault="001E40EC" w:rsidP="00D65867">
      <w:pPr>
        <w:spacing w:after="100"/>
        <w:rPr>
          <w:rFonts w:ascii="Times New Roman" w:eastAsia="Times New Roman" w:hAnsi="Times New Roman" w:cs="Times New Roman"/>
          <w:szCs w:val="24"/>
        </w:rPr>
      </w:pPr>
    </w:p>
    <w:p w14:paraId="762C93E5" w14:textId="7E642F0F" w:rsidR="0091459D" w:rsidRPr="00392AF4" w:rsidRDefault="0091459D" w:rsidP="0091459D">
      <w:pPr>
        <w:spacing w:after="100"/>
        <w:rPr>
          <w:rFonts w:ascii="Times New Roman" w:eastAsia="Times New Roman" w:hAnsi="Times New Roman" w:cs="Times New Roman"/>
          <w:szCs w:val="24"/>
        </w:rPr>
      </w:pPr>
      <w:r>
        <w:rPr>
          <w:rFonts w:ascii="Times New Roman" w:eastAsia="Times New Roman" w:hAnsi="Times New Roman" w:cs="Times New Roman"/>
          <w:szCs w:val="24"/>
        </w:rPr>
        <w:t xml:space="preserve">On </w:t>
      </w:r>
      <w:r w:rsidRPr="001E40EC">
        <w:rPr>
          <w:rFonts w:ascii="Times New Roman" w:eastAsia="Times New Roman" w:hAnsi="Times New Roman" w:cs="Times New Roman"/>
          <w:b/>
          <w:szCs w:val="24"/>
        </w:rPr>
        <w:t>cash,</w:t>
      </w:r>
      <w:r>
        <w:rPr>
          <w:rFonts w:ascii="Times New Roman" w:eastAsia="Times New Roman" w:hAnsi="Times New Roman" w:cs="Times New Roman"/>
          <w:szCs w:val="24"/>
        </w:rPr>
        <w:t xml:space="preserve"> the UK reported back noting a remarkable degree of consensus in the group discussions. Participants praised the preparatory work done by the co-champions, and the effort to build on existing work in this area. In brief, UK noted agreement in </w:t>
      </w:r>
      <w:r w:rsidR="008944F6">
        <w:rPr>
          <w:rFonts w:ascii="Times New Roman" w:eastAsia="Times New Roman" w:hAnsi="Times New Roman" w:cs="Times New Roman"/>
          <w:szCs w:val="24"/>
        </w:rPr>
        <w:t>five</w:t>
      </w:r>
      <w:r>
        <w:rPr>
          <w:rFonts w:ascii="Times New Roman" w:eastAsia="Times New Roman" w:hAnsi="Times New Roman" w:cs="Times New Roman"/>
          <w:szCs w:val="24"/>
        </w:rPr>
        <w:t xml:space="preserve"> areas: g</w:t>
      </w:r>
      <w:r w:rsidRPr="00C454E6">
        <w:rPr>
          <w:rFonts w:ascii="Times New Roman" w:eastAsia="Times New Roman" w:hAnsi="Times New Roman" w:cs="Times New Roman"/>
          <w:szCs w:val="24"/>
        </w:rPr>
        <w:t>eneral scaling</w:t>
      </w:r>
      <w:r>
        <w:rPr>
          <w:rFonts w:ascii="Times New Roman" w:eastAsia="Times New Roman" w:hAnsi="Times New Roman" w:cs="Times New Roman"/>
          <w:szCs w:val="24"/>
        </w:rPr>
        <w:t xml:space="preserve"> </w:t>
      </w:r>
      <w:r w:rsidR="008944F6">
        <w:rPr>
          <w:rFonts w:ascii="Times New Roman" w:eastAsia="Times New Roman" w:hAnsi="Times New Roman" w:cs="Times New Roman"/>
          <w:szCs w:val="24"/>
        </w:rPr>
        <w:t xml:space="preserve">up </w:t>
      </w:r>
      <w:r>
        <w:rPr>
          <w:rFonts w:ascii="Times New Roman" w:eastAsia="Times New Roman" w:hAnsi="Times New Roman" w:cs="Times New Roman"/>
          <w:szCs w:val="24"/>
        </w:rPr>
        <w:t>of the use of cash</w:t>
      </w:r>
      <w:r w:rsidR="008944F6">
        <w:rPr>
          <w:rFonts w:ascii="Times New Roman" w:eastAsia="Times New Roman" w:hAnsi="Times New Roman" w:cs="Times New Roman"/>
          <w:szCs w:val="24"/>
        </w:rPr>
        <w:t>;</w:t>
      </w:r>
      <w:r w:rsidRPr="00C454E6">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continued </w:t>
      </w:r>
      <w:r w:rsidRPr="00C454E6">
        <w:rPr>
          <w:rFonts w:ascii="Times New Roman" w:eastAsia="Times New Roman" w:hAnsi="Times New Roman" w:cs="Times New Roman"/>
          <w:szCs w:val="24"/>
        </w:rPr>
        <w:t>trialing</w:t>
      </w:r>
      <w:r>
        <w:rPr>
          <w:rFonts w:ascii="Times New Roman" w:eastAsia="Times New Roman" w:hAnsi="Times New Roman" w:cs="Times New Roman"/>
          <w:szCs w:val="24"/>
        </w:rPr>
        <w:t>/piloting to take best practices to scale</w:t>
      </w:r>
      <w:r w:rsidR="008944F6">
        <w:rPr>
          <w:rFonts w:ascii="Times New Roman" w:eastAsia="Times New Roman" w:hAnsi="Times New Roman" w:cs="Times New Roman"/>
          <w:szCs w:val="24"/>
        </w:rPr>
        <w:t>;</w:t>
      </w:r>
      <w:r w:rsidRPr="00C454E6">
        <w:rPr>
          <w:rFonts w:ascii="Times New Roman" w:eastAsia="Times New Roman" w:hAnsi="Times New Roman" w:cs="Times New Roman"/>
          <w:szCs w:val="24"/>
        </w:rPr>
        <w:t xml:space="preserve"> </w:t>
      </w:r>
      <w:r>
        <w:rPr>
          <w:rFonts w:ascii="Times New Roman" w:eastAsia="Times New Roman" w:hAnsi="Times New Roman" w:cs="Times New Roman"/>
          <w:szCs w:val="24"/>
        </w:rPr>
        <w:t>monitoring/</w:t>
      </w:r>
      <w:r w:rsidRPr="00C454E6">
        <w:rPr>
          <w:rFonts w:ascii="Times New Roman" w:eastAsia="Times New Roman" w:hAnsi="Times New Roman" w:cs="Times New Roman"/>
          <w:szCs w:val="24"/>
        </w:rPr>
        <w:t>reporting/tracking</w:t>
      </w:r>
      <w:r>
        <w:rPr>
          <w:rFonts w:ascii="Times New Roman" w:eastAsia="Times New Roman" w:hAnsi="Times New Roman" w:cs="Times New Roman"/>
          <w:szCs w:val="24"/>
        </w:rPr>
        <w:t xml:space="preserve"> effectiveness of cash programming</w:t>
      </w:r>
      <w:r w:rsidR="008944F6">
        <w:rPr>
          <w:rFonts w:ascii="Times New Roman" w:eastAsia="Times New Roman" w:hAnsi="Times New Roman" w:cs="Times New Roman"/>
          <w:szCs w:val="24"/>
        </w:rPr>
        <w:t>;</w:t>
      </w:r>
      <w:r w:rsidRPr="00C454E6">
        <w:rPr>
          <w:rFonts w:ascii="Times New Roman" w:eastAsia="Times New Roman" w:hAnsi="Times New Roman" w:cs="Times New Roman"/>
          <w:szCs w:val="24"/>
        </w:rPr>
        <w:t xml:space="preserve"> results and impact at outcome level</w:t>
      </w:r>
      <w:r w:rsidR="008944F6">
        <w:rPr>
          <w:rFonts w:ascii="Times New Roman" w:eastAsia="Times New Roman" w:hAnsi="Times New Roman" w:cs="Times New Roman"/>
          <w:szCs w:val="24"/>
        </w:rPr>
        <w:t>;</w:t>
      </w:r>
      <w:r w:rsidRPr="00C454E6">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and explore collective </w:t>
      </w:r>
      <w:r w:rsidRPr="00C454E6">
        <w:rPr>
          <w:rFonts w:ascii="Times New Roman" w:eastAsia="Times New Roman" w:hAnsi="Times New Roman" w:cs="Times New Roman"/>
          <w:szCs w:val="24"/>
        </w:rPr>
        <w:t>risk management</w:t>
      </w:r>
      <w:r>
        <w:rPr>
          <w:rFonts w:ascii="Times New Roman" w:eastAsia="Times New Roman" w:hAnsi="Times New Roman" w:cs="Times New Roman"/>
          <w:szCs w:val="24"/>
        </w:rPr>
        <w:t xml:space="preserve"> and ownership.</w:t>
      </w:r>
    </w:p>
    <w:p w14:paraId="0831B655" w14:textId="77777777" w:rsidR="0091459D" w:rsidRDefault="0091459D" w:rsidP="00E07813">
      <w:pPr>
        <w:rPr>
          <w:rFonts w:ascii="Times New Roman" w:eastAsia="Times New Roman" w:hAnsi="Times New Roman" w:cs="Times New Roman"/>
          <w:szCs w:val="24"/>
        </w:rPr>
      </w:pPr>
    </w:p>
    <w:p w14:paraId="709583EE" w14:textId="77777777" w:rsidR="00184C00" w:rsidRDefault="006C5D03" w:rsidP="00E07813">
      <w:pPr>
        <w:rPr>
          <w:rFonts w:ascii="Times New Roman" w:eastAsia="Times New Roman" w:hAnsi="Times New Roman" w:cs="Times New Roman"/>
          <w:szCs w:val="24"/>
        </w:rPr>
      </w:pPr>
      <w:r>
        <w:rPr>
          <w:rFonts w:ascii="Times New Roman" w:eastAsia="Times New Roman" w:hAnsi="Times New Roman" w:cs="Times New Roman"/>
          <w:szCs w:val="24"/>
        </w:rPr>
        <w:t xml:space="preserve">In wrapping up and closing the meeting, Panel co-chair </w:t>
      </w:r>
      <w:r w:rsidR="00C07EF1">
        <w:rPr>
          <w:rFonts w:ascii="Times New Roman" w:eastAsia="Times New Roman" w:hAnsi="Times New Roman" w:cs="Times New Roman"/>
          <w:szCs w:val="24"/>
        </w:rPr>
        <w:t xml:space="preserve">Kristalina </w:t>
      </w:r>
      <w:r>
        <w:rPr>
          <w:rFonts w:ascii="Times New Roman" w:eastAsia="Times New Roman" w:hAnsi="Times New Roman" w:cs="Times New Roman"/>
          <w:szCs w:val="24"/>
        </w:rPr>
        <w:t>Georgieva asked participants</w:t>
      </w:r>
      <w:r w:rsidR="00E07813">
        <w:rPr>
          <w:rFonts w:ascii="Times New Roman" w:eastAsia="Times New Roman" w:hAnsi="Times New Roman" w:cs="Times New Roman"/>
          <w:szCs w:val="24"/>
        </w:rPr>
        <w:t xml:space="preserve"> to share their inputs and suggested language for the </w:t>
      </w:r>
      <w:r w:rsidR="00C07EF1">
        <w:rPr>
          <w:rFonts w:ascii="Times New Roman" w:eastAsia="Times New Roman" w:hAnsi="Times New Roman" w:cs="Times New Roman"/>
          <w:szCs w:val="24"/>
        </w:rPr>
        <w:t>GB</w:t>
      </w:r>
      <w:r w:rsidR="00E07813">
        <w:rPr>
          <w:rFonts w:ascii="Times New Roman" w:eastAsia="Times New Roman" w:hAnsi="Times New Roman" w:cs="Times New Roman"/>
          <w:szCs w:val="24"/>
        </w:rPr>
        <w:t xml:space="preserve"> document with the HLP Secretariat by 1</w:t>
      </w:r>
      <w:r w:rsidR="00E07813" w:rsidRPr="00E07813">
        <w:rPr>
          <w:rFonts w:ascii="Times New Roman" w:eastAsia="Times New Roman" w:hAnsi="Times New Roman" w:cs="Times New Roman"/>
          <w:szCs w:val="24"/>
          <w:vertAlign w:val="superscript"/>
        </w:rPr>
        <w:t>st</w:t>
      </w:r>
      <w:r w:rsidR="00E07813">
        <w:rPr>
          <w:rFonts w:ascii="Times New Roman" w:eastAsia="Times New Roman" w:hAnsi="Times New Roman" w:cs="Times New Roman"/>
          <w:szCs w:val="24"/>
        </w:rPr>
        <w:t xml:space="preserve"> of April. </w:t>
      </w:r>
      <w:r w:rsidR="00C07EF1">
        <w:rPr>
          <w:rFonts w:ascii="Times New Roman" w:eastAsia="Times New Roman" w:hAnsi="Times New Roman" w:cs="Times New Roman"/>
          <w:szCs w:val="24"/>
        </w:rPr>
        <w:t>Furthermore, s</w:t>
      </w:r>
      <w:r w:rsidR="00E07813">
        <w:rPr>
          <w:rFonts w:ascii="Times New Roman" w:eastAsia="Times New Roman" w:hAnsi="Times New Roman" w:cs="Times New Roman"/>
          <w:szCs w:val="24"/>
        </w:rPr>
        <w:t xml:space="preserve">he requested the World Bank to produce a paper or presentation by the next meeting on leadership and governance models in the development financing world that could be relevant to this group. </w:t>
      </w:r>
      <w:r w:rsidR="00C07EF1">
        <w:rPr>
          <w:rFonts w:ascii="Times New Roman" w:eastAsia="Times New Roman" w:hAnsi="Times New Roman" w:cs="Times New Roman"/>
          <w:szCs w:val="24"/>
        </w:rPr>
        <w:t>S</w:t>
      </w:r>
      <w:r w:rsidR="00E07813">
        <w:rPr>
          <w:rFonts w:ascii="Times New Roman" w:eastAsia="Times New Roman" w:hAnsi="Times New Roman" w:cs="Times New Roman"/>
          <w:szCs w:val="24"/>
        </w:rPr>
        <w:t xml:space="preserve">he </w:t>
      </w:r>
      <w:r w:rsidR="00C07EF1">
        <w:rPr>
          <w:rFonts w:ascii="Times New Roman" w:eastAsia="Times New Roman" w:hAnsi="Times New Roman" w:cs="Times New Roman"/>
          <w:szCs w:val="24"/>
        </w:rPr>
        <w:t xml:space="preserve">also </w:t>
      </w:r>
      <w:r w:rsidR="00E07813">
        <w:rPr>
          <w:rFonts w:ascii="Times New Roman" w:eastAsia="Times New Roman" w:hAnsi="Times New Roman" w:cs="Times New Roman"/>
          <w:szCs w:val="24"/>
        </w:rPr>
        <w:t>welcomed input</w:t>
      </w:r>
      <w:r w:rsidR="00C07EF1">
        <w:rPr>
          <w:rFonts w:ascii="Times New Roman" w:eastAsia="Times New Roman" w:hAnsi="Times New Roman" w:cs="Times New Roman"/>
          <w:szCs w:val="24"/>
        </w:rPr>
        <w:t>s</w:t>
      </w:r>
      <w:r w:rsidR="00E07813">
        <w:rPr>
          <w:rFonts w:ascii="Times New Roman" w:eastAsia="Times New Roman" w:hAnsi="Times New Roman" w:cs="Times New Roman"/>
          <w:szCs w:val="24"/>
        </w:rPr>
        <w:t xml:space="preserve"> from the group regarding </w:t>
      </w:r>
      <w:r w:rsidR="00C07EF1">
        <w:rPr>
          <w:rFonts w:ascii="Times New Roman" w:eastAsia="Times New Roman" w:hAnsi="Times New Roman" w:cs="Times New Roman"/>
          <w:szCs w:val="24"/>
        </w:rPr>
        <w:t xml:space="preserve">potential follow-up mechanisms pertaining to the agreed upon GB commitments, i.e. </w:t>
      </w:r>
      <w:r w:rsidR="00E07813">
        <w:rPr>
          <w:rFonts w:ascii="Times New Roman" w:eastAsia="Times New Roman" w:hAnsi="Times New Roman" w:cs="Times New Roman"/>
          <w:szCs w:val="24"/>
        </w:rPr>
        <w:t>whether the Sherpa group</w:t>
      </w:r>
      <w:r w:rsidR="00C07EF1">
        <w:rPr>
          <w:rFonts w:ascii="Times New Roman" w:eastAsia="Times New Roman" w:hAnsi="Times New Roman" w:cs="Times New Roman"/>
          <w:szCs w:val="24"/>
        </w:rPr>
        <w:t>, a subset of this group or champions</w:t>
      </w:r>
      <w:r w:rsidR="00E07813">
        <w:rPr>
          <w:rFonts w:ascii="Times New Roman" w:eastAsia="Times New Roman" w:hAnsi="Times New Roman" w:cs="Times New Roman"/>
          <w:szCs w:val="24"/>
        </w:rPr>
        <w:t xml:space="preserve"> should continue to meet after the WHS</w:t>
      </w:r>
      <w:r w:rsidR="00C07EF1">
        <w:rPr>
          <w:rFonts w:ascii="Times New Roman" w:eastAsia="Times New Roman" w:hAnsi="Times New Roman" w:cs="Times New Roman"/>
          <w:szCs w:val="24"/>
        </w:rPr>
        <w:t xml:space="preserve"> twice a year</w:t>
      </w:r>
      <w:r w:rsidR="003838F9">
        <w:rPr>
          <w:rFonts w:ascii="Times New Roman" w:eastAsia="Times New Roman" w:hAnsi="Times New Roman" w:cs="Times New Roman"/>
          <w:szCs w:val="24"/>
        </w:rPr>
        <w:t xml:space="preserve">. </w:t>
      </w:r>
    </w:p>
    <w:p w14:paraId="397884F0" w14:textId="77777777" w:rsidR="00184C00" w:rsidRDefault="00184C00" w:rsidP="00E07813">
      <w:pPr>
        <w:rPr>
          <w:rFonts w:ascii="Times New Roman" w:eastAsia="Times New Roman" w:hAnsi="Times New Roman" w:cs="Times New Roman"/>
          <w:szCs w:val="24"/>
        </w:rPr>
      </w:pPr>
    </w:p>
    <w:p w14:paraId="1FCD2AD5" w14:textId="66BB0930" w:rsidR="00E07813" w:rsidRDefault="00E07813" w:rsidP="00E07813">
      <w:r>
        <w:rPr>
          <w:rFonts w:ascii="Times New Roman" w:eastAsia="Times New Roman" w:hAnsi="Times New Roman" w:cs="Times New Roman"/>
          <w:szCs w:val="24"/>
        </w:rPr>
        <w:t xml:space="preserve">Finally she circulated a table with workstreams of the Panel beyond the GB, and encouraged those who are interested to get engaged in them (see annex 3). She invited those who </w:t>
      </w:r>
      <w:r w:rsidR="00C07EF1">
        <w:rPr>
          <w:rFonts w:ascii="Times New Roman" w:eastAsia="Times New Roman" w:hAnsi="Times New Roman" w:cs="Times New Roman"/>
          <w:szCs w:val="24"/>
        </w:rPr>
        <w:t xml:space="preserve">will be </w:t>
      </w:r>
      <w:r>
        <w:rPr>
          <w:rFonts w:ascii="Times New Roman" w:eastAsia="Times New Roman" w:hAnsi="Times New Roman" w:cs="Times New Roman"/>
          <w:szCs w:val="24"/>
        </w:rPr>
        <w:t xml:space="preserve">in </w:t>
      </w:r>
      <w:r w:rsidR="00C07EF1">
        <w:rPr>
          <w:rFonts w:ascii="Times New Roman" w:eastAsia="Times New Roman" w:hAnsi="Times New Roman" w:cs="Times New Roman"/>
          <w:szCs w:val="24"/>
        </w:rPr>
        <w:t xml:space="preserve">Washington, </w:t>
      </w:r>
      <w:r>
        <w:rPr>
          <w:rFonts w:ascii="Times New Roman" w:eastAsia="Times New Roman" w:hAnsi="Times New Roman" w:cs="Times New Roman"/>
          <w:szCs w:val="24"/>
        </w:rPr>
        <w:t>D</w:t>
      </w:r>
      <w:r w:rsidR="00C07EF1">
        <w:rPr>
          <w:rFonts w:ascii="Times New Roman" w:eastAsia="Times New Roman" w:hAnsi="Times New Roman" w:cs="Times New Roman"/>
          <w:szCs w:val="24"/>
        </w:rPr>
        <w:t>.</w:t>
      </w:r>
      <w:r>
        <w:rPr>
          <w:rFonts w:ascii="Times New Roman" w:eastAsia="Times New Roman" w:hAnsi="Times New Roman" w:cs="Times New Roman"/>
          <w:szCs w:val="24"/>
        </w:rPr>
        <w:t>C</w:t>
      </w:r>
      <w:r w:rsidR="00C07EF1">
        <w:rPr>
          <w:rFonts w:ascii="Times New Roman" w:eastAsia="Times New Roman" w:hAnsi="Times New Roman" w:cs="Times New Roman"/>
          <w:szCs w:val="24"/>
        </w:rPr>
        <w:t>.</w:t>
      </w:r>
      <w:r>
        <w:rPr>
          <w:rFonts w:ascii="Times New Roman" w:eastAsia="Times New Roman" w:hAnsi="Times New Roman" w:cs="Times New Roman"/>
          <w:szCs w:val="24"/>
        </w:rPr>
        <w:t xml:space="preserve"> for the next </w:t>
      </w:r>
      <w:r w:rsidR="003A244D">
        <w:rPr>
          <w:rFonts w:ascii="Times New Roman" w:eastAsia="Times New Roman" w:hAnsi="Times New Roman" w:cs="Times New Roman"/>
          <w:szCs w:val="24"/>
        </w:rPr>
        <w:t>Sherpa meeting</w:t>
      </w:r>
      <w:r>
        <w:rPr>
          <w:rFonts w:ascii="Times New Roman" w:eastAsia="Times New Roman" w:hAnsi="Times New Roman" w:cs="Times New Roman"/>
          <w:szCs w:val="24"/>
        </w:rPr>
        <w:t xml:space="preserve"> to </w:t>
      </w:r>
      <w:r w:rsidR="006925F2">
        <w:rPr>
          <w:rFonts w:ascii="Times New Roman" w:eastAsia="Times New Roman" w:hAnsi="Times New Roman" w:cs="Times New Roman"/>
          <w:szCs w:val="24"/>
        </w:rPr>
        <w:t>a</w:t>
      </w:r>
      <w:r w:rsidR="003A244D">
        <w:rPr>
          <w:rFonts w:ascii="Times New Roman" w:eastAsia="Times New Roman" w:hAnsi="Times New Roman" w:cs="Times New Roman"/>
          <w:szCs w:val="24"/>
        </w:rPr>
        <w:t xml:space="preserve"> E</w:t>
      </w:r>
      <w:r w:rsidR="00024425">
        <w:rPr>
          <w:rFonts w:ascii="Times New Roman" w:eastAsia="Times New Roman" w:hAnsi="Times New Roman" w:cs="Times New Roman"/>
          <w:szCs w:val="24"/>
        </w:rPr>
        <w:t xml:space="preserve">uropean </w:t>
      </w:r>
      <w:r w:rsidR="003A244D">
        <w:rPr>
          <w:rFonts w:ascii="Times New Roman" w:eastAsia="Times New Roman" w:hAnsi="Times New Roman" w:cs="Times New Roman"/>
          <w:szCs w:val="24"/>
        </w:rPr>
        <w:t>U</w:t>
      </w:r>
      <w:r w:rsidR="00024425">
        <w:rPr>
          <w:rFonts w:ascii="Times New Roman" w:eastAsia="Times New Roman" w:hAnsi="Times New Roman" w:cs="Times New Roman"/>
          <w:szCs w:val="24"/>
        </w:rPr>
        <w:t>nion</w:t>
      </w:r>
      <w:r w:rsidR="003A244D">
        <w:rPr>
          <w:rFonts w:ascii="Times New Roman" w:eastAsia="Times New Roman" w:hAnsi="Times New Roman" w:cs="Times New Roman"/>
          <w:szCs w:val="24"/>
        </w:rPr>
        <w:t>/W</w:t>
      </w:r>
      <w:r w:rsidR="00024425">
        <w:rPr>
          <w:rFonts w:ascii="Times New Roman" w:eastAsia="Times New Roman" w:hAnsi="Times New Roman" w:cs="Times New Roman"/>
          <w:szCs w:val="24"/>
        </w:rPr>
        <w:t xml:space="preserve">orld </w:t>
      </w:r>
      <w:r w:rsidR="003A244D">
        <w:rPr>
          <w:rFonts w:ascii="Times New Roman" w:eastAsia="Times New Roman" w:hAnsi="Times New Roman" w:cs="Times New Roman"/>
          <w:szCs w:val="24"/>
        </w:rPr>
        <w:t>B</w:t>
      </w:r>
      <w:r w:rsidR="00024425">
        <w:rPr>
          <w:rFonts w:ascii="Times New Roman" w:eastAsia="Times New Roman" w:hAnsi="Times New Roman" w:cs="Times New Roman"/>
          <w:szCs w:val="24"/>
        </w:rPr>
        <w:t>ank</w:t>
      </w:r>
      <w:r w:rsidR="003A244D">
        <w:rPr>
          <w:rFonts w:ascii="Times New Roman" w:eastAsia="Times New Roman" w:hAnsi="Times New Roman" w:cs="Times New Roman"/>
          <w:szCs w:val="24"/>
        </w:rPr>
        <w:t xml:space="preserve"> event, to be held</w:t>
      </w:r>
      <w:r>
        <w:rPr>
          <w:rFonts w:ascii="Times New Roman" w:eastAsia="Times New Roman" w:hAnsi="Times New Roman" w:cs="Times New Roman"/>
          <w:szCs w:val="24"/>
        </w:rPr>
        <w:t xml:space="preserve"> on Thursday, </w:t>
      </w:r>
      <w:r w:rsidR="00C07EF1">
        <w:rPr>
          <w:rFonts w:ascii="Times New Roman" w:eastAsia="Times New Roman" w:hAnsi="Times New Roman" w:cs="Times New Roman"/>
          <w:szCs w:val="24"/>
        </w:rPr>
        <w:t xml:space="preserve">14 April from </w:t>
      </w:r>
      <w:r>
        <w:rPr>
          <w:rFonts w:ascii="Times New Roman" w:eastAsia="Times New Roman" w:hAnsi="Times New Roman" w:cs="Times New Roman"/>
          <w:szCs w:val="24"/>
        </w:rPr>
        <w:t>10</w:t>
      </w:r>
      <w:r w:rsidR="00C07EF1">
        <w:rPr>
          <w:rFonts w:ascii="Times New Roman" w:eastAsia="Times New Roman" w:hAnsi="Times New Roman" w:cs="Times New Roman"/>
          <w:szCs w:val="24"/>
        </w:rPr>
        <w:t>:</w:t>
      </w:r>
      <w:r>
        <w:rPr>
          <w:rFonts w:ascii="Times New Roman" w:eastAsia="Times New Roman" w:hAnsi="Times New Roman" w:cs="Times New Roman"/>
          <w:szCs w:val="24"/>
        </w:rPr>
        <w:t>30–12</w:t>
      </w:r>
      <w:r w:rsidR="00C07EF1">
        <w:rPr>
          <w:rFonts w:ascii="Times New Roman" w:eastAsia="Times New Roman" w:hAnsi="Times New Roman" w:cs="Times New Roman"/>
          <w:szCs w:val="24"/>
        </w:rPr>
        <w:t>:</w:t>
      </w:r>
      <w:r>
        <w:rPr>
          <w:rFonts w:ascii="Times New Roman" w:eastAsia="Times New Roman" w:hAnsi="Times New Roman" w:cs="Times New Roman"/>
          <w:szCs w:val="24"/>
        </w:rPr>
        <w:t>00</w:t>
      </w:r>
      <w:r w:rsidR="003A244D">
        <w:rPr>
          <w:rFonts w:ascii="Times New Roman" w:eastAsia="Times New Roman" w:hAnsi="Times New Roman" w:cs="Times New Roman"/>
          <w:szCs w:val="24"/>
        </w:rPr>
        <w:t>, focusing on budget and results</w:t>
      </w:r>
      <w:r>
        <w:t xml:space="preserve">. </w:t>
      </w:r>
      <w:r w:rsidR="003A244D">
        <w:rPr>
          <w:rFonts w:ascii="Times New Roman" w:eastAsia="Times New Roman" w:hAnsi="Times New Roman" w:cs="Times New Roman"/>
          <w:szCs w:val="24"/>
        </w:rPr>
        <w:t>Claus Sørensen</w:t>
      </w:r>
      <w:r w:rsidR="003A244D" w:rsidRPr="00102000">
        <w:rPr>
          <w:rFonts w:ascii="Times New Roman" w:eastAsia="Times New Roman" w:hAnsi="Times New Roman" w:cs="Times New Roman"/>
          <w:szCs w:val="24"/>
        </w:rPr>
        <w:t xml:space="preserve"> </w:t>
      </w:r>
      <w:r>
        <w:t>encouraged participants to connect the dot</w:t>
      </w:r>
      <w:r w:rsidR="00184C00">
        <w:t>s</w:t>
      </w:r>
      <w:r>
        <w:t xml:space="preserve">, </w:t>
      </w:r>
      <w:r w:rsidR="003A244D">
        <w:t xml:space="preserve">and </w:t>
      </w:r>
      <w:r>
        <w:t xml:space="preserve">to rebuild the bargain approach in the final </w:t>
      </w:r>
      <w:r w:rsidR="00024425">
        <w:t xml:space="preserve">Istanbul </w:t>
      </w:r>
      <w:r>
        <w:t>document</w:t>
      </w:r>
      <w:r w:rsidR="003A244D">
        <w:t>,</w:t>
      </w:r>
      <w:r>
        <w:t xml:space="preserve"> drawing out the links </w:t>
      </w:r>
      <w:r>
        <w:lastRenderedPageBreak/>
        <w:t xml:space="preserve">between the various GB parts. Co-chair </w:t>
      </w:r>
      <w:r w:rsidR="003A244D">
        <w:t xml:space="preserve">Kristalina </w:t>
      </w:r>
      <w:r>
        <w:t>Georgieva also encouraged participants to think about how a signing ceremony at the Summit might look</w:t>
      </w:r>
      <w:r w:rsidR="003A244D">
        <w:t xml:space="preserve"> like</w:t>
      </w:r>
      <w:r>
        <w:t xml:space="preserve">, and to offer suggestions on the choreography at or before the next </w:t>
      </w:r>
      <w:r w:rsidR="003A244D">
        <w:t xml:space="preserve">Sherpa </w:t>
      </w:r>
      <w:r>
        <w:t>meeting on 15 April.</w:t>
      </w:r>
    </w:p>
    <w:p w14:paraId="1C31608C" w14:textId="5968AD4C" w:rsidR="006C5D03" w:rsidRPr="00D65867" w:rsidRDefault="006C5D03" w:rsidP="00D65867">
      <w:pPr>
        <w:spacing w:after="100"/>
        <w:rPr>
          <w:rFonts w:ascii="Times New Roman" w:eastAsia="Times New Roman" w:hAnsi="Times New Roman" w:cs="Times New Roman"/>
          <w:szCs w:val="24"/>
        </w:rPr>
      </w:pPr>
    </w:p>
    <w:p w14:paraId="174C3288" w14:textId="77777777" w:rsidR="00D65867" w:rsidRPr="00D65867" w:rsidRDefault="00D65867" w:rsidP="00D65867">
      <w:pPr>
        <w:spacing w:after="100"/>
        <w:rPr>
          <w:rFonts w:ascii="Times New Roman" w:eastAsia="Times New Roman" w:hAnsi="Times New Roman" w:cs="Times New Roman"/>
          <w:szCs w:val="24"/>
        </w:rPr>
      </w:pPr>
    </w:p>
    <w:p w14:paraId="027D0D3A" w14:textId="23E497AC" w:rsidR="00392AF4" w:rsidRDefault="00392AF4" w:rsidP="00EA7361">
      <w:pPr>
        <w:spacing w:after="100"/>
        <w:rPr>
          <w:rFonts w:ascii="Times New Roman" w:eastAsia="Times New Roman" w:hAnsi="Times New Roman" w:cs="Times New Roman"/>
          <w:szCs w:val="24"/>
        </w:rPr>
      </w:pPr>
    </w:p>
    <w:p w14:paraId="444DE89B" w14:textId="39D0992B" w:rsidR="00DB17A8" w:rsidRPr="00102000" w:rsidRDefault="0083587A" w:rsidP="00EA7361">
      <w:pPr>
        <w:spacing w:after="100"/>
        <w:rPr>
          <w:rFonts w:ascii="Times New Roman" w:eastAsia="Times New Roman" w:hAnsi="Times New Roman" w:cs="Times New Roman"/>
          <w:szCs w:val="24"/>
        </w:rPr>
      </w:pPr>
      <w:r w:rsidRPr="0083587A">
        <w:rPr>
          <w:rFonts w:ascii="Times New Roman" w:eastAsia="Times New Roman" w:hAnsi="Times New Roman" w:cs="Times New Roman"/>
          <w:szCs w:val="24"/>
        </w:rPr>
        <w:t xml:space="preserve">    </w:t>
      </w:r>
    </w:p>
    <w:p w14:paraId="309ADC57" w14:textId="77777777" w:rsidR="001C2892" w:rsidRDefault="001C2892">
      <w:pPr>
        <w:rPr>
          <w:rFonts w:ascii="Times New Roman" w:eastAsia="Times New Roman" w:hAnsi="Times New Roman" w:cs="Times New Roman"/>
          <w:szCs w:val="24"/>
        </w:rPr>
      </w:pPr>
      <w:r>
        <w:rPr>
          <w:rFonts w:ascii="Times New Roman" w:eastAsia="Times New Roman" w:hAnsi="Times New Roman" w:cs="Times New Roman"/>
          <w:szCs w:val="24"/>
        </w:rPr>
        <w:br w:type="page"/>
      </w:r>
    </w:p>
    <w:p w14:paraId="7746DC3F" w14:textId="2525A796" w:rsidR="00214CDB" w:rsidRPr="006A4AE4" w:rsidRDefault="00214CDB" w:rsidP="00214CDB">
      <w:pPr>
        <w:jc w:val="right"/>
        <w:rPr>
          <w:rFonts w:ascii="Times New Roman" w:eastAsia="Times New Roman" w:hAnsi="Times New Roman" w:cs="Times New Roman"/>
          <w:b/>
          <w:szCs w:val="24"/>
        </w:rPr>
      </w:pPr>
      <w:r w:rsidRPr="006A4AE4">
        <w:rPr>
          <w:rFonts w:ascii="Times New Roman" w:eastAsia="Times New Roman" w:hAnsi="Times New Roman" w:cs="Times New Roman"/>
          <w:b/>
          <w:szCs w:val="24"/>
        </w:rPr>
        <w:lastRenderedPageBreak/>
        <w:t>Annex 1</w:t>
      </w:r>
    </w:p>
    <w:p w14:paraId="747C41E3" w14:textId="77777777" w:rsidR="00214CDB" w:rsidRDefault="00214CDB" w:rsidP="00214CDB">
      <w:pPr>
        <w:jc w:val="right"/>
        <w:rPr>
          <w:rFonts w:ascii="Times New Roman" w:eastAsia="Times New Roman" w:hAnsi="Times New Roman" w:cs="Times New Roman"/>
          <w:szCs w:val="24"/>
        </w:rPr>
      </w:pPr>
    </w:p>
    <w:p w14:paraId="37935B3A" w14:textId="77777777" w:rsidR="007972EF" w:rsidRDefault="007972EF" w:rsidP="007972EF">
      <w:pPr>
        <w:pStyle w:val="whsheading1"/>
        <w:spacing w:before="0" w:after="0" w:line="240" w:lineRule="auto"/>
        <w:jc w:val="center"/>
        <w:rPr>
          <w:sz w:val="28"/>
        </w:rPr>
      </w:pPr>
      <w:r>
        <w:rPr>
          <w:sz w:val="28"/>
        </w:rPr>
        <w:t xml:space="preserve">Agenda </w:t>
      </w:r>
    </w:p>
    <w:p w14:paraId="54BED237" w14:textId="753DFE60" w:rsidR="007972EF" w:rsidRDefault="007972EF" w:rsidP="007972EF">
      <w:pPr>
        <w:pStyle w:val="whsheading1"/>
        <w:spacing w:before="0" w:after="0" w:line="240" w:lineRule="auto"/>
        <w:jc w:val="center"/>
        <w:rPr>
          <w:sz w:val="28"/>
        </w:rPr>
      </w:pPr>
      <w:r w:rsidRPr="00452177">
        <w:rPr>
          <w:sz w:val="28"/>
        </w:rPr>
        <w:t>2nd Grand Bargain Meeting</w:t>
      </w:r>
    </w:p>
    <w:p w14:paraId="7838BCA6" w14:textId="77777777" w:rsidR="007972EF" w:rsidRPr="007972EF" w:rsidRDefault="007972EF" w:rsidP="007972EF">
      <w:pPr>
        <w:pStyle w:val="whsheading1"/>
        <w:spacing w:before="0" w:after="0" w:line="240" w:lineRule="auto"/>
        <w:jc w:val="center"/>
        <w:rPr>
          <w:sz w:val="28"/>
        </w:rPr>
      </w:pPr>
    </w:p>
    <w:p w14:paraId="01824FEA" w14:textId="77777777" w:rsidR="007972EF" w:rsidRPr="009770B0" w:rsidRDefault="007972EF" w:rsidP="007972EF">
      <w:r w:rsidRPr="00F02B68">
        <w:rPr>
          <w:b/>
        </w:rPr>
        <w:t>0</w:t>
      </w:r>
      <w:r>
        <w:rPr>
          <w:b/>
        </w:rPr>
        <w:t>815 – 0900</w:t>
      </w:r>
      <w:r>
        <w:tab/>
        <w:t>Registration / coffee</w:t>
      </w:r>
    </w:p>
    <w:p w14:paraId="7F407A07" w14:textId="77777777" w:rsidR="007972EF" w:rsidRDefault="007972EF" w:rsidP="007972EF">
      <w:pPr>
        <w:ind w:left="1440" w:hanging="1440"/>
      </w:pPr>
      <w:r w:rsidRPr="00F02B68">
        <w:rPr>
          <w:b/>
        </w:rPr>
        <w:t>0900 – 0915</w:t>
      </w:r>
      <w:r>
        <w:tab/>
      </w:r>
      <w:r w:rsidRPr="00A1057C">
        <w:t xml:space="preserve">Opening by </w:t>
      </w:r>
      <w:r w:rsidRPr="00A1057C">
        <w:rPr>
          <w:rFonts w:cs="Arial"/>
          <w:color w:val="000000"/>
        </w:rPr>
        <w:t>Claus Sorensen (E</w:t>
      </w:r>
      <w:r>
        <w:rPr>
          <w:rFonts w:cs="Arial"/>
          <w:color w:val="000000"/>
        </w:rPr>
        <w:t>uropean Commission</w:t>
      </w:r>
      <w:r w:rsidRPr="00A1057C">
        <w:rPr>
          <w:rFonts w:cs="Arial"/>
          <w:color w:val="000000"/>
        </w:rPr>
        <w:t xml:space="preserve">, Senior Advisor) </w:t>
      </w:r>
      <w:r w:rsidRPr="00A1057C">
        <w:t>and Danny Sriskandarajah (HLP member)</w:t>
      </w:r>
    </w:p>
    <w:p w14:paraId="67965D52" w14:textId="77777777" w:rsidR="007972EF" w:rsidRDefault="007972EF" w:rsidP="007972EF">
      <w:r w:rsidRPr="00F02B68">
        <w:rPr>
          <w:b/>
        </w:rPr>
        <w:t>0915 – 0930</w:t>
      </w:r>
      <w:r>
        <w:tab/>
        <w:t>Process explanation by the Secretariat</w:t>
      </w:r>
    </w:p>
    <w:p w14:paraId="0E87050F" w14:textId="77777777" w:rsidR="007972EF" w:rsidRDefault="007972EF" w:rsidP="007972EF">
      <w:pPr>
        <w:ind w:left="1440" w:hanging="1440"/>
      </w:pPr>
      <w:r>
        <w:rPr>
          <w:b/>
        </w:rPr>
        <w:t>0930 – 113</w:t>
      </w:r>
      <w:r w:rsidRPr="00F02B68">
        <w:rPr>
          <w:b/>
        </w:rPr>
        <w:t>0</w:t>
      </w:r>
      <w:r>
        <w:tab/>
        <w:t xml:space="preserve">Group Discussion – the 5 new topics.  Champions </w:t>
      </w:r>
      <w:r w:rsidRPr="00DF1EFE">
        <w:rPr>
          <w:highlight w:val="yellow"/>
        </w:rPr>
        <w:t>agencies</w:t>
      </w:r>
      <w:r>
        <w:t xml:space="preserve"> and </w:t>
      </w:r>
      <w:r w:rsidRPr="00DF1EFE">
        <w:rPr>
          <w:highlight w:val="cyan"/>
        </w:rPr>
        <w:t>donors</w:t>
      </w:r>
      <w:r>
        <w:t xml:space="preserve"> as below facilitating discussions.</w:t>
      </w:r>
    </w:p>
    <w:p w14:paraId="6CD9C3FF" w14:textId="77777777" w:rsidR="007972EF" w:rsidRDefault="007972EF" w:rsidP="007972EF">
      <w:pPr>
        <w:ind w:left="1440" w:hanging="1440"/>
      </w:pPr>
    </w:p>
    <w:tbl>
      <w:tblPr>
        <w:tblStyle w:val="GridTable2-Accent11"/>
        <w:tblW w:w="0" w:type="auto"/>
        <w:tblLook w:val="04A0" w:firstRow="1" w:lastRow="0" w:firstColumn="1" w:lastColumn="0" w:noHBand="0" w:noVBand="1"/>
      </w:tblPr>
      <w:tblGrid>
        <w:gridCol w:w="1961"/>
        <w:gridCol w:w="1826"/>
        <w:gridCol w:w="1716"/>
        <w:gridCol w:w="1516"/>
        <w:gridCol w:w="1887"/>
      </w:tblGrid>
      <w:tr w:rsidR="007972EF" w14:paraId="676AA21D" w14:textId="77777777" w:rsidTr="00593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Borders>
              <w:left w:val="nil"/>
            </w:tcBorders>
            <w:hideMark/>
          </w:tcPr>
          <w:p w14:paraId="79410CA3" w14:textId="77777777" w:rsidR="007972EF" w:rsidRDefault="007972EF" w:rsidP="00C454E6">
            <w:r>
              <w:t>Reduce management costs, functional reviews</w:t>
            </w:r>
          </w:p>
        </w:tc>
        <w:tc>
          <w:tcPr>
            <w:tcW w:w="1826" w:type="dxa"/>
            <w:hideMark/>
          </w:tcPr>
          <w:p w14:paraId="4F8EC4EC" w14:textId="77777777" w:rsidR="007972EF" w:rsidRDefault="007972EF" w:rsidP="00C454E6">
            <w:pPr>
              <w:cnfStyle w:val="100000000000" w:firstRow="1" w:lastRow="0" w:firstColumn="0" w:lastColumn="0" w:oddVBand="0" w:evenVBand="0" w:oddHBand="0" w:evenHBand="0" w:firstRowFirstColumn="0" w:firstRowLastColumn="0" w:lastRowFirstColumn="0" w:lastRowLastColumn="0"/>
            </w:pPr>
            <w:r>
              <w:t>Joint Needs Assessment</w:t>
            </w:r>
          </w:p>
        </w:tc>
        <w:tc>
          <w:tcPr>
            <w:tcW w:w="1716" w:type="dxa"/>
            <w:hideMark/>
          </w:tcPr>
          <w:p w14:paraId="33256761" w14:textId="77777777" w:rsidR="007972EF" w:rsidRDefault="007972EF" w:rsidP="00C454E6">
            <w:pPr>
              <w:cnfStyle w:val="100000000000" w:firstRow="1" w:lastRow="0" w:firstColumn="0" w:lastColumn="0" w:oddVBand="0" w:evenVBand="0" w:oddHBand="0" w:evenHBand="0" w:firstRowFirstColumn="0" w:firstRowLastColumn="0" w:lastRowFirstColumn="0" w:lastRowLastColumn="0"/>
            </w:pPr>
            <w:r>
              <w:t>Participation Revolution</w:t>
            </w:r>
          </w:p>
        </w:tc>
        <w:tc>
          <w:tcPr>
            <w:tcW w:w="1516" w:type="dxa"/>
            <w:hideMark/>
          </w:tcPr>
          <w:p w14:paraId="3CFBBF51" w14:textId="77777777" w:rsidR="007972EF" w:rsidRDefault="007972EF" w:rsidP="00C454E6">
            <w:pPr>
              <w:cnfStyle w:val="100000000000" w:firstRow="1" w:lastRow="0" w:firstColumn="0" w:lastColumn="0" w:oddVBand="0" w:evenVBand="0" w:oddHBand="0" w:evenHBand="0" w:firstRowFirstColumn="0" w:firstRowLastColumn="0" w:lastRowFirstColumn="0" w:lastRowLastColumn="0"/>
            </w:pPr>
            <w:r>
              <w:t>Harmonized Reporting</w:t>
            </w:r>
          </w:p>
        </w:tc>
        <w:tc>
          <w:tcPr>
            <w:tcW w:w="1887" w:type="dxa"/>
            <w:tcBorders>
              <w:right w:val="nil"/>
            </w:tcBorders>
            <w:hideMark/>
          </w:tcPr>
          <w:p w14:paraId="20E7606B" w14:textId="77777777" w:rsidR="007972EF" w:rsidRDefault="007972EF" w:rsidP="00C454E6">
            <w:pPr>
              <w:cnfStyle w:val="100000000000" w:firstRow="1" w:lastRow="0" w:firstColumn="0" w:lastColumn="0" w:oddVBand="0" w:evenVBand="0" w:oddHBand="0" w:evenHBand="0" w:firstRowFirstColumn="0" w:firstRowLastColumn="0" w:lastRowFirstColumn="0" w:lastRowLastColumn="0"/>
            </w:pPr>
            <w:r>
              <w:t>Humanitarian Dev Divide</w:t>
            </w:r>
          </w:p>
        </w:tc>
      </w:tr>
      <w:tr w:rsidR="007972EF" w:rsidRPr="00574888" w14:paraId="77D4B21A" w14:textId="77777777" w:rsidTr="0059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00DA2A0D" w14:textId="77777777" w:rsidR="007972EF" w:rsidRPr="005B38A0" w:rsidRDefault="007972EF" w:rsidP="00C454E6">
            <w:pPr>
              <w:rPr>
                <w:b w:val="0"/>
                <w:highlight w:val="yellow"/>
              </w:rPr>
            </w:pPr>
            <w:r w:rsidRPr="005B38A0">
              <w:rPr>
                <w:b w:val="0"/>
                <w:highlight w:val="yellow"/>
              </w:rPr>
              <w:t>UNHCR</w:t>
            </w:r>
            <w:r>
              <w:rPr>
                <w:b w:val="0"/>
                <w:highlight w:val="yellow"/>
              </w:rPr>
              <w:t xml:space="preserve"> (2)</w:t>
            </w:r>
          </w:p>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C8BDD55" w14:textId="77777777" w:rsidR="007972EF" w:rsidRPr="005B38A0" w:rsidRDefault="007972EF" w:rsidP="00C454E6">
            <w:pPr>
              <w:cnfStyle w:val="000000100000" w:firstRow="0" w:lastRow="0" w:firstColumn="0" w:lastColumn="0" w:oddVBand="0" w:evenVBand="0" w:oddHBand="1" w:evenHBand="0" w:firstRowFirstColumn="0" w:firstRowLastColumn="0" w:lastRowFirstColumn="0" w:lastRowLastColumn="0"/>
              <w:rPr>
                <w:highlight w:val="yellow"/>
              </w:rPr>
            </w:pPr>
            <w:r w:rsidRPr="005B38A0">
              <w:rPr>
                <w:highlight w:val="yellow"/>
              </w:rPr>
              <w:t>OCHA</w:t>
            </w:r>
            <w:r>
              <w:rPr>
                <w:highlight w:val="yellow"/>
              </w:rPr>
              <w:t xml:space="preserve"> (2)</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CB6F0F4" w14:textId="77777777" w:rsidR="007972EF" w:rsidRPr="005B38A0" w:rsidRDefault="007972EF" w:rsidP="00C454E6">
            <w:pPr>
              <w:cnfStyle w:val="000000100000" w:firstRow="0" w:lastRow="0" w:firstColumn="0" w:lastColumn="0" w:oddVBand="0" w:evenVBand="0" w:oddHBand="1" w:evenHBand="0" w:firstRowFirstColumn="0" w:firstRowLastColumn="0" w:lastRowFirstColumn="0" w:lastRowLastColumn="0"/>
              <w:rPr>
                <w:highlight w:val="yellow"/>
              </w:rPr>
            </w:pPr>
            <w:r w:rsidRPr="005B38A0">
              <w:rPr>
                <w:highlight w:val="yellow"/>
              </w:rPr>
              <w:t>UNICEF</w:t>
            </w:r>
            <w:r>
              <w:rPr>
                <w:highlight w:val="yellow"/>
              </w:rPr>
              <w:t xml:space="preserve"> (2)</w:t>
            </w: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146953D" w14:textId="77777777" w:rsidR="007972EF" w:rsidRPr="005B38A0" w:rsidRDefault="007972EF" w:rsidP="00C454E6">
            <w:pPr>
              <w:cnfStyle w:val="000000100000" w:firstRow="0" w:lastRow="0" w:firstColumn="0" w:lastColumn="0" w:oddVBand="0" w:evenVBand="0" w:oddHBand="1" w:evenHBand="0" w:firstRowFirstColumn="0" w:firstRowLastColumn="0" w:lastRowFirstColumn="0" w:lastRowLastColumn="0"/>
              <w:rPr>
                <w:highlight w:val="cyan"/>
              </w:rPr>
            </w:pPr>
            <w:r w:rsidRPr="005B38A0">
              <w:rPr>
                <w:highlight w:val="cyan"/>
              </w:rPr>
              <w:t>Germany</w:t>
            </w:r>
            <w:r>
              <w:rPr>
                <w:highlight w:val="cyan"/>
              </w:rPr>
              <w:t xml:space="preserve"> (2)</w:t>
            </w: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0BD7FB69" w14:textId="77777777" w:rsidR="007972EF" w:rsidRPr="00D96703" w:rsidRDefault="007972EF" w:rsidP="00C454E6">
            <w:pPr>
              <w:cnfStyle w:val="000000100000" w:firstRow="0" w:lastRow="0" w:firstColumn="0" w:lastColumn="0" w:oddVBand="0" w:evenVBand="0" w:oddHBand="1" w:evenHBand="0" w:firstRowFirstColumn="0" w:firstRowLastColumn="0" w:lastRowFirstColumn="0" w:lastRowLastColumn="0"/>
              <w:rPr>
                <w:color w:val="FF0000"/>
              </w:rPr>
            </w:pPr>
            <w:r w:rsidRPr="005B38A0">
              <w:rPr>
                <w:highlight w:val="yellow"/>
              </w:rPr>
              <w:t>UNDP</w:t>
            </w:r>
            <w:r>
              <w:t xml:space="preserve"> (2)</w:t>
            </w:r>
          </w:p>
        </w:tc>
      </w:tr>
      <w:tr w:rsidR="007972EF" w:rsidRPr="00574888" w14:paraId="2ACA47A1" w14:textId="77777777" w:rsidTr="005931B3">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35C17550" w14:textId="77777777" w:rsidR="007972EF" w:rsidRPr="00FE330E" w:rsidRDefault="007972EF" w:rsidP="00C454E6">
            <w:pPr>
              <w:rPr>
                <w:b w:val="0"/>
                <w:highlight w:val="cyan"/>
              </w:rPr>
            </w:pPr>
            <w:r>
              <w:rPr>
                <w:b w:val="0"/>
                <w:highlight w:val="cyan"/>
              </w:rPr>
              <w:t xml:space="preserve">Japan </w:t>
            </w:r>
          </w:p>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9BE4279" w14:textId="77777777" w:rsidR="007972EF" w:rsidRPr="00FE330E" w:rsidRDefault="007972EF" w:rsidP="00C454E6">
            <w:pPr>
              <w:cnfStyle w:val="000000000000" w:firstRow="0" w:lastRow="0" w:firstColumn="0" w:lastColumn="0" w:oddVBand="0" w:evenVBand="0" w:oddHBand="0" w:evenHBand="0" w:firstRowFirstColumn="0" w:firstRowLastColumn="0" w:lastRowFirstColumn="0" w:lastRowLastColumn="0"/>
              <w:rPr>
                <w:highlight w:val="cyan"/>
              </w:rPr>
            </w:pPr>
            <w:r w:rsidRPr="00FE330E">
              <w:rPr>
                <w:highlight w:val="cyan"/>
              </w:rPr>
              <w:t>ECHO</w:t>
            </w:r>
            <w:r>
              <w:rPr>
                <w:highlight w:val="cyan"/>
              </w:rPr>
              <w:t xml:space="preserve"> (2)</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308EF93" w14:textId="77777777" w:rsidR="007972EF" w:rsidRPr="005B38A0" w:rsidRDefault="007972EF" w:rsidP="00C454E6">
            <w:pPr>
              <w:cnfStyle w:val="000000000000" w:firstRow="0" w:lastRow="0" w:firstColumn="0" w:lastColumn="0" w:oddVBand="0" w:evenVBand="0" w:oddHBand="0" w:evenHBand="0" w:firstRowFirstColumn="0" w:firstRowLastColumn="0" w:lastRowFirstColumn="0" w:lastRowLastColumn="0"/>
              <w:rPr>
                <w:highlight w:val="yellow"/>
              </w:rPr>
            </w:pPr>
            <w:r w:rsidRPr="00782FA0">
              <w:t>SCHR</w:t>
            </w: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8DBCF84" w14:textId="77777777" w:rsidR="007972EF" w:rsidRPr="00FE330E" w:rsidRDefault="007972EF" w:rsidP="00C454E6">
            <w:pPr>
              <w:cnfStyle w:val="000000000000" w:firstRow="0" w:lastRow="0" w:firstColumn="0" w:lastColumn="0" w:oddVBand="0" w:evenVBand="0" w:oddHBand="0" w:evenHBand="0" w:firstRowFirstColumn="0" w:firstRowLastColumn="0" w:lastRowFirstColumn="0" w:lastRowLastColumn="0"/>
            </w:pPr>
            <w:r w:rsidRPr="00FE330E">
              <w:rPr>
                <w:highlight w:val="yellow"/>
              </w:rPr>
              <w:t>ICVA</w:t>
            </w:r>
            <w:r>
              <w:t xml:space="preserve"> (2)</w:t>
            </w: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63B4D132" w14:textId="77777777" w:rsidR="007972EF" w:rsidRPr="00FE330E" w:rsidRDefault="007972EF" w:rsidP="00C454E6">
            <w:pPr>
              <w:cnfStyle w:val="000000000000" w:firstRow="0" w:lastRow="0" w:firstColumn="0" w:lastColumn="0" w:oddVBand="0" w:evenVBand="0" w:oddHBand="0" w:evenHBand="0" w:firstRowFirstColumn="0" w:firstRowLastColumn="0" w:lastRowFirstColumn="0" w:lastRowLastColumn="0"/>
            </w:pPr>
            <w:r w:rsidRPr="00FE330E">
              <w:rPr>
                <w:highlight w:val="cyan"/>
              </w:rPr>
              <w:t>Denmark</w:t>
            </w:r>
            <w:r>
              <w:t xml:space="preserve"> (2)</w:t>
            </w:r>
          </w:p>
        </w:tc>
      </w:tr>
      <w:tr w:rsidR="007972EF" w:rsidRPr="00574888" w14:paraId="2AFFDAC0" w14:textId="77777777" w:rsidTr="0059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2D2AA483" w14:textId="77777777" w:rsidR="007972EF" w:rsidRPr="005D4AB8" w:rsidRDefault="007972EF" w:rsidP="00C454E6">
            <w:pPr>
              <w:rPr>
                <w:b w:val="0"/>
              </w:rPr>
            </w:pPr>
            <w:r w:rsidRPr="005D4AB8">
              <w:rPr>
                <w:b w:val="0"/>
              </w:rPr>
              <w:t>Canada</w:t>
            </w:r>
          </w:p>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7F5F1D5" w14:textId="77777777" w:rsidR="007972EF" w:rsidRPr="005D4AB8" w:rsidRDefault="007972EF" w:rsidP="00C454E6">
            <w:pPr>
              <w:cnfStyle w:val="000000100000" w:firstRow="0" w:lastRow="0" w:firstColumn="0" w:lastColumn="0" w:oddVBand="0" w:evenVBand="0" w:oddHBand="1" w:evenHBand="0" w:firstRowFirstColumn="0" w:firstRowLastColumn="0" w:lastRowFirstColumn="0" w:lastRowLastColumn="0"/>
            </w:pPr>
            <w:r w:rsidRPr="005D4AB8">
              <w:t>USA</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14B53B8" w14:textId="77777777" w:rsidR="007972EF" w:rsidRPr="005D4AB8" w:rsidRDefault="007972EF" w:rsidP="00C454E6">
            <w:pPr>
              <w:cnfStyle w:val="000000100000" w:firstRow="0" w:lastRow="0" w:firstColumn="0" w:lastColumn="0" w:oddVBand="0" w:evenVBand="0" w:oddHBand="1" w:evenHBand="0" w:firstRowFirstColumn="0" w:firstRowLastColumn="0" w:lastRowFirstColumn="0" w:lastRowLastColumn="0"/>
            </w:pPr>
            <w:r w:rsidRPr="005D4AB8">
              <w:t>Switzerland</w:t>
            </w: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1D77D6F" w14:textId="77777777" w:rsidR="007972EF" w:rsidRPr="005D4AB8" w:rsidRDefault="007972EF" w:rsidP="00C454E6">
            <w:pPr>
              <w:cnfStyle w:val="000000100000" w:firstRow="0" w:lastRow="0" w:firstColumn="0" w:lastColumn="0" w:oddVBand="0" w:evenVBand="0" w:oddHBand="1" w:evenHBand="0" w:firstRowFirstColumn="0" w:firstRowLastColumn="0" w:lastRowFirstColumn="0" w:lastRowLastColumn="0"/>
            </w:pPr>
            <w:r w:rsidRPr="005D4AB8">
              <w:t>Belgium</w:t>
            </w: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12F3B8A9" w14:textId="77777777" w:rsidR="007972EF" w:rsidRPr="005D4AB8" w:rsidRDefault="007972EF" w:rsidP="00C454E6">
            <w:pPr>
              <w:cnfStyle w:val="000000100000" w:firstRow="0" w:lastRow="0" w:firstColumn="0" w:lastColumn="0" w:oddVBand="0" w:evenVBand="0" w:oddHBand="1" w:evenHBand="0" w:firstRowFirstColumn="0" w:firstRowLastColumn="0" w:lastRowFirstColumn="0" w:lastRowLastColumn="0"/>
            </w:pPr>
            <w:r w:rsidRPr="005D4AB8">
              <w:t>Belgium</w:t>
            </w:r>
          </w:p>
        </w:tc>
      </w:tr>
      <w:tr w:rsidR="00582715" w:rsidRPr="00574888" w14:paraId="3E911D6B" w14:textId="77777777" w:rsidTr="005931B3">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3477C9CC" w14:textId="77777777" w:rsidR="00582715" w:rsidRPr="005D4AB8" w:rsidRDefault="00582715" w:rsidP="00C454E6">
            <w:pPr>
              <w:rPr>
                <w:b w:val="0"/>
              </w:rPr>
            </w:pPr>
            <w:r w:rsidRPr="005D4AB8">
              <w:rPr>
                <w:b w:val="0"/>
              </w:rPr>
              <w:t>UNRWA</w:t>
            </w:r>
          </w:p>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2856CF9" w14:textId="77777777"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Australia</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3B292CF" w14:textId="503020E8"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t>Sweden</w:t>
            </w: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4B6B689" w14:textId="77777777"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Switzerland</w:t>
            </w: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20858D79" w14:textId="2CB1B120"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UK</w:t>
            </w:r>
          </w:p>
        </w:tc>
      </w:tr>
      <w:tr w:rsidR="00582715" w:rsidRPr="00574888" w14:paraId="3F98BFFA" w14:textId="77777777" w:rsidTr="0059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60227021" w14:textId="77777777" w:rsidR="00582715" w:rsidRPr="005D4AB8" w:rsidRDefault="00582715" w:rsidP="00C454E6">
            <w:pPr>
              <w:rPr>
                <w:b w:val="0"/>
              </w:rPr>
            </w:pPr>
            <w:r w:rsidRPr="005D4AB8">
              <w:rPr>
                <w:b w:val="0"/>
              </w:rPr>
              <w:t>WFP</w:t>
            </w:r>
          </w:p>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4348F29" w14:textId="77777777"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r w:rsidRPr="005D4AB8">
              <w:t>Netherlands</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F64E453" w14:textId="3C6CDB35"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r w:rsidRPr="005D4AB8">
              <w:t>UAE</w:t>
            </w: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C98021F" w14:textId="77777777"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r w:rsidRPr="005D4AB8">
              <w:t>Netherlands</w:t>
            </w: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5E961B0E" w14:textId="37E4D77E"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r w:rsidRPr="005D4AB8">
              <w:t>Norway</w:t>
            </w:r>
          </w:p>
        </w:tc>
      </w:tr>
      <w:tr w:rsidR="00582715" w:rsidRPr="00574888" w14:paraId="1B540460" w14:textId="77777777" w:rsidTr="005931B3">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6209B621" w14:textId="77777777" w:rsidR="00582715" w:rsidRPr="005D4AB8" w:rsidRDefault="00582715" w:rsidP="00C454E6">
            <w:pPr>
              <w:rPr>
                <w:b w:val="0"/>
              </w:rPr>
            </w:pPr>
            <w:r w:rsidRPr="005D4AB8">
              <w:rPr>
                <w:b w:val="0"/>
              </w:rPr>
              <w:t>InterAction/VOICE</w:t>
            </w:r>
          </w:p>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99D07CD" w14:textId="77777777"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Sweden</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84107F6" w14:textId="37225B25"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Australia</w:t>
            </w: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1DB1C98" w14:textId="77777777"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UK</w:t>
            </w: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0DE4BDDA" w14:textId="612BBF75"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Turkey</w:t>
            </w:r>
          </w:p>
        </w:tc>
      </w:tr>
      <w:tr w:rsidR="00582715" w:rsidRPr="00574888" w14:paraId="586A3468" w14:textId="77777777" w:rsidTr="0059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0138A8DA" w14:textId="77777777" w:rsidR="00582715" w:rsidRPr="005D4AB8" w:rsidRDefault="00582715" w:rsidP="00C454E6">
            <w:pPr>
              <w:rPr>
                <w:b w:val="0"/>
              </w:rPr>
            </w:pPr>
            <w:r w:rsidRPr="005D4AB8">
              <w:rPr>
                <w:b w:val="0"/>
              </w:rPr>
              <w:t>IFRC</w:t>
            </w:r>
          </w:p>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5B25BBB" w14:textId="77777777"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r w:rsidRPr="005D4AB8">
              <w:t>Canada</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675F90A" w14:textId="7AA4F3FF" w:rsidR="00582715" w:rsidRPr="005D4AB8" w:rsidRDefault="0016663C" w:rsidP="00C454E6">
            <w:pPr>
              <w:cnfStyle w:val="000000100000" w:firstRow="0" w:lastRow="0" w:firstColumn="0" w:lastColumn="0" w:oddVBand="0" w:evenVBand="0" w:oddHBand="1" w:evenHBand="0" w:firstRowFirstColumn="0" w:firstRowLastColumn="0" w:lastRowFirstColumn="0" w:lastRowLastColumn="0"/>
            </w:pPr>
            <w:r w:rsidRPr="005D4AB8">
              <w:t>IFRC</w:t>
            </w: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6DFCD6D" w14:textId="0FD445AE"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r w:rsidRPr="005D4AB8">
              <w:t>IOM</w:t>
            </w: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52D88B70" w14:textId="665CDEAB"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r w:rsidRPr="005D4AB8">
              <w:t>InterAction/VOICE</w:t>
            </w:r>
          </w:p>
        </w:tc>
      </w:tr>
      <w:tr w:rsidR="00582715" w:rsidRPr="00574888" w14:paraId="344A758E" w14:textId="77777777" w:rsidTr="005931B3">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7D69691F" w14:textId="77777777" w:rsidR="00582715" w:rsidRPr="005D4AB8" w:rsidRDefault="00582715" w:rsidP="00C454E6">
            <w:pPr>
              <w:rPr>
                <w:b w:val="0"/>
              </w:rPr>
            </w:pPr>
          </w:p>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FF2C751" w14:textId="77777777"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ICRC</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FD54E69" w14:textId="0672BC0D"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52DDFC6" w14:textId="5D81DDD4"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ICRC</w:t>
            </w: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6BEE694C" w14:textId="13D726EE"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IOM</w:t>
            </w:r>
          </w:p>
        </w:tc>
      </w:tr>
      <w:tr w:rsidR="00582715" w:rsidRPr="00574888" w14:paraId="2B4B02AD" w14:textId="77777777" w:rsidTr="0059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278CA69F" w14:textId="77777777" w:rsidR="00582715" w:rsidRPr="005D4AB8" w:rsidRDefault="00582715" w:rsidP="00C454E6">
            <w:pPr>
              <w:rPr>
                <w:b w:val="0"/>
              </w:rPr>
            </w:pPr>
          </w:p>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9E0FA07" w14:textId="77777777"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r w:rsidRPr="005D4AB8">
              <w:t>WFP</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6E4B756" w14:textId="77777777"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F5A1B16" w14:textId="1A26AEA8"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2ECDE15A" w14:textId="3FFD4603"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r w:rsidRPr="005D4AB8">
              <w:t>WB</w:t>
            </w:r>
          </w:p>
        </w:tc>
      </w:tr>
      <w:tr w:rsidR="00582715" w:rsidRPr="00574888" w14:paraId="0AFD1D9E" w14:textId="77777777" w:rsidTr="005931B3">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77B27D89" w14:textId="77777777" w:rsidR="00582715" w:rsidRPr="005D4AB8" w:rsidRDefault="00582715" w:rsidP="00C454E6">
            <w:pPr>
              <w:rPr>
                <w:b w:val="0"/>
              </w:rPr>
            </w:pPr>
          </w:p>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586F70B" w14:textId="77777777"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WHO</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5C027A7" w14:textId="77777777"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7BE1685" w14:textId="77777777"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0272D90B" w14:textId="7273BADA"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FAO</w:t>
            </w:r>
          </w:p>
        </w:tc>
      </w:tr>
      <w:tr w:rsidR="00582715" w:rsidRPr="00574888" w14:paraId="5FD33366" w14:textId="77777777" w:rsidTr="0059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2B65E6BB" w14:textId="77777777" w:rsidR="00582715" w:rsidRPr="005D4AB8" w:rsidRDefault="00582715" w:rsidP="00C454E6"/>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F516478" w14:textId="77777777"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r w:rsidRPr="005D4AB8">
              <w:t>WB</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0884AA9" w14:textId="77777777"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7A52FC1" w14:textId="77777777"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5725CA6A" w14:textId="5CD42E43" w:rsidR="00582715" w:rsidRPr="005D4AB8" w:rsidRDefault="00582715" w:rsidP="00C454E6">
            <w:pPr>
              <w:cnfStyle w:val="000000100000" w:firstRow="0" w:lastRow="0" w:firstColumn="0" w:lastColumn="0" w:oddVBand="0" w:evenVBand="0" w:oddHBand="1" w:evenHBand="0" w:firstRowFirstColumn="0" w:firstRowLastColumn="0" w:lastRowFirstColumn="0" w:lastRowLastColumn="0"/>
            </w:pPr>
            <w:r w:rsidRPr="005D4AB8">
              <w:t>USA</w:t>
            </w:r>
          </w:p>
        </w:tc>
      </w:tr>
      <w:tr w:rsidR="00582715" w:rsidRPr="00574888" w14:paraId="7B414451" w14:textId="77777777" w:rsidTr="005931B3">
        <w:tc>
          <w:tcPr>
            <w:cnfStyle w:val="001000000000" w:firstRow="0" w:lastRow="0" w:firstColumn="1" w:lastColumn="0" w:oddVBand="0" w:evenVBand="0" w:oddHBand="0" w:evenHBand="0" w:firstRowFirstColumn="0" w:firstRowLastColumn="0" w:lastRowFirstColumn="0" w:lastRowLastColumn="0"/>
            <w:tcW w:w="1961"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60C01902" w14:textId="77777777" w:rsidR="00582715" w:rsidRPr="005D4AB8" w:rsidRDefault="00582715" w:rsidP="00C454E6"/>
        </w:tc>
        <w:tc>
          <w:tcPr>
            <w:tcW w:w="18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48C5497" w14:textId="1E75358D"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r w:rsidRPr="005D4AB8">
              <w:t>FAO</w:t>
            </w:r>
          </w:p>
        </w:tc>
        <w:tc>
          <w:tcPr>
            <w:tcW w:w="1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6961027" w14:textId="77777777"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p>
        </w:tc>
        <w:tc>
          <w:tcPr>
            <w:tcW w:w="15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5F68634" w14:textId="77777777"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p>
        </w:tc>
        <w:tc>
          <w:tcPr>
            <w:tcW w:w="1887"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6D875127" w14:textId="6369BA1E" w:rsidR="00582715" w:rsidRPr="005D4AB8" w:rsidRDefault="00582715" w:rsidP="00C454E6">
            <w:pPr>
              <w:cnfStyle w:val="000000000000" w:firstRow="0" w:lastRow="0" w:firstColumn="0" w:lastColumn="0" w:oddVBand="0" w:evenVBand="0" w:oddHBand="0" w:evenHBand="0" w:firstRowFirstColumn="0" w:firstRowLastColumn="0" w:lastRowFirstColumn="0" w:lastRowLastColumn="0"/>
            </w:pPr>
          </w:p>
        </w:tc>
      </w:tr>
    </w:tbl>
    <w:p w14:paraId="4467C9AA" w14:textId="77777777" w:rsidR="007972EF" w:rsidRDefault="007972EF" w:rsidP="007972EF">
      <w:pPr>
        <w:rPr>
          <w:b/>
        </w:rPr>
      </w:pPr>
    </w:p>
    <w:p w14:paraId="5CB05107" w14:textId="77777777" w:rsidR="007972EF" w:rsidRDefault="007972EF" w:rsidP="007972EF">
      <w:pPr>
        <w:ind w:left="1440" w:hanging="1440"/>
      </w:pPr>
      <w:r w:rsidRPr="00FE330E">
        <w:rPr>
          <w:b/>
        </w:rPr>
        <w:t>1130 – 1145</w:t>
      </w:r>
      <w:r>
        <w:tab/>
        <w:t>Coffee break</w:t>
      </w:r>
    </w:p>
    <w:p w14:paraId="73216450" w14:textId="34BDE0FD" w:rsidR="007972EF" w:rsidRDefault="007972EF" w:rsidP="007972EF">
      <w:pPr>
        <w:ind w:left="1440" w:hanging="1440"/>
      </w:pPr>
      <w:r w:rsidRPr="00F02B68">
        <w:rPr>
          <w:b/>
        </w:rPr>
        <w:t>1</w:t>
      </w:r>
      <w:r w:rsidR="0065686E">
        <w:rPr>
          <w:b/>
        </w:rPr>
        <w:t>145 – 132</w:t>
      </w:r>
      <w:r w:rsidRPr="00F02B68">
        <w:rPr>
          <w:b/>
        </w:rPr>
        <w:t>0</w:t>
      </w:r>
      <w:r>
        <w:tab/>
        <w:t>Plenary discussion facilitated by Claus Sorensen and Danny Sriskandarajah on feedback from morning sessions.</w:t>
      </w:r>
    </w:p>
    <w:p w14:paraId="63124B0B" w14:textId="6D082B71" w:rsidR="007972EF" w:rsidRPr="009770B0" w:rsidRDefault="008C28D2" w:rsidP="007972EF">
      <w:pPr>
        <w:ind w:left="1440" w:hanging="1440"/>
      </w:pPr>
      <w:r>
        <w:rPr>
          <w:b/>
        </w:rPr>
        <w:t>1320 – 142</w:t>
      </w:r>
      <w:r w:rsidR="007972EF" w:rsidRPr="00F02B68">
        <w:rPr>
          <w:b/>
        </w:rPr>
        <w:t>0</w:t>
      </w:r>
      <w:r w:rsidR="007972EF">
        <w:tab/>
        <w:t xml:space="preserve">Lunch </w:t>
      </w:r>
    </w:p>
    <w:p w14:paraId="5BC13238" w14:textId="410D78F5" w:rsidR="008C28D2" w:rsidRPr="00F234B8" w:rsidRDefault="008C28D2" w:rsidP="00F234B8">
      <w:pPr>
        <w:ind w:left="1440" w:hanging="1440"/>
      </w:pPr>
      <w:r>
        <w:rPr>
          <w:b/>
        </w:rPr>
        <w:t>142</w:t>
      </w:r>
      <w:r w:rsidR="007972EF">
        <w:rPr>
          <w:b/>
        </w:rPr>
        <w:t>0 – 150</w:t>
      </w:r>
      <w:r w:rsidR="007972EF" w:rsidRPr="00F02B68">
        <w:rPr>
          <w:b/>
        </w:rPr>
        <w:t>0</w:t>
      </w:r>
      <w:r w:rsidR="007972EF">
        <w:tab/>
      </w:r>
      <w:r>
        <w:t>Plenary discussion on morning topics continued, facilitated by Claus Sorensen.</w:t>
      </w:r>
    </w:p>
    <w:p w14:paraId="4FD5DA1C" w14:textId="6A686C1D" w:rsidR="007972EF" w:rsidRDefault="008C28D2" w:rsidP="008C28D2">
      <w:r>
        <w:rPr>
          <w:b/>
        </w:rPr>
        <w:t>1500 – 1545</w:t>
      </w:r>
      <w:r>
        <w:tab/>
      </w:r>
      <w:r w:rsidR="007972EF">
        <w:t xml:space="preserve">5 topics/groups from Amsterdam continue discussions.  </w:t>
      </w:r>
    </w:p>
    <w:p w14:paraId="5A1D3A57" w14:textId="77777777" w:rsidR="007972EF" w:rsidRDefault="007972EF" w:rsidP="007972EF">
      <w:pPr>
        <w:ind w:left="1440"/>
      </w:pPr>
      <w:r>
        <w:t xml:space="preserve">By the end of the session, each group to have suggested language [not final] for concrete commitments for Istanbul.  </w:t>
      </w:r>
      <w:r w:rsidRPr="00AB31DF">
        <w:t>The grouping from Amsterdam to be kept, with slight modifications, to ensure it builds on previous discussions/progress.</w:t>
      </w:r>
    </w:p>
    <w:p w14:paraId="2E53F11A" w14:textId="77777777" w:rsidR="007972EF" w:rsidRDefault="007972EF" w:rsidP="007972EF">
      <w:pPr>
        <w:ind w:left="1440"/>
      </w:pPr>
      <w:r>
        <w:t xml:space="preserve">  </w:t>
      </w:r>
    </w:p>
    <w:p w14:paraId="3515CA9C" w14:textId="77777777" w:rsidR="00677AC2" w:rsidRDefault="00677AC2" w:rsidP="007972EF">
      <w:pPr>
        <w:ind w:left="1440"/>
      </w:pPr>
    </w:p>
    <w:p w14:paraId="200A8AAE" w14:textId="77777777" w:rsidR="00677AC2" w:rsidRDefault="00677AC2" w:rsidP="007972EF">
      <w:pPr>
        <w:ind w:left="1440"/>
      </w:pPr>
    </w:p>
    <w:p w14:paraId="4F76FE0A" w14:textId="77777777" w:rsidR="00677AC2" w:rsidRDefault="00677AC2" w:rsidP="007972EF">
      <w:pPr>
        <w:ind w:left="1440"/>
      </w:pPr>
    </w:p>
    <w:p w14:paraId="22FCB4C1" w14:textId="77777777" w:rsidR="00677AC2" w:rsidRDefault="00677AC2" w:rsidP="007972EF">
      <w:pPr>
        <w:ind w:left="1440"/>
      </w:pPr>
    </w:p>
    <w:p w14:paraId="53AF11E6" w14:textId="77777777" w:rsidR="00677AC2" w:rsidRDefault="00677AC2" w:rsidP="007972EF">
      <w:pPr>
        <w:ind w:left="1440"/>
      </w:pPr>
    </w:p>
    <w:p w14:paraId="7E4E90D3" w14:textId="77777777" w:rsidR="00677AC2" w:rsidRDefault="00677AC2" w:rsidP="007972EF">
      <w:pPr>
        <w:ind w:left="1440"/>
      </w:pPr>
    </w:p>
    <w:p w14:paraId="65552F96" w14:textId="77777777" w:rsidR="007972EF" w:rsidRDefault="007972EF" w:rsidP="007972EF">
      <w:pPr>
        <w:ind w:left="1440"/>
      </w:pPr>
    </w:p>
    <w:tbl>
      <w:tblPr>
        <w:tblStyle w:val="GridTable2-Accent11"/>
        <w:tblW w:w="0" w:type="auto"/>
        <w:tblLook w:val="04A0" w:firstRow="1" w:lastRow="0" w:firstColumn="1" w:lastColumn="0" w:noHBand="0" w:noVBand="1"/>
      </w:tblPr>
      <w:tblGrid>
        <w:gridCol w:w="2070"/>
        <w:gridCol w:w="1843"/>
        <w:gridCol w:w="1648"/>
        <w:gridCol w:w="1533"/>
        <w:gridCol w:w="1812"/>
      </w:tblGrid>
      <w:tr w:rsidR="007972EF" w:rsidRPr="007D16A8" w14:paraId="058640D9" w14:textId="77777777" w:rsidTr="00C45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left w:val="nil"/>
            </w:tcBorders>
            <w:hideMark/>
          </w:tcPr>
          <w:p w14:paraId="100F6FBA" w14:textId="77777777" w:rsidR="007972EF" w:rsidRPr="007D16A8" w:rsidRDefault="007972EF" w:rsidP="00C454E6">
            <w:r w:rsidRPr="007D16A8">
              <w:lastRenderedPageBreak/>
              <w:t>Front-line responders</w:t>
            </w:r>
          </w:p>
          <w:p w14:paraId="3B3DEB11" w14:textId="77777777" w:rsidR="007972EF" w:rsidRPr="007D16A8" w:rsidRDefault="007972EF" w:rsidP="00C454E6"/>
        </w:tc>
        <w:tc>
          <w:tcPr>
            <w:tcW w:w="1890" w:type="dxa"/>
            <w:hideMark/>
          </w:tcPr>
          <w:p w14:paraId="516FC35E" w14:textId="77777777" w:rsidR="007972EF" w:rsidRPr="007D16A8" w:rsidRDefault="007972EF" w:rsidP="00C454E6">
            <w:pPr>
              <w:cnfStyle w:val="100000000000" w:firstRow="1" w:lastRow="0" w:firstColumn="0" w:lastColumn="0" w:oddVBand="0" w:evenVBand="0" w:oddHBand="0" w:evenHBand="0" w:firstRowFirstColumn="0" w:firstRowLastColumn="0" w:lastRowFirstColumn="0" w:lastRowLastColumn="0"/>
            </w:pPr>
            <w:r w:rsidRPr="007D16A8">
              <w:t>Transparency</w:t>
            </w:r>
          </w:p>
        </w:tc>
        <w:tc>
          <w:tcPr>
            <w:tcW w:w="1710" w:type="dxa"/>
            <w:hideMark/>
          </w:tcPr>
          <w:p w14:paraId="47A6BEF8" w14:textId="77777777" w:rsidR="007972EF" w:rsidRPr="007D16A8" w:rsidRDefault="007972EF" w:rsidP="00C454E6">
            <w:pPr>
              <w:cnfStyle w:val="100000000000" w:firstRow="1" w:lastRow="0" w:firstColumn="0" w:lastColumn="0" w:oddVBand="0" w:evenVBand="0" w:oddHBand="0" w:evenHBand="0" w:firstRowFirstColumn="0" w:firstRowLastColumn="0" w:lastRowFirstColumn="0" w:lastRowLastColumn="0"/>
            </w:pPr>
            <w:r w:rsidRPr="007D16A8">
              <w:t>Multi-year funding</w:t>
            </w:r>
          </w:p>
        </w:tc>
        <w:tc>
          <w:tcPr>
            <w:tcW w:w="1563" w:type="dxa"/>
            <w:hideMark/>
          </w:tcPr>
          <w:p w14:paraId="62F9176B" w14:textId="77777777" w:rsidR="007972EF" w:rsidRPr="007D16A8" w:rsidRDefault="007972EF" w:rsidP="00C454E6">
            <w:pPr>
              <w:cnfStyle w:val="100000000000" w:firstRow="1" w:lastRow="0" w:firstColumn="0" w:lastColumn="0" w:oddVBand="0" w:evenVBand="0" w:oddHBand="0" w:evenHBand="0" w:firstRowFirstColumn="0" w:firstRowLastColumn="0" w:lastRowFirstColumn="0" w:lastRowLastColumn="0"/>
            </w:pPr>
            <w:r w:rsidRPr="007D16A8">
              <w:t>Earmarking</w:t>
            </w:r>
          </w:p>
        </w:tc>
        <w:tc>
          <w:tcPr>
            <w:tcW w:w="1901" w:type="dxa"/>
            <w:tcBorders>
              <w:right w:val="nil"/>
            </w:tcBorders>
            <w:hideMark/>
          </w:tcPr>
          <w:p w14:paraId="09045039" w14:textId="77777777" w:rsidR="007972EF" w:rsidRPr="007D16A8" w:rsidRDefault="007972EF" w:rsidP="00C454E6">
            <w:pPr>
              <w:cnfStyle w:val="100000000000" w:firstRow="1" w:lastRow="0" w:firstColumn="0" w:lastColumn="0" w:oddVBand="0" w:evenVBand="0" w:oddHBand="0" w:evenHBand="0" w:firstRowFirstColumn="0" w:firstRowLastColumn="0" w:lastRowFirstColumn="0" w:lastRowLastColumn="0"/>
            </w:pPr>
            <w:r w:rsidRPr="007D16A8">
              <w:t>Cash-based assistance</w:t>
            </w:r>
          </w:p>
        </w:tc>
      </w:tr>
      <w:tr w:rsidR="007972EF" w:rsidRPr="007D16A8" w14:paraId="53743F57" w14:textId="77777777" w:rsidTr="00C4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0A7289C5" w14:textId="2F395E31" w:rsidR="007972EF" w:rsidRPr="007D16A8" w:rsidRDefault="007972EF" w:rsidP="00C454E6">
            <w:pPr>
              <w:rPr>
                <w:b w:val="0"/>
              </w:rPr>
            </w:pPr>
            <w:r w:rsidRPr="007D16A8">
              <w:rPr>
                <w:b w:val="0"/>
                <w:highlight w:val="cyan"/>
              </w:rPr>
              <w:t>Australia</w:t>
            </w:r>
            <w:r w:rsidR="00902207">
              <w:rPr>
                <w:b w:val="0"/>
              </w:rPr>
              <w:t xml:space="preserve"> (2)</w:t>
            </w:r>
          </w:p>
        </w:tc>
        <w:tc>
          <w:tcPr>
            <w:tcW w:w="189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671C023C" w14:textId="77777777"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pPr>
            <w:r w:rsidRPr="007D16A8">
              <w:t>Japan</w:t>
            </w:r>
          </w:p>
        </w:tc>
        <w:tc>
          <w:tcPr>
            <w:tcW w:w="171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388EB66D" w14:textId="6CFC3688"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pPr>
            <w:r w:rsidRPr="007D16A8">
              <w:rPr>
                <w:highlight w:val="cyan"/>
              </w:rPr>
              <w:t>US</w:t>
            </w:r>
            <w:r w:rsidR="00902207">
              <w:t xml:space="preserve"> (2)</w:t>
            </w:r>
          </w:p>
        </w:tc>
        <w:tc>
          <w:tcPr>
            <w:tcW w:w="156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55F94C63" w14:textId="77777777"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pPr>
            <w:r w:rsidRPr="007D16A8">
              <w:t>EC</w:t>
            </w:r>
          </w:p>
        </w:tc>
        <w:tc>
          <w:tcPr>
            <w:tcW w:w="1901"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57F4552B" w14:textId="2D7DE1A0"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rPr>
                <w:highlight w:val="cyan"/>
              </w:rPr>
            </w:pPr>
            <w:r w:rsidRPr="007D16A8">
              <w:rPr>
                <w:highlight w:val="cyan"/>
              </w:rPr>
              <w:t>UK</w:t>
            </w:r>
            <w:r w:rsidR="00902207">
              <w:rPr>
                <w:highlight w:val="cyan"/>
              </w:rPr>
              <w:t xml:space="preserve"> (2)</w:t>
            </w:r>
          </w:p>
        </w:tc>
      </w:tr>
      <w:tr w:rsidR="007972EF" w:rsidRPr="007D16A8" w14:paraId="000666B2" w14:textId="77777777" w:rsidTr="00C454E6">
        <w:tc>
          <w:tcPr>
            <w:cnfStyle w:val="001000000000" w:firstRow="0" w:lastRow="0" w:firstColumn="1" w:lastColumn="0" w:oddVBand="0" w:evenVBand="0" w:oddHBand="0" w:evenHBand="0" w:firstRowFirstColumn="0" w:firstRowLastColumn="0" w:lastRowFirstColumn="0" w:lastRowLastColumn="0"/>
            <w:tcW w:w="21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2DAEDBF3" w14:textId="46DF4069" w:rsidR="007972EF" w:rsidRPr="007D16A8" w:rsidRDefault="007972EF" w:rsidP="00C454E6">
            <w:pPr>
              <w:rPr>
                <w:b w:val="0"/>
              </w:rPr>
            </w:pPr>
            <w:r w:rsidRPr="007D16A8">
              <w:rPr>
                <w:b w:val="0"/>
              </w:rPr>
              <w:t>Turkey</w:t>
            </w:r>
            <w:r w:rsidR="00902207">
              <w:rPr>
                <w:b w:val="0"/>
              </w:rPr>
              <w:t xml:space="preserve"> (2)</w:t>
            </w:r>
          </w:p>
        </w:tc>
        <w:tc>
          <w:tcPr>
            <w:tcW w:w="189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2838CFF9" w14:textId="7DB6E856"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rPr>
                <w:highlight w:val="cyan"/>
              </w:rPr>
            </w:pPr>
            <w:r w:rsidRPr="007D16A8">
              <w:rPr>
                <w:highlight w:val="cyan"/>
              </w:rPr>
              <w:t>Netherlands</w:t>
            </w:r>
            <w:r w:rsidR="00902207">
              <w:rPr>
                <w:highlight w:val="cyan"/>
              </w:rPr>
              <w:t xml:space="preserve"> (2)</w:t>
            </w:r>
          </w:p>
        </w:tc>
        <w:tc>
          <w:tcPr>
            <w:tcW w:w="171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268F3D01" w14:textId="77777777"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pPr>
            <w:r w:rsidRPr="007D16A8">
              <w:t>Belgium</w:t>
            </w:r>
          </w:p>
        </w:tc>
        <w:tc>
          <w:tcPr>
            <w:tcW w:w="156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60241605" w14:textId="78ABEB24"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pPr>
            <w:r w:rsidRPr="007D16A8">
              <w:rPr>
                <w:highlight w:val="cyan"/>
              </w:rPr>
              <w:t>Sweden</w:t>
            </w:r>
            <w:r w:rsidR="00902207">
              <w:t xml:space="preserve"> (2)</w:t>
            </w:r>
          </w:p>
        </w:tc>
        <w:tc>
          <w:tcPr>
            <w:tcW w:w="1901"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636DA2AB" w14:textId="77777777"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pPr>
            <w:r w:rsidRPr="007D16A8">
              <w:t>Germany</w:t>
            </w:r>
          </w:p>
        </w:tc>
      </w:tr>
      <w:tr w:rsidR="007972EF" w:rsidRPr="007D16A8" w14:paraId="073D405E" w14:textId="77777777" w:rsidTr="00C4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109E75B6" w14:textId="77777777" w:rsidR="007972EF" w:rsidRPr="007D16A8" w:rsidRDefault="007972EF" w:rsidP="00C454E6">
            <w:pPr>
              <w:rPr>
                <w:b w:val="0"/>
              </w:rPr>
            </w:pPr>
            <w:r w:rsidRPr="007D16A8">
              <w:rPr>
                <w:b w:val="0"/>
              </w:rPr>
              <w:t>Switzerland</w:t>
            </w:r>
          </w:p>
        </w:tc>
        <w:tc>
          <w:tcPr>
            <w:tcW w:w="189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2A167FB1" w14:textId="77777777"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pPr>
            <w:r w:rsidRPr="007D16A8">
              <w:t>Denmark</w:t>
            </w:r>
          </w:p>
        </w:tc>
        <w:tc>
          <w:tcPr>
            <w:tcW w:w="171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3C2D6FC1" w14:textId="77777777"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pPr>
            <w:r w:rsidRPr="007D16A8">
              <w:t>Norway</w:t>
            </w:r>
          </w:p>
        </w:tc>
        <w:tc>
          <w:tcPr>
            <w:tcW w:w="156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36250732" w14:textId="77777777"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pPr>
            <w:r w:rsidRPr="007D16A8">
              <w:t>UAE</w:t>
            </w:r>
          </w:p>
        </w:tc>
        <w:tc>
          <w:tcPr>
            <w:tcW w:w="1901"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4591D8F6" w14:textId="77777777"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pPr>
            <w:r w:rsidRPr="007D16A8">
              <w:t xml:space="preserve">Canada </w:t>
            </w:r>
          </w:p>
        </w:tc>
      </w:tr>
      <w:tr w:rsidR="007972EF" w:rsidRPr="007D16A8" w14:paraId="734097CA" w14:textId="77777777" w:rsidTr="00C454E6">
        <w:tc>
          <w:tcPr>
            <w:cnfStyle w:val="001000000000" w:firstRow="0" w:lastRow="0" w:firstColumn="1" w:lastColumn="0" w:oddVBand="0" w:evenVBand="0" w:oddHBand="0" w:evenHBand="0" w:firstRowFirstColumn="0" w:firstRowLastColumn="0" w:lastRowFirstColumn="0" w:lastRowLastColumn="0"/>
            <w:tcW w:w="21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53DB184F" w14:textId="77777777" w:rsidR="007972EF" w:rsidRPr="007D16A8" w:rsidRDefault="007972EF" w:rsidP="00C454E6">
            <w:pPr>
              <w:rPr>
                <w:b w:val="0"/>
              </w:rPr>
            </w:pPr>
            <w:r w:rsidRPr="007D16A8">
              <w:rPr>
                <w:b w:val="0"/>
              </w:rPr>
              <w:t>ICVA</w:t>
            </w:r>
          </w:p>
        </w:tc>
        <w:tc>
          <w:tcPr>
            <w:tcW w:w="189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17407774" w14:textId="77777777"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pPr>
            <w:r w:rsidRPr="007D16A8">
              <w:rPr>
                <w:highlight w:val="yellow"/>
              </w:rPr>
              <w:t>World Bank</w:t>
            </w:r>
          </w:p>
        </w:tc>
        <w:tc>
          <w:tcPr>
            <w:tcW w:w="171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1F334E12" w14:textId="22C4F306"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rPr>
                <w:highlight w:val="yellow"/>
              </w:rPr>
            </w:pPr>
            <w:r w:rsidRPr="007D16A8">
              <w:rPr>
                <w:highlight w:val="yellow"/>
              </w:rPr>
              <w:t>FAO</w:t>
            </w:r>
            <w:r w:rsidR="00902207">
              <w:rPr>
                <w:highlight w:val="yellow"/>
              </w:rPr>
              <w:t xml:space="preserve"> (2)</w:t>
            </w:r>
          </w:p>
        </w:tc>
        <w:tc>
          <w:tcPr>
            <w:tcW w:w="156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0E46D379" w14:textId="7668CC98"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pPr>
            <w:r w:rsidRPr="007D16A8">
              <w:rPr>
                <w:highlight w:val="yellow"/>
              </w:rPr>
              <w:t>ICRC</w:t>
            </w:r>
            <w:r w:rsidR="00902207">
              <w:t xml:space="preserve"> (2)</w:t>
            </w:r>
          </w:p>
        </w:tc>
        <w:tc>
          <w:tcPr>
            <w:tcW w:w="1901"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4E2B6EA5" w14:textId="77777777"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pPr>
            <w:r w:rsidRPr="007D16A8">
              <w:t>UNHCR</w:t>
            </w:r>
          </w:p>
        </w:tc>
      </w:tr>
      <w:tr w:rsidR="007972EF" w:rsidRPr="007D16A8" w14:paraId="40C43108" w14:textId="77777777" w:rsidTr="00C4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100C1726" w14:textId="77777777" w:rsidR="007972EF" w:rsidRPr="007D16A8" w:rsidRDefault="007972EF" w:rsidP="00C454E6">
            <w:pPr>
              <w:rPr>
                <w:b w:val="0"/>
              </w:rPr>
            </w:pPr>
            <w:r w:rsidRPr="007D16A8">
              <w:rPr>
                <w:b w:val="0"/>
                <w:highlight w:val="yellow"/>
              </w:rPr>
              <w:t>IFRC</w:t>
            </w:r>
          </w:p>
        </w:tc>
        <w:tc>
          <w:tcPr>
            <w:tcW w:w="189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3AE0BC89" w14:textId="77777777"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pPr>
            <w:r w:rsidRPr="007D16A8">
              <w:t>SCHR</w:t>
            </w:r>
          </w:p>
        </w:tc>
        <w:tc>
          <w:tcPr>
            <w:tcW w:w="171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5AADA24B" w14:textId="77777777"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pPr>
            <w:r w:rsidRPr="007D16A8">
              <w:t>InterAction</w:t>
            </w:r>
          </w:p>
        </w:tc>
        <w:tc>
          <w:tcPr>
            <w:tcW w:w="156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5237FEDF" w14:textId="77777777"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pPr>
            <w:r w:rsidRPr="007D16A8">
              <w:t>OCHA</w:t>
            </w:r>
          </w:p>
        </w:tc>
        <w:tc>
          <w:tcPr>
            <w:tcW w:w="1901"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493992DE" w14:textId="51457B16" w:rsidR="007972EF" w:rsidRPr="007D16A8" w:rsidRDefault="007972EF" w:rsidP="00C454E6">
            <w:pPr>
              <w:cnfStyle w:val="000000100000" w:firstRow="0" w:lastRow="0" w:firstColumn="0" w:lastColumn="0" w:oddVBand="0" w:evenVBand="0" w:oddHBand="1" w:evenHBand="0" w:firstRowFirstColumn="0" w:firstRowLastColumn="0" w:lastRowFirstColumn="0" w:lastRowLastColumn="0"/>
            </w:pPr>
            <w:r w:rsidRPr="007D16A8">
              <w:rPr>
                <w:highlight w:val="yellow"/>
              </w:rPr>
              <w:t>WFP</w:t>
            </w:r>
            <w:r w:rsidR="00902207">
              <w:t xml:space="preserve"> (2)</w:t>
            </w:r>
          </w:p>
        </w:tc>
      </w:tr>
      <w:tr w:rsidR="007972EF" w:rsidRPr="007D16A8" w14:paraId="540F1E0F" w14:textId="77777777" w:rsidTr="00C454E6">
        <w:tc>
          <w:tcPr>
            <w:cnfStyle w:val="001000000000" w:firstRow="0" w:lastRow="0" w:firstColumn="1" w:lastColumn="0" w:oddVBand="0" w:evenVBand="0" w:oddHBand="0" w:evenHBand="0" w:firstRowFirstColumn="0" w:firstRowLastColumn="0" w:lastRowFirstColumn="0" w:lastRowLastColumn="0"/>
            <w:tcW w:w="2178" w:type="dxa"/>
            <w:tcBorders>
              <w:top w:val="single" w:sz="2" w:space="0" w:color="95B3D7" w:themeColor="accent1" w:themeTint="99"/>
              <w:left w:val="nil"/>
              <w:bottom w:val="single" w:sz="2" w:space="0" w:color="95B3D7" w:themeColor="accent1" w:themeTint="99"/>
              <w:right w:val="single" w:sz="2" w:space="0" w:color="95B3D7" w:themeColor="accent1" w:themeTint="99"/>
            </w:tcBorders>
            <w:hideMark/>
          </w:tcPr>
          <w:p w14:paraId="4199C657" w14:textId="77777777" w:rsidR="007972EF" w:rsidRPr="007D16A8" w:rsidRDefault="007972EF" w:rsidP="00C454E6">
            <w:pPr>
              <w:rPr>
                <w:b w:val="0"/>
              </w:rPr>
            </w:pPr>
            <w:r w:rsidRPr="007D16A8">
              <w:rPr>
                <w:b w:val="0"/>
              </w:rPr>
              <w:t>WHO</w:t>
            </w:r>
          </w:p>
        </w:tc>
        <w:tc>
          <w:tcPr>
            <w:tcW w:w="189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435AC78E" w14:textId="77777777"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pPr>
            <w:r w:rsidRPr="007D16A8">
              <w:t>IOM</w:t>
            </w:r>
          </w:p>
        </w:tc>
        <w:tc>
          <w:tcPr>
            <w:tcW w:w="171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0CA66529" w14:textId="77777777"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pPr>
            <w:r w:rsidRPr="007D16A8">
              <w:t>UNDP</w:t>
            </w:r>
          </w:p>
        </w:tc>
        <w:tc>
          <w:tcPr>
            <w:tcW w:w="156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66838FD0" w14:textId="77777777"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pPr>
            <w:r w:rsidRPr="007D16A8">
              <w:t>UNRWA</w:t>
            </w:r>
          </w:p>
        </w:tc>
        <w:tc>
          <w:tcPr>
            <w:tcW w:w="1901"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14:paraId="6031080F" w14:textId="77777777" w:rsidR="007972EF" w:rsidRPr="007D16A8" w:rsidRDefault="007972EF" w:rsidP="00C454E6">
            <w:pPr>
              <w:cnfStyle w:val="000000000000" w:firstRow="0" w:lastRow="0" w:firstColumn="0" w:lastColumn="0" w:oddVBand="0" w:evenVBand="0" w:oddHBand="0" w:evenHBand="0" w:firstRowFirstColumn="0" w:firstRowLastColumn="0" w:lastRowFirstColumn="0" w:lastRowLastColumn="0"/>
            </w:pPr>
            <w:r w:rsidRPr="007D16A8">
              <w:t>UNICEF</w:t>
            </w:r>
          </w:p>
        </w:tc>
      </w:tr>
      <w:tr w:rsidR="006C0049" w:rsidRPr="007D16A8" w14:paraId="5FFC4E49" w14:textId="77777777" w:rsidTr="00C4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1DBDFC09" w14:textId="6D542CDE" w:rsidR="006C0049" w:rsidRPr="007D16A8" w:rsidRDefault="006C0049" w:rsidP="00C454E6">
            <w:r>
              <w:t>Belgium</w:t>
            </w:r>
          </w:p>
        </w:tc>
        <w:tc>
          <w:tcPr>
            <w:tcW w:w="189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C7AA988" w14:textId="77777777" w:rsidR="006C0049" w:rsidRPr="007D16A8" w:rsidRDefault="006C0049" w:rsidP="00C454E6">
            <w:pPr>
              <w:cnfStyle w:val="000000100000" w:firstRow="0" w:lastRow="0" w:firstColumn="0" w:lastColumn="0" w:oddVBand="0" w:evenVBand="0" w:oddHBand="1" w:evenHBand="0" w:firstRowFirstColumn="0" w:firstRowLastColumn="0" w:lastRowFirstColumn="0" w:lastRowLastColumn="0"/>
            </w:pPr>
          </w:p>
        </w:tc>
        <w:tc>
          <w:tcPr>
            <w:tcW w:w="171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8C68C17" w14:textId="77777777" w:rsidR="006C0049" w:rsidRPr="007D16A8" w:rsidRDefault="006C0049" w:rsidP="00C454E6">
            <w:pPr>
              <w:cnfStyle w:val="000000100000" w:firstRow="0" w:lastRow="0" w:firstColumn="0" w:lastColumn="0" w:oddVBand="0" w:evenVBand="0" w:oddHBand="1" w:evenHBand="0" w:firstRowFirstColumn="0" w:firstRowLastColumn="0" w:lastRowFirstColumn="0" w:lastRowLastColumn="0"/>
            </w:pPr>
          </w:p>
        </w:tc>
        <w:tc>
          <w:tcPr>
            <w:tcW w:w="156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3F92558" w14:textId="77777777" w:rsidR="006C0049" w:rsidRPr="007D16A8" w:rsidRDefault="006C0049" w:rsidP="00C454E6">
            <w:pPr>
              <w:cnfStyle w:val="000000100000" w:firstRow="0" w:lastRow="0" w:firstColumn="0" w:lastColumn="0" w:oddVBand="0" w:evenVBand="0" w:oddHBand="1" w:evenHBand="0" w:firstRowFirstColumn="0" w:firstRowLastColumn="0" w:lastRowFirstColumn="0" w:lastRowLastColumn="0"/>
            </w:pPr>
          </w:p>
        </w:tc>
        <w:tc>
          <w:tcPr>
            <w:tcW w:w="1901"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681A9CC0" w14:textId="77777777" w:rsidR="006C0049" w:rsidRPr="007D16A8" w:rsidRDefault="006C0049" w:rsidP="00C454E6">
            <w:pPr>
              <w:cnfStyle w:val="000000100000" w:firstRow="0" w:lastRow="0" w:firstColumn="0" w:lastColumn="0" w:oddVBand="0" w:evenVBand="0" w:oddHBand="1" w:evenHBand="0" w:firstRowFirstColumn="0" w:firstRowLastColumn="0" w:lastRowFirstColumn="0" w:lastRowLastColumn="0"/>
            </w:pPr>
          </w:p>
        </w:tc>
      </w:tr>
    </w:tbl>
    <w:p w14:paraId="630113E4" w14:textId="77777777" w:rsidR="007972EF" w:rsidRDefault="007972EF" w:rsidP="007972EF">
      <w:pPr>
        <w:rPr>
          <w:b/>
        </w:rPr>
      </w:pPr>
    </w:p>
    <w:p w14:paraId="2DF05FE9" w14:textId="56F17B2F" w:rsidR="007972EF" w:rsidRDefault="008C28D2" w:rsidP="007972EF">
      <w:pPr>
        <w:ind w:left="1440" w:hanging="1440"/>
      </w:pPr>
      <w:r>
        <w:rPr>
          <w:b/>
        </w:rPr>
        <w:t>1545</w:t>
      </w:r>
      <w:r w:rsidR="007972EF" w:rsidRPr="00F02B68">
        <w:rPr>
          <w:b/>
        </w:rPr>
        <w:t xml:space="preserve"> – 16</w:t>
      </w:r>
      <w:r>
        <w:rPr>
          <w:b/>
        </w:rPr>
        <w:t>45</w:t>
      </w:r>
      <w:r w:rsidR="007972EF">
        <w:tab/>
        <w:t>Plenary discussion on afternoon session and the way forward</w:t>
      </w:r>
      <w:r w:rsidR="00DB6F3D">
        <w:t xml:space="preserve"> with Panel co-chair Kristalina Georgieva and Claus Sorensen</w:t>
      </w:r>
      <w:r w:rsidR="007972EF">
        <w:t>.</w:t>
      </w:r>
    </w:p>
    <w:p w14:paraId="799C2FCE" w14:textId="6ECE8152" w:rsidR="007972EF" w:rsidRPr="003454C2" w:rsidRDefault="007972EF" w:rsidP="007972EF">
      <w:pPr>
        <w:ind w:left="1440" w:hanging="1440"/>
      </w:pPr>
      <w:r>
        <w:rPr>
          <w:b/>
        </w:rPr>
        <w:t>16</w:t>
      </w:r>
      <w:r w:rsidR="008C28D2">
        <w:rPr>
          <w:b/>
        </w:rPr>
        <w:t xml:space="preserve">45 – 1715 </w:t>
      </w:r>
      <w:r>
        <w:t xml:space="preserve">Wrap-up </w:t>
      </w:r>
    </w:p>
    <w:p w14:paraId="5575F4F9" w14:textId="77777777" w:rsidR="00214CDB" w:rsidRDefault="00214CDB" w:rsidP="00214CDB">
      <w:pPr>
        <w:ind w:left="1440" w:hanging="1440"/>
        <w:rPr>
          <w:rFonts w:ascii="Times New Roman" w:hAnsi="Times New Roman" w:cs="Times New Roman"/>
        </w:rPr>
      </w:pPr>
    </w:p>
    <w:p w14:paraId="2943DE42" w14:textId="77777777" w:rsidR="00214CDB" w:rsidRDefault="00214CDB" w:rsidP="00214CDB">
      <w:pPr>
        <w:rPr>
          <w:rFonts w:ascii="Times New Roman" w:hAnsi="Times New Roman" w:cs="Times New Roman"/>
        </w:rPr>
      </w:pPr>
      <w:r>
        <w:rPr>
          <w:rFonts w:ascii="Times New Roman" w:hAnsi="Times New Roman" w:cs="Times New Roman"/>
        </w:rPr>
        <w:br w:type="page"/>
      </w:r>
    </w:p>
    <w:p w14:paraId="16A895AC" w14:textId="498C0C7E" w:rsidR="00214CDB" w:rsidRDefault="00214CDB" w:rsidP="00214CDB">
      <w:pPr>
        <w:pStyle w:val="ListParagraph"/>
        <w:numPr>
          <w:ilvl w:val="0"/>
          <w:numId w:val="9"/>
        </w:numPr>
        <w:autoSpaceDE w:val="0"/>
        <w:autoSpaceDN w:val="0"/>
        <w:adjustRightInd w:val="0"/>
        <w:spacing w:after="0" w:line="240" w:lineRule="auto"/>
        <w:rPr>
          <w:rFonts w:cs="MyriadPro-Regular"/>
          <w:sz w:val="20"/>
          <w:szCs w:val="20"/>
        </w:rPr>
        <w:sectPr w:rsidR="00214CDB" w:rsidSect="002133B4">
          <w:headerReference w:type="even" r:id="rId8"/>
          <w:headerReference w:type="default" r:id="rId9"/>
          <w:footerReference w:type="even" r:id="rId10"/>
          <w:footerReference w:type="default" r:id="rId11"/>
          <w:headerReference w:type="first" r:id="rId12"/>
          <w:footerReference w:type="first" r:id="rId13"/>
          <w:pgSz w:w="12240" w:h="15840"/>
          <w:pgMar w:top="1365" w:right="1750" w:bottom="1440" w:left="1800" w:header="737" w:footer="793" w:gutter="0"/>
          <w:cols w:space="720"/>
          <w:titlePg/>
          <w:docGrid w:linePitch="326"/>
        </w:sectPr>
      </w:pPr>
    </w:p>
    <w:tbl>
      <w:tblPr>
        <w:tblW w:w="5000" w:type="pct"/>
        <w:jc w:val="center"/>
        <w:tblLook w:val="04A0" w:firstRow="1" w:lastRow="0" w:firstColumn="1" w:lastColumn="0" w:noHBand="0" w:noVBand="1"/>
      </w:tblPr>
      <w:tblGrid>
        <w:gridCol w:w="440"/>
        <w:gridCol w:w="1342"/>
        <w:gridCol w:w="1528"/>
        <w:gridCol w:w="1605"/>
        <w:gridCol w:w="1262"/>
        <w:gridCol w:w="1906"/>
        <w:gridCol w:w="1370"/>
        <w:gridCol w:w="2369"/>
        <w:gridCol w:w="1354"/>
      </w:tblGrid>
      <w:tr w:rsidR="00214CDB" w:rsidRPr="00852457" w14:paraId="37D4084B" w14:textId="77777777" w:rsidTr="007972EF">
        <w:trPr>
          <w:trHeight w:val="300"/>
          <w:jc w:val="center"/>
        </w:trPr>
        <w:tc>
          <w:tcPr>
            <w:tcW w:w="167" w:type="pct"/>
            <w:tcBorders>
              <w:top w:val="nil"/>
              <w:left w:val="nil"/>
              <w:bottom w:val="nil"/>
              <w:right w:val="nil"/>
            </w:tcBorders>
            <w:shd w:val="clear" w:color="auto" w:fill="auto"/>
            <w:noWrap/>
            <w:vAlign w:val="bottom"/>
            <w:hideMark/>
          </w:tcPr>
          <w:p w14:paraId="622D4B3E" w14:textId="77777777" w:rsidR="00214CDB" w:rsidRPr="00852457" w:rsidRDefault="00214CDB" w:rsidP="00C454E6">
            <w:pPr>
              <w:rPr>
                <w:rFonts w:ascii="Calibri" w:eastAsia="Times New Roman" w:hAnsi="Calibri" w:cs="Times New Roman"/>
                <w:b/>
                <w:bCs/>
                <w:color w:val="000000"/>
                <w:sz w:val="22"/>
                <w:szCs w:val="22"/>
                <w:lang w:val="en-GB" w:eastAsia="en-GB"/>
              </w:rPr>
            </w:pPr>
          </w:p>
        </w:tc>
        <w:tc>
          <w:tcPr>
            <w:tcW w:w="4833" w:type="pct"/>
            <w:gridSpan w:val="8"/>
            <w:tcBorders>
              <w:top w:val="nil"/>
              <w:left w:val="nil"/>
              <w:bottom w:val="nil"/>
              <w:right w:val="nil"/>
            </w:tcBorders>
            <w:shd w:val="clear" w:color="auto" w:fill="auto"/>
            <w:noWrap/>
            <w:vAlign w:val="bottom"/>
            <w:hideMark/>
          </w:tcPr>
          <w:p w14:paraId="67E73CE0" w14:textId="57F8A0AC" w:rsidR="00214CDB" w:rsidRDefault="007972EF" w:rsidP="005A5732">
            <w:pPr>
              <w:jc w:val="right"/>
              <w:rPr>
                <w:rFonts w:ascii="Calibri" w:eastAsia="Times New Roman" w:hAnsi="Calibri" w:cs="Times New Roman"/>
                <w:b/>
                <w:bCs/>
                <w:color w:val="000000"/>
                <w:sz w:val="22"/>
                <w:szCs w:val="22"/>
                <w:lang w:val="en-GB" w:eastAsia="en-GB"/>
              </w:rPr>
            </w:pPr>
            <w:r>
              <w:rPr>
                <w:rFonts w:ascii="Calibri" w:eastAsia="Times New Roman" w:hAnsi="Calibri" w:cs="Times New Roman"/>
                <w:b/>
                <w:bCs/>
                <w:color w:val="000000"/>
                <w:sz w:val="22"/>
                <w:szCs w:val="22"/>
                <w:lang w:val="en-GB" w:eastAsia="en-GB"/>
              </w:rPr>
              <w:t>Annex 2</w:t>
            </w:r>
          </w:p>
          <w:p w14:paraId="7EAC6CBA" w14:textId="6FBF1E5D" w:rsidR="005A5732" w:rsidRPr="00852457" w:rsidRDefault="005A5732" w:rsidP="005A5732">
            <w:pPr>
              <w:jc w:val="right"/>
              <w:rPr>
                <w:rFonts w:ascii="Calibri" w:eastAsia="Times New Roman" w:hAnsi="Calibri" w:cs="Times New Roman"/>
                <w:b/>
                <w:bCs/>
                <w:color w:val="000000"/>
                <w:sz w:val="22"/>
                <w:szCs w:val="22"/>
                <w:lang w:val="en-GB" w:eastAsia="en-GB"/>
              </w:rPr>
            </w:pPr>
            <w:r>
              <w:rPr>
                <w:rFonts w:ascii="Calibri" w:eastAsia="Times New Roman" w:hAnsi="Calibri" w:cs="Times New Roman"/>
                <w:b/>
                <w:bCs/>
                <w:color w:val="000000"/>
                <w:sz w:val="22"/>
                <w:szCs w:val="22"/>
                <w:lang w:val="en-GB" w:eastAsia="en-GB"/>
              </w:rPr>
              <w:t>Attendance List</w:t>
            </w:r>
          </w:p>
        </w:tc>
      </w:tr>
      <w:tr w:rsidR="00214CDB" w:rsidRPr="00852457" w14:paraId="628B71D1" w14:textId="77777777" w:rsidTr="00CD3FA2">
        <w:trPr>
          <w:trHeight w:val="315"/>
          <w:jc w:val="center"/>
        </w:trPr>
        <w:tc>
          <w:tcPr>
            <w:tcW w:w="167" w:type="pct"/>
            <w:tcBorders>
              <w:top w:val="nil"/>
              <w:left w:val="nil"/>
              <w:bottom w:val="nil"/>
              <w:right w:val="nil"/>
            </w:tcBorders>
            <w:shd w:val="clear" w:color="auto" w:fill="auto"/>
            <w:noWrap/>
            <w:vAlign w:val="bottom"/>
            <w:hideMark/>
          </w:tcPr>
          <w:p w14:paraId="5C4EEE4D" w14:textId="2D173E55" w:rsidR="00214CDB" w:rsidRPr="00852457" w:rsidRDefault="00214CDB" w:rsidP="00C454E6">
            <w:pPr>
              <w:rPr>
                <w:rFonts w:ascii="Calibri" w:eastAsia="Times New Roman" w:hAnsi="Calibri" w:cs="Times New Roman"/>
                <w:b/>
                <w:bCs/>
                <w:color w:val="000000"/>
                <w:sz w:val="22"/>
                <w:szCs w:val="22"/>
                <w:lang w:val="en-GB" w:eastAsia="en-GB"/>
              </w:rPr>
            </w:pPr>
          </w:p>
        </w:tc>
        <w:tc>
          <w:tcPr>
            <w:tcW w:w="509" w:type="pct"/>
            <w:tcBorders>
              <w:top w:val="nil"/>
              <w:left w:val="nil"/>
              <w:bottom w:val="nil"/>
              <w:right w:val="nil"/>
            </w:tcBorders>
            <w:shd w:val="clear" w:color="auto" w:fill="auto"/>
            <w:noWrap/>
            <w:vAlign w:val="bottom"/>
            <w:hideMark/>
          </w:tcPr>
          <w:p w14:paraId="5B18DDA2" w14:textId="77777777" w:rsidR="00214CDB" w:rsidRPr="00852457" w:rsidRDefault="00214CDB" w:rsidP="00C454E6">
            <w:pPr>
              <w:rPr>
                <w:rFonts w:ascii="Calibri" w:eastAsia="Times New Roman" w:hAnsi="Calibri" w:cs="Times New Roman"/>
                <w:b/>
                <w:bCs/>
                <w:color w:val="000000"/>
                <w:sz w:val="22"/>
                <w:szCs w:val="22"/>
                <w:lang w:val="en-GB" w:eastAsia="en-GB"/>
              </w:rPr>
            </w:pPr>
          </w:p>
        </w:tc>
        <w:tc>
          <w:tcPr>
            <w:tcW w:w="580" w:type="pct"/>
            <w:tcBorders>
              <w:top w:val="nil"/>
              <w:left w:val="nil"/>
              <w:bottom w:val="nil"/>
              <w:right w:val="nil"/>
            </w:tcBorders>
            <w:shd w:val="clear" w:color="auto" w:fill="auto"/>
            <w:noWrap/>
            <w:vAlign w:val="bottom"/>
            <w:hideMark/>
          </w:tcPr>
          <w:p w14:paraId="63FB6BA3" w14:textId="77777777" w:rsidR="00214CDB" w:rsidRPr="00852457" w:rsidRDefault="00214CDB" w:rsidP="00C454E6">
            <w:pPr>
              <w:rPr>
                <w:rFonts w:ascii="Calibri" w:eastAsia="Times New Roman" w:hAnsi="Calibri" w:cs="Times New Roman"/>
                <w:color w:val="000000"/>
                <w:sz w:val="22"/>
                <w:szCs w:val="22"/>
                <w:lang w:val="en-GB" w:eastAsia="en-GB"/>
              </w:rPr>
            </w:pPr>
          </w:p>
        </w:tc>
        <w:tc>
          <w:tcPr>
            <w:tcW w:w="609" w:type="pct"/>
            <w:tcBorders>
              <w:top w:val="nil"/>
              <w:left w:val="nil"/>
              <w:bottom w:val="nil"/>
              <w:right w:val="nil"/>
            </w:tcBorders>
            <w:shd w:val="clear" w:color="auto" w:fill="auto"/>
            <w:vAlign w:val="bottom"/>
            <w:hideMark/>
          </w:tcPr>
          <w:p w14:paraId="3F5D399C" w14:textId="77777777" w:rsidR="00214CDB" w:rsidRPr="00852457" w:rsidRDefault="00214CDB" w:rsidP="00C454E6">
            <w:pPr>
              <w:rPr>
                <w:rFonts w:ascii="Calibri" w:eastAsia="Times New Roman" w:hAnsi="Calibri" w:cs="Times New Roman"/>
                <w:color w:val="000000"/>
                <w:sz w:val="22"/>
                <w:szCs w:val="22"/>
                <w:lang w:val="en-GB" w:eastAsia="en-GB"/>
              </w:rPr>
            </w:pPr>
          </w:p>
        </w:tc>
        <w:tc>
          <w:tcPr>
            <w:tcW w:w="479" w:type="pct"/>
            <w:tcBorders>
              <w:top w:val="nil"/>
              <w:left w:val="nil"/>
              <w:bottom w:val="nil"/>
              <w:right w:val="nil"/>
            </w:tcBorders>
            <w:shd w:val="clear" w:color="auto" w:fill="auto"/>
            <w:noWrap/>
            <w:vAlign w:val="bottom"/>
            <w:hideMark/>
          </w:tcPr>
          <w:p w14:paraId="7677F700" w14:textId="77777777" w:rsidR="00214CDB" w:rsidRPr="00852457" w:rsidRDefault="00214CDB" w:rsidP="00C454E6">
            <w:pPr>
              <w:rPr>
                <w:rFonts w:ascii="Calibri" w:eastAsia="Times New Roman" w:hAnsi="Calibri" w:cs="Times New Roman"/>
                <w:color w:val="000000"/>
                <w:sz w:val="22"/>
                <w:szCs w:val="22"/>
                <w:lang w:val="en-GB" w:eastAsia="en-GB"/>
              </w:rPr>
            </w:pPr>
          </w:p>
        </w:tc>
        <w:tc>
          <w:tcPr>
            <w:tcW w:w="723" w:type="pct"/>
            <w:tcBorders>
              <w:top w:val="nil"/>
              <w:left w:val="nil"/>
              <w:bottom w:val="nil"/>
              <w:right w:val="nil"/>
            </w:tcBorders>
            <w:shd w:val="clear" w:color="auto" w:fill="auto"/>
            <w:noWrap/>
            <w:vAlign w:val="bottom"/>
            <w:hideMark/>
          </w:tcPr>
          <w:p w14:paraId="734BB954" w14:textId="77777777" w:rsidR="00214CDB" w:rsidRPr="00852457" w:rsidRDefault="00214CDB" w:rsidP="00C454E6">
            <w:pPr>
              <w:rPr>
                <w:rFonts w:ascii="Calibri" w:eastAsia="Times New Roman" w:hAnsi="Calibri" w:cs="Times New Roman"/>
                <w:b/>
                <w:bCs/>
                <w:color w:val="000000"/>
                <w:sz w:val="22"/>
                <w:szCs w:val="22"/>
                <w:lang w:val="en-GB" w:eastAsia="en-GB"/>
              </w:rPr>
            </w:pPr>
          </w:p>
        </w:tc>
        <w:tc>
          <w:tcPr>
            <w:tcW w:w="520" w:type="pct"/>
            <w:tcBorders>
              <w:top w:val="nil"/>
              <w:left w:val="nil"/>
              <w:bottom w:val="nil"/>
              <w:right w:val="nil"/>
            </w:tcBorders>
            <w:shd w:val="clear" w:color="auto" w:fill="auto"/>
            <w:noWrap/>
            <w:vAlign w:val="bottom"/>
            <w:hideMark/>
          </w:tcPr>
          <w:p w14:paraId="3B11AECC" w14:textId="77777777" w:rsidR="00214CDB" w:rsidRPr="00852457" w:rsidRDefault="00214CDB" w:rsidP="00C454E6">
            <w:pPr>
              <w:rPr>
                <w:rFonts w:ascii="Calibri" w:eastAsia="Times New Roman" w:hAnsi="Calibri" w:cs="Times New Roman"/>
                <w:color w:val="000000"/>
                <w:sz w:val="22"/>
                <w:szCs w:val="22"/>
                <w:lang w:val="en-GB" w:eastAsia="en-GB"/>
              </w:rPr>
            </w:pPr>
          </w:p>
        </w:tc>
        <w:tc>
          <w:tcPr>
            <w:tcW w:w="899" w:type="pct"/>
            <w:tcBorders>
              <w:top w:val="nil"/>
              <w:left w:val="nil"/>
              <w:bottom w:val="nil"/>
              <w:right w:val="nil"/>
            </w:tcBorders>
            <w:shd w:val="clear" w:color="auto" w:fill="auto"/>
            <w:vAlign w:val="bottom"/>
            <w:hideMark/>
          </w:tcPr>
          <w:p w14:paraId="306B9583" w14:textId="77777777" w:rsidR="00214CDB" w:rsidRPr="00852457" w:rsidRDefault="00214CDB" w:rsidP="00C454E6">
            <w:pPr>
              <w:rPr>
                <w:rFonts w:ascii="Calibri" w:eastAsia="Times New Roman" w:hAnsi="Calibri" w:cs="Times New Roman"/>
                <w:color w:val="000000"/>
                <w:sz w:val="22"/>
                <w:szCs w:val="22"/>
                <w:lang w:val="en-GB" w:eastAsia="en-GB"/>
              </w:rPr>
            </w:pPr>
          </w:p>
        </w:tc>
        <w:tc>
          <w:tcPr>
            <w:tcW w:w="514" w:type="pct"/>
            <w:tcBorders>
              <w:top w:val="nil"/>
              <w:left w:val="nil"/>
              <w:bottom w:val="nil"/>
              <w:right w:val="nil"/>
            </w:tcBorders>
            <w:shd w:val="clear" w:color="auto" w:fill="auto"/>
            <w:vAlign w:val="bottom"/>
            <w:hideMark/>
          </w:tcPr>
          <w:p w14:paraId="2A538E6B" w14:textId="77777777" w:rsidR="00214CDB" w:rsidRPr="00852457" w:rsidRDefault="00214CDB" w:rsidP="00C454E6">
            <w:pPr>
              <w:rPr>
                <w:rFonts w:ascii="Calibri" w:eastAsia="Times New Roman" w:hAnsi="Calibri" w:cs="Times New Roman"/>
                <w:color w:val="000000"/>
                <w:sz w:val="22"/>
                <w:szCs w:val="22"/>
                <w:lang w:val="en-GB" w:eastAsia="en-GB"/>
              </w:rPr>
            </w:pPr>
          </w:p>
        </w:tc>
      </w:tr>
      <w:tr w:rsidR="008E3C79" w:rsidRPr="005A5732" w14:paraId="5B089E62" w14:textId="77777777" w:rsidTr="00CD3FA2">
        <w:trPr>
          <w:trHeight w:val="300"/>
          <w:jc w:val="center"/>
        </w:trPr>
        <w:tc>
          <w:tcPr>
            <w:tcW w:w="167" w:type="pct"/>
            <w:tcBorders>
              <w:top w:val="single" w:sz="4" w:space="0" w:color="auto"/>
              <w:left w:val="single" w:sz="4" w:space="0" w:color="auto"/>
              <w:bottom w:val="single" w:sz="4" w:space="0" w:color="auto"/>
              <w:right w:val="nil"/>
            </w:tcBorders>
            <w:shd w:val="clear" w:color="000000" w:fill="C5D9F1"/>
            <w:noWrap/>
            <w:vAlign w:val="bottom"/>
            <w:hideMark/>
          </w:tcPr>
          <w:p w14:paraId="1A9A3BB1" w14:textId="77777777" w:rsidR="007972EF" w:rsidRPr="00852457" w:rsidRDefault="007972EF" w:rsidP="00C454E6">
            <w:pPr>
              <w:jc w:val="center"/>
              <w:rPr>
                <w:rFonts w:ascii="Calibri" w:eastAsia="Times New Roman" w:hAnsi="Calibri" w:cs="Times New Roman"/>
                <w:b/>
                <w:bCs/>
                <w:color w:val="000000"/>
                <w:sz w:val="22"/>
                <w:szCs w:val="22"/>
                <w:lang w:val="en-GB" w:eastAsia="en-GB"/>
              </w:rPr>
            </w:pPr>
            <w:r w:rsidRPr="00852457">
              <w:rPr>
                <w:rFonts w:ascii="Calibri" w:eastAsia="Times New Roman" w:hAnsi="Calibri" w:cs="Times New Roman"/>
                <w:b/>
                <w:bCs/>
                <w:color w:val="000000"/>
                <w:sz w:val="22"/>
                <w:szCs w:val="22"/>
                <w:lang w:val="en-GB" w:eastAsia="en-GB"/>
              </w:rPr>
              <w:t> </w:t>
            </w:r>
          </w:p>
        </w:tc>
        <w:tc>
          <w:tcPr>
            <w:tcW w:w="509" w:type="pct"/>
            <w:tcBorders>
              <w:top w:val="single" w:sz="8" w:space="0" w:color="auto"/>
              <w:left w:val="single" w:sz="8" w:space="0" w:color="auto"/>
              <w:bottom w:val="single" w:sz="4" w:space="0" w:color="auto"/>
              <w:right w:val="single" w:sz="4" w:space="0" w:color="auto"/>
            </w:tcBorders>
            <w:shd w:val="clear" w:color="000000" w:fill="C5D9F1"/>
            <w:noWrap/>
            <w:vAlign w:val="bottom"/>
            <w:hideMark/>
          </w:tcPr>
          <w:p w14:paraId="29F0A3D5" w14:textId="0FD48B0D" w:rsidR="007972EF" w:rsidRPr="005A5732" w:rsidRDefault="007972EF" w:rsidP="00C454E6">
            <w:pPr>
              <w:jc w:val="cente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Org.</w:t>
            </w:r>
          </w:p>
        </w:tc>
        <w:tc>
          <w:tcPr>
            <w:tcW w:w="580" w:type="pct"/>
            <w:tcBorders>
              <w:top w:val="single" w:sz="8" w:space="0" w:color="auto"/>
              <w:left w:val="nil"/>
              <w:bottom w:val="single" w:sz="4" w:space="0" w:color="auto"/>
              <w:right w:val="single" w:sz="4" w:space="0" w:color="auto"/>
            </w:tcBorders>
            <w:shd w:val="clear" w:color="000000" w:fill="C5D9F1"/>
            <w:noWrap/>
            <w:vAlign w:val="bottom"/>
            <w:hideMark/>
          </w:tcPr>
          <w:p w14:paraId="0FC9F481" w14:textId="77777777" w:rsidR="007972EF" w:rsidRPr="005A5732" w:rsidRDefault="007972EF" w:rsidP="00C454E6">
            <w:pPr>
              <w:jc w:val="cente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Name</w:t>
            </w:r>
          </w:p>
        </w:tc>
        <w:tc>
          <w:tcPr>
            <w:tcW w:w="609" w:type="pct"/>
            <w:tcBorders>
              <w:top w:val="single" w:sz="8" w:space="0" w:color="auto"/>
              <w:left w:val="nil"/>
              <w:bottom w:val="single" w:sz="4" w:space="0" w:color="auto"/>
              <w:right w:val="single" w:sz="4" w:space="0" w:color="auto"/>
            </w:tcBorders>
            <w:shd w:val="clear" w:color="000000" w:fill="C5D9F1"/>
            <w:vAlign w:val="bottom"/>
            <w:hideMark/>
          </w:tcPr>
          <w:p w14:paraId="51B5AF56" w14:textId="77777777" w:rsidR="007972EF" w:rsidRPr="005A5732" w:rsidRDefault="007972EF" w:rsidP="00C454E6">
            <w:pPr>
              <w:jc w:val="cente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Title</w:t>
            </w:r>
          </w:p>
        </w:tc>
        <w:tc>
          <w:tcPr>
            <w:tcW w:w="479" w:type="pct"/>
            <w:tcBorders>
              <w:top w:val="single" w:sz="8" w:space="0" w:color="auto"/>
              <w:left w:val="nil"/>
              <w:bottom w:val="single" w:sz="4" w:space="0" w:color="auto"/>
              <w:right w:val="single" w:sz="8" w:space="0" w:color="auto"/>
            </w:tcBorders>
            <w:shd w:val="clear" w:color="000000" w:fill="C5D9F1"/>
            <w:noWrap/>
            <w:vAlign w:val="bottom"/>
            <w:hideMark/>
          </w:tcPr>
          <w:p w14:paraId="4214521B" w14:textId="1E1FD403" w:rsidR="007972EF" w:rsidRPr="005A5732" w:rsidRDefault="007972EF" w:rsidP="00C454E6">
            <w:pPr>
              <w:jc w:val="center"/>
              <w:rPr>
                <w:rFonts w:ascii="Calibri" w:eastAsia="Times New Roman" w:hAnsi="Calibri" w:cs="Times New Roman"/>
                <w:b/>
                <w:bCs/>
                <w:color w:val="000000"/>
                <w:sz w:val="22"/>
                <w:szCs w:val="22"/>
                <w:lang w:val="en-GB" w:eastAsia="en-GB"/>
              </w:rPr>
            </w:pPr>
            <w:r>
              <w:rPr>
                <w:rFonts w:ascii="Calibri" w:eastAsia="Times New Roman" w:hAnsi="Calibri" w:cs="Times New Roman"/>
                <w:b/>
                <w:bCs/>
                <w:color w:val="000000"/>
                <w:sz w:val="22"/>
                <w:szCs w:val="22"/>
                <w:lang w:val="en-GB" w:eastAsia="en-GB"/>
              </w:rPr>
              <w:t>Plus 1</w:t>
            </w:r>
          </w:p>
        </w:tc>
        <w:tc>
          <w:tcPr>
            <w:tcW w:w="723" w:type="pct"/>
            <w:tcBorders>
              <w:top w:val="single" w:sz="8" w:space="0" w:color="auto"/>
              <w:left w:val="nil"/>
              <w:bottom w:val="single" w:sz="4" w:space="0" w:color="auto"/>
              <w:right w:val="single" w:sz="4" w:space="0" w:color="auto"/>
            </w:tcBorders>
            <w:shd w:val="clear" w:color="000000" w:fill="C5D9F1"/>
            <w:noWrap/>
            <w:vAlign w:val="bottom"/>
            <w:hideMark/>
          </w:tcPr>
          <w:p w14:paraId="209EA3D0" w14:textId="1451C98D" w:rsidR="007972EF" w:rsidRPr="005A5732" w:rsidRDefault="007972EF" w:rsidP="00C454E6">
            <w:pPr>
              <w:jc w:val="cente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Org.</w:t>
            </w:r>
          </w:p>
        </w:tc>
        <w:tc>
          <w:tcPr>
            <w:tcW w:w="520" w:type="pct"/>
            <w:tcBorders>
              <w:top w:val="single" w:sz="8" w:space="0" w:color="auto"/>
              <w:left w:val="nil"/>
              <w:bottom w:val="single" w:sz="4" w:space="0" w:color="auto"/>
              <w:right w:val="single" w:sz="4" w:space="0" w:color="auto"/>
            </w:tcBorders>
            <w:shd w:val="clear" w:color="000000" w:fill="C5D9F1"/>
            <w:noWrap/>
            <w:vAlign w:val="bottom"/>
            <w:hideMark/>
          </w:tcPr>
          <w:p w14:paraId="00FF196A" w14:textId="77777777" w:rsidR="007972EF" w:rsidRPr="005A5732" w:rsidRDefault="007972EF" w:rsidP="00C454E6">
            <w:pPr>
              <w:jc w:val="cente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 xml:space="preserve">Name </w:t>
            </w:r>
          </w:p>
        </w:tc>
        <w:tc>
          <w:tcPr>
            <w:tcW w:w="899" w:type="pct"/>
            <w:tcBorders>
              <w:top w:val="single" w:sz="8" w:space="0" w:color="auto"/>
              <w:left w:val="nil"/>
              <w:bottom w:val="single" w:sz="4" w:space="0" w:color="auto"/>
              <w:right w:val="single" w:sz="4" w:space="0" w:color="auto"/>
            </w:tcBorders>
            <w:shd w:val="clear" w:color="000000" w:fill="C5D9F1"/>
            <w:vAlign w:val="bottom"/>
            <w:hideMark/>
          </w:tcPr>
          <w:p w14:paraId="557EA97C" w14:textId="77777777" w:rsidR="007972EF" w:rsidRPr="005A5732" w:rsidRDefault="007972EF" w:rsidP="00C454E6">
            <w:pPr>
              <w:jc w:val="cente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Title</w:t>
            </w:r>
          </w:p>
        </w:tc>
        <w:tc>
          <w:tcPr>
            <w:tcW w:w="514" w:type="pct"/>
            <w:tcBorders>
              <w:top w:val="single" w:sz="8" w:space="0" w:color="auto"/>
              <w:left w:val="nil"/>
              <w:bottom w:val="single" w:sz="4" w:space="0" w:color="auto"/>
              <w:right w:val="single" w:sz="8" w:space="0" w:color="auto"/>
            </w:tcBorders>
            <w:shd w:val="clear" w:color="000000" w:fill="C5D9F1"/>
            <w:vAlign w:val="bottom"/>
            <w:hideMark/>
          </w:tcPr>
          <w:p w14:paraId="7738D9CE" w14:textId="3FBCD033" w:rsidR="007972EF" w:rsidRPr="005A5732" w:rsidRDefault="007972EF" w:rsidP="00C454E6">
            <w:pPr>
              <w:jc w:val="center"/>
              <w:rPr>
                <w:rFonts w:ascii="Calibri" w:eastAsia="Times New Roman" w:hAnsi="Calibri" w:cs="Times New Roman"/>
                <w:b/>
                <w:bCs/>
                <w:color w:val="000000"/>
                <w:sz w:val="22"/>
                <w:szCs w:val="22"/>
                <w:lang w:val="en-GB" w:eastAsia="en-GB"/>
              </w:rPr>
            </w:pPr>
            <w:r>
              <w:rPr>
                <w:rFonts w:ascii="Calibri" w:eastAsia="Times New Roman" w:hAnsi="Calibri" w:cs="Times New Roman"/>
                <w:b/>
                <w:bCs/>
                <w:color w:val="000000"/>
                <w:sz w:val="22"/>
                <w:szCs w:val="22"/>
                <w:lang w:val="en-GB" w:eastAsia="en-GB"/>
              </w:rPr>
              <w:t>Plus 1</w:t>
            </w:r>
          </w:p>
        </w:tc>
      </w:tr>
      <w:tr w:rsidR="008E3C79" w:rsidRPr="005A5732" w14:paraId="47B3FD88" w14:textId="77777777" w:rsidTr="00CD3FA2">
        <w:trPr>
          <w:trHeight w:val="60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74B0FAAD"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1</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448DC053"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USA</w:t>
            </w:r>
          </w:p>
        </w:tc>
        <w:tc>
          <w:tcPr>
            <w:tcW w:w="580" w:type="pct"/>
            <w:tcBorders>
              <w:top w:val="nil"/>
              <w:left w:val="nil"/>
              <w:bottom w:val="single" w:sz="4" w:space="0" w:color="auto"/>
              <w:right w:val="single" w:sz="4" w:space="0" w:color="auto"/>
            </w:tcBorders>
            <w:shd w:val="clear" w:color="000000" w:fill="C5D9F1"/>
            <w:vAlign w:val="bottom"/>
            <w:hideMark/>
          </w:tcPr>
          <w:p w14:paraId="0D180533"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Anita L. Menghetti</w:t>
            </w:r>
          </w:p>
        </w:tc>
        <w:tc>
          <w:tcPr>
            <w:tcW w:w="609" w:type="pct"/>
            <w:tcBorders>
              <w:top w:val="nil"/>
              <w:left w:val="nil"/>
              <w:bottom w:val="single" w:sz="4" w:space="0" w:color="auto"/>
              <w:right w:val="single" w:sz="4" w:space="0" w:color="auto"/>
            </w:tcBorders>
            <w:shd w:val="clear" w:color="000000" w:fill="C5D9F1"/>
            <w:vAlign w:val="bottom"/>
            <w:hideMark/>
          </w:tcPr>
          <w:p w14:paraId="6D8C2F38"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Sr. Humanitarian Assistance Advisor</w:t>
            </w:r>
          </w:p>
        </w:tc>
        <w:tc>
          <w:tcPr>
            <w:tcW w:w="479" w:type="pct"/>
            <w:tcBorders>
              <w:top w:val="nil"/>
              <w:left w:val="nil"/>
              <w:bottom w:val="single" w:sz="4" w:space="0" w:color="auto"/>
              <w:right w:val="single" w:sz="4" w:space="0" w:color="auto"/>
            </w:tcBorders>
            <w:shd w:val="clear" w:color="000000" w:fill="C5D9F1"/>
            <w:vAlign w:val="bottom"/>
            <w:hideMark/>
          </w:tcPr>
          <w:p w14:paraId="35FC724D" w14:textId="0F5E0D83" w:rsidR="007972EF" w:rsidRPr="005A5732" w:rsidRDefault="00D042F4" w:rsidP="00C454E6">
            <w:pPr>
              <w:rPr>
                <w:rFonts w:ascii="Calibri" w:eastAsia="Times New Roman" w:hAnsi="Calibri" w:cs="Times New Roman"/>
                <w:color w:val="000000"/>
                <w:sz w:val="22"/>
                <w:szCs w:val="22"/>
                <w:lang w:val="en-GB" w:eastAsia="en-GB"/>
              </w:rPr>
            </w:pPr>
            <w:r w:rsidRPr="00D042F4">
              <w:rPr>
                <w:rFonts w:ascii="Calibri" w:eastAsia="Times New Roman" w:hAnsi="Calibri" w:cs="Times New Roman"/>
                <w:color w:val="000000"/>
                <w:sz w:val="22"/>
                <w:szCs w:val="22"/>
                <w:lang w:val="en-GB" w:eastAsia="en-GB"/>
              </w:rPr>
              <w:t>Lev Turner</w:t>
            </w:r>
          </w:p>
        </w:tc>
        <w:tc>
          <w:tcPr>
            <w:tcW w:w="723" w:type="pct"/>
            <w:tcBorders>
              <w:top w:val="nil"/>
              <w:left w:val="nil"/>
              <w:bottom w:val="single" w:sz="4" w:space="0" w:color="auto"/>
              <w:right w:val="single" w:sz="4" w:space="0" w:color="auto"/>
            </w:tcBorders>
            <w:shd w:val="clear" w:color="000000" w:fill="C5D9F1"/>
            <w:vAlign w:val="bottom"/>
            <w:hideMark/>
          </w:tcPr>
          <w:p w14:paraId="30B9D0A9"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WFP</w:t>
            </w:r>
          </w:p>
        </w:tc>
        <w:tc>
          <w:tcPr>
            <w:tcW w:w="520" w:type="pct"/>
            <w:tcBorders>
              <w:top w:val="nil"/>
              <w:left w:val="nil"/>
              <w:bottom w:val="single" w:sz="4" w:space="0" w:color="auto"/>
              <w:right w:val="single" w:sz="4" w:space="0" w:color="auto"/>
            </w:tcBorders>
            <w:shd w:val="clear" w:color="000000" w:fill="C5D9F1"/>
            <w:vAlign w:val="bottom"/>
            <w:hideMark/>
          </w:tcPr>
          <w:p w14:paraId="6386B151" w14:textId="6328BF35" w:rsidR="007972EF" w:rsidRPr="005A5732" w:rsidRDefault="008E3C79" w:rsidP="00C454E6">
            <w:pPr>
              <w:rPr>
                <w:rFonts w:ascii="Calibri" w:eastAsia="Times New Roman" w:hAnsi="Calibri" w:cs="Times New Roman"/>
                <w:color w:val="000000"/>
                <w:sz w:val="22"/>
                <w:szCs w:val="22"/>
                <w:lang w:val="en-GB" w:eastAsia="en-GB"/>
              </w:rPr>
            </w:pPr>
            <w:r w:rsidRPr="008E3C79">
              <w:rPr>
                <w:rFonts w:ascii="Calibri" w:eastAsia="Times New Roman" w:hAnsi="Calibri" w:cs="Times New Roman"/>
                <w:color w:val="000000"/>
                <w:sz w:val="22"/>
                <w:szCs w:val="22"/>
                <w:lang w:val="en-GB" w:eastAsia="en-GB"/>
              </w:rPr>
              <w:t>Gordana JERGER</w:t>
            </w:r>
          </w:p>
        </w:tc>
        <w:tc>
          <w:tcPr>
            <w:tcW w:w="899" w:type="pct"/>
            <w:tcBorders>
              <w:top w:val="nil"/>
              <w:left w:val="nil"/>
              <w:bottom w:val="single" w:sz="4" w:space="0" w:color="auto"/>
              <w:right w:val="single" w:sz="4" w:space="0" w:color="auto"/>
            </w:tcBorders>
            <w:shd w:val="clear" w:color="000000" w:fill="C5D9F1"/>
            <w:vAlign w:val="bottom"/>
            <w:hideMark/>
          </w:tcPr>
          <w:p w14:paraId="414D6D08" w14:textId="2D3C3750" w:rsidR="007972EF" w:rsidRPr="005A5732" w:rsidRDefault="007972EF" w:rsidP="00C454E6">
            <w:pPr>
              <w:rPr>
                <w:rFonts w:ascii="Calibri" w:eastAsia="Times New Roman" w:hAnsi="Calibri" w:cs="Times New Roman"/>
                <w:color w:val="000000"/>
                <w:sz w:val="22"/>
                <w:szCs w:val="22"/>
                <w:lang w:val="en-GB" w:eastAsia="en-GB"/>
              </w:rPr>
            </w:pPr>
          </w:p>
        </w:tc>
        <w:tc>
          <w:tcPr>
            <w:tcW w:w="514" w:type="pct"/>
            <w:tcBorders>
              <w:top w:val="nil"/>
              <w:left w:val="nil"/>
              <w:bottom w:val="single" w:sz="4" w:space="0" w:color="auto"/>
              <w:right w:val="single" w:sz="4" w:space="0" w:color="auto"/>
            </w:tcBorders>
            <w:shd w:val="clear" w:color="000000" w:fill="C5D9F1"/>
            <w:vAlign w:val="bottom"/>
            <w:hideMark/>
          </w:tcPr>
          <w:p w14:paraId="525CA85E" w14:textId="034912AF" w:rsidR="007972EF" w:rsidRPr="005A5732" w:rsidRDefault="008E3C79" w:rsidP="00C454E6">
            <w:pPr>
              <w:rPr>
                <w:rFonts w:ascii="Calibri" w:eastAsia="Times New Roman" w:hAnsi="Calibri" w:cs="Times New Roman"/>
                <w:color w:val="000000"/>
                <w:sz w:val="22"/>
                <w:szCs w:val="22"/>
                <w:lang w:val="en-GB" w:eastAsia="en-GB"/>
              </w:rPr>
            </w:pPr>
            <w:r w:rsidRPr="008E3C79">
              <w:rPr>
                <w:rFonts w:ascii="Calibri" w:eastAsia="Times New Roman" w:hAnsi="Calibri" w:cs="Times New Roman"/>
                <w:color w:val="000000"/>
                <w:sz w:val="22"/>
                <w:szCs w:val="22"/>
                <w:lang w:val="en-GB" w:eastAsia="en-GB"/>
              </w:rPr>
              <w:t>James HARVEY</w:t>
            </w:r>
          </w:p>
        </w:tc>
      </w:tr>
      <w:tr w:rsidR="008E3C79" w:rsidRPr="005A5732" w14:paraId="07EBC2EF" w14:textId="77777777" w:rsidTr="00CD3FA2">
        <w:trPr>
          <w:trHeight w:val="126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5F122D03"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2</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5755A76D"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European Union</w:t>
            </w:r>
          </w:p>
        </w:tc>
        <w:tc>
          <w:tcPr>
            <w:tcW w:w="580" w:type="pct"/>
            <w:tcBorders>
              <w:top w:val="nil"/>
              <w:left w:val="nil"/>
              <w:bottom w:val="single" w:sz="4" w:space="0" w:color="auto"/>
              <w:right w:val="single" w:sz="4" w:space="0" w:color="auto"/>
            </w:tcBorders>
            <w:shd w:val="clear" w:color="000000" w:fill="C5D9F1"/>
            <w:vAlign w:val="bottom"/>
            <w:hideMark/>
          </w:tcPr>
          <w:p w14:paraId="0C04EA8D"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Jean-Louis De Brouwer</w:t>
            </w:r>
          </w:p>
        </w:tc>
        <w:tc>
          <w:tcPr>
            <w:tcW w:w="609" w:type="pct"/>
            <w:tcBorders>
              <w:top w:val="nil"/>
              <w:left w:val="nil"/>
              <w:bottom w:val="single" w:sz="4" w:space="0" w:color="auto"/>
              <w:right w:val="single" w:sz="4" w:space="0" w:color="auto"/>
            </w:tcBorders>
            <w:shd w:val="clear" w:color="000000" w:fill="C5D9F1"/>
            <w:vAlign w:val="bottom"/>
            <w:hideMark/>
          </w:tcPr>
          <w:p w14:paraId="33A6D08E"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Director (Operations), Directorate-General Humanitarian Aid and Civil Protection (ECHO), European Commission</w:t>
            </w:r>
          </w:p>
        </w:tc>
        <w:tc>
          <w:tcPr>
            <w:tcW w:w="479" w:type="pct"/>
            <w:tcBorders>
              <w:top w:val="nil"/>
              <w:left w:val="nil"/>
              <w:bottom w:val="single" w:sz="4" w:space="0" w:color="auto"/>
              <w:right w:val="single" w:sz="4" w:space="0" w:color="auto"/>
            </w:tcBorders>
            <w:shd w:val="clear" w:color="000000" w:fill="C5D9F1"/>
            <w:vAlign w:val="bottom"/>
            <w:hideMark/>
          </w:tcPr>
          <w:p w14:paraId="219BAD4E"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Henrike Trautmann, Head of Unit (Specific Thematic Policies) </w:t>
            </w:r>
          </w:p>
        </w:tc>
        <w:tc>
          <w:tcPr>
            <w:tcW w:w="723" w:type="pct"/>
            <w:tcBorders>
              <w:top w:val="nil"/>
              <w:left w:val="nil"/>
              <w:bottom w:val="single" w:sz="4" w:space="0" w:color="auto"/>
              <w:right w:val="single" w:sz="4" w:space="0" w:color="auto"/>
            </w:tcBorders>
            <w:shd w:val="clear" w:color="000000" w:fill="C5D9F1"/>
            <w:vAlign w:val="bottom"/>
            <w:hideMark/>
          </w:tcPr>
          <w:p w14:paraId="6C545B61"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UNHCR</w:t>
            </w:r>
          </w:p>
        </w:tc>
        <w:tc>
          <w:tcPr>
            <w:tcW w:w="520" w:type="pct"/>
            <w:tcBorders>
              <w:top w:val="nil"/>
              <w:left w:val="nil"/>
              <w:bottom w:val="single" w:sz="4" w:space="0" w:color="auto"/>
              <w:right w:val="single" w:sz="4" w:space="0" w:color="auto"/>
            </w:tcBorders>
            <w:shd w:val="clear" w:color="000000" w:fill="C5D9F1"/>
            <w:vAlign w:val="bottom"/>
            <w:hideMark/>
          </w:tcPr>
          <w:p w14:paraId="7B429477" w14:textId="3A250506" w:rsidR="007972EF" w:rsidRPr="005A5732" w:rsidRDefault="00E70FA6" w:rsidP="00C454E6">
            <w:pPr>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Daniel</w:t>
            </w:r>
            <w:r w:rsidR="008E3C79" w:rsidRPr="008E3C79">
              <w:rPr>
                <w:rFonts w:ascii="Calibri" w:eastAsia="Times New Roman" w:hAnsi="Calibri" w:cs="Times New Roman"/>
                <w:color w:val="000000"/>
                <w:sz w:val="22"/>
                <w:szCs w:val="22"/>
                <w:lang w:val="en-GB" w:eastAsia="en-GB"/>
              </w:rPr>
              <w:t xml:space="preserve"> ENDRES</w:t>
            </w:r>
          </w:p>
        </w:tc>
        <w:tc>
          <w:tcPr>
            <w:tcW w:w="899" w:type="pct"/>
            <w:tcBorders>
              <w:top w:val="nil"/>
              <w:left w:val="nil"/>
              <w:bottom w:val="single" w:sz="4" w:space="0" w:color="auto"/>
              <w:right w:val="single" w:sz="4" w:space="0" w:color="auto"/>
            </w:tcBorders>
            <w:shd w:val="clear" w:color="000000" w:fill="C5D9F1"/>
            <w:vAlign w:val="bottom"/>
            <w:hideMark/>
          </w:tcPr>
          <w:p w14:paraId="44469F94" w14:textId="7093AD55" w:rsidR="007972EF" w:rsidRPr="005A5732" w:rsidRDefault="008E3C79" w:rsidP="00C454E6">
            <w:pPr>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Director, External Relations</w:t>
            </w:r>
          </w:p>
        </w:tc>
        <w:tc>
          <w:tcPr>
            <w:tcW w:w="514" w:type="pct"/>
            <w:tcBorders>
              <w:top w:val="nil"/>
              <w:left w:val="nil"/>
              <w:bottom w:val="single" w:sz="4" w:space="0" w:color="auto"/>
              <w:right w:val="single" w:sz="4" w:space="0" w:color="auto"/>
            </w:tcBorders>
            <w:shd w:val="clear" w:color="000000" w:fill="C5D9F1"/>
            <w:vAlign w:val="bottom"/>
            <w:hideMark/>
          </w:tcPr>
          <w:p w14:paraId="6464BE77"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Dona Tarpey, Director Donor Relations and Resource Mobilisation</w:t>
            </w:r>
          </w:p>
        </w:tc>
      </w:tr>
      <w:tr w:rsidR="008E3C79" w:rsidRPr="005A5732" w14:paraId="0DFBF75C" w14:textId="77777777" w:rsidTr="00CD3FA2">
        <w:trPr>
          <w:trHeight w:val="60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7AA20D48"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3</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35E487C8" w14:textId="73C3351E"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United Kingdom</w:t>
            </w:r>
          </w:p>
        </w:tc>
        <w:tc>
          <w:tcPr>
            <w:tcW w:w="580" w:type="pct"/>
            <w:tcBorders>
              <w:top w:val="nil"/>
              <w:left w:val="nil"/>
              <w:bottom w:val="single" w:sz="4" w:space="0" w:color="auto"/>
              <w:right w:val="single" w:sz="4" w:space="0" w:color="auto"/>
            </w:tcBorders>
            <w:shd w:val="clear" w:color="000000" w:fill="C5D9F1"/>
            <w:vAlign w:val="bottom"/>
            <w:hideMark/>
          </w:tcPr>
          <w:p w14:paraId="1B39CA77"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Ruth Andreyeva</w:t>
            </w:r>
          </w:p>
        </w:tc>
        <w:tc>
          <w:tcPr>
            <w:tcW w:w="609" w:type="pct"/>
            <w:tcBorders>
              <w:top w:val="nil"/>
              <w:left w:val="nil"/>
              <w:bottom w:val="single" w:sz="4" w:space="0" w:color="auto"/>
              <w:right w:val="single" w:sz="4" w:space="0" w:color="auto"/>
            </w:tcBorders>
            <w:shd w:val="clear" w:color="000000" w:fill="C5D9F1"/>
            <w:vAlign w:val="bottom"/>
            <w:hideMark/>
          </w:tcPr>
          <w:p w14:paraId="131903A9"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Deputy Director, CHASE</w:t>
            </w:r>
          </w:p>
        </w:tc>
        <w:tc>
          <w:tcPr>
            <w:tcW w:w="479" w:type="pct"/>
            <w:tcBorders>
              <w:top w:val="nil"/>
              <w:left w:val="nil"/>
              <w:bottom w:val="single" w:sz="4" w:space="0" w:color="auto"/>
              <w:right w:val="single" w:sz="4" w:space="0" w:color="auto"/>
            </w:tcBorders>
            <w:shd w:val="clear" w:color="000000" w:fill="C5D9F1"/>
            <w:vAlign w:val="bottom"/>
            <w:hideMark/>
          </w:tcPr>
          <w:p w14:paraId="41AE285C" w14:textId="415E220A" w:rsidR="007972EF" w:rsidRPr="005A5732" w:rsidRDefault="00126322" w:rsidP="00C454E6">
            <w:pPr>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Dylan Winder</w:t>
            </w:r>
          </w:p>
        </w:tc>
        <w:tc>
          <w:tcPr>
            <w:tcW w:w="723" w:type="pct"/>
            <w:tcBorders>
              <w:top w:val="nil"/>
              <w:left w:val="nil"/>
              <w:bottom w:val="single" w:sz="4" w:space="0" w:color="auto"/>
              <w:right w:val="single" w:sz="4" w:space="0" w:color="auto"/>
            </w:tcBorders>
            <w:shd w:val="clear" w:color="000000" w:fill="C5D9F1"/>
            <w:vAlign w:val="bottom"/>
            <w:hideMark/>
          </w:tcPr>
          <w:p w14:paraId="514F3394"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UNICEF</w:t>
            </w:r>
          </w:p>
        </w:tc>
        <w:tc>
          <w:tcPr>
            <w:tcW w:w="520" w:type="pct"/>
            <w:tcBorders>
              <w:top w:val="nil"/>
              <w:left w:val="nil"/>
              <w:bottom w:val="single" w:sz="4" w:space="0" w:color="auto"/>
              <w:right w:val="single" w:sz="4" w:space="0" w:color="auto"/>
            </w:tcBorders>
            <w:shd w:val="clear" w:color="000000" w:fill="C5D9F1"/>
            <w:vAlign w:val="bottom"/>
            <w:hideMark/>
          </w:tcPr>
          <w:p w14:paraId="667A8CA8"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Afshan Khan</w:t>
            </w:r>
          </w:p>
        </w:tc>
        <w:tc>
          <w:tcPr>
            <w:tcW w:w="899" w:type="pct"/>
            <w:tcBorders>
              <w:top w:val="nil"/>
              <w:left w:val="nil"/>
              <w:bottom w:val="single" w:sz="4" w:space="0" w:color="auto"/>
              <w:right w:val="single" w:sz="4" w:space="0" w:color="auto"/>
            </w:tcBorders>
            <w:shd w:val="clear" w:color="000000" w:fill="C5D9F1"/>
            <w:vAlign w:val="bottom"/>
            <w:hideMark/>
          </w:tcPr>
          <w:p w14:paraId="0672E559"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Director, Emergency Programmes</w:t>
            </w:r>
          </w:p>
        </w:tc>
        <w:tc>
          <w:tcPr>
            <w:tcW w:w="514" w:type="pct"/>
            <w:tcBorders>
              <w:top w:val="nil"/>
              <w:left w:val="nil"/>
              <w:bottom w:val="single" w:sz="4" w:space="0" w:color="auto"/>
              <w:right w:val="single" w:sz="4" w:space="0" w:color="auto"/>
            </w:tcBorders>
            <w:shd w:val="clear" w:color="000000" w:fill="C5D9F1"/>
            <w:vAlign w:val="bottom"/>
            <w:hideMark/>
          </w:tcPr>
          <w:p w14:paraId="00D5326C" w14:textId="263914A9" w:rsidR="007972EF" w:rsidRPr="005A5732" w:rsidRDefault="008E3C79" w:rsidP="00C454E6">
            <w:pPr>
              <w:rPr>
                <w:rFonts w:ascii="Calibri" w:eastAsia="Times New Roman" w:hAnsi="Calibri" w:cs="Times New Roman"/>
                <w:color w:val="000000"/>
                <w:sz w:val="22"/>
                <w:szCs w:val="22"/>
                <w:lang w:val="en-GB" w:eastAsia="en-GB"/>
              </w:rPr>
            </w:pPr>
            <w:r w:rsidRPr="008E3C79">
              <w:rPr>
                <w:rFonts w:ascii="Calibri" w:eastAsia="Times New Roman" w:hAnsi="Calibri" w:cs="Times New Roman"/>
                <w:color w:val="000000"/>
                <w:sz w:val="22"/>
                <w:szCs w:val="22"/>
                <w:lang w:val="en-GB" w:eastAsia="en-GB"/>
              </w:rPr>
              <w:t>Sibi Lawson-Marriott</w:t>
            </w:r>
          </w:p>
        </w:tc>
      </w:tr>
      <w:tr w:rsidR="008E3C79" w:rsidRPr="005A5732" w14:paraId="1AE21828" w14:textId="77777777" w:rsidTr="00CD3FA2">
        <w:trPr>
          <w:trHeight w:val="90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164D38A7"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4</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2B830E70"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Germany</w:t>
            </w:r>
          </w:p>
        </w:tc>
        <w:tc>
          <w:tcPr>
            <w:tcW w:w="580" w:type="pct"/>
            <w:tcBorders>
              <w:top w:val="nil"/>
              <w:left w:val="nil"/>
              <w:bottom w:val="single" w:sz="4" w:space="0" w:color="auto"/>
              <w:right w:val="single" w:sz="4" w:space="0" w:color="auto"/>
            </w:tcBorders>
            <w:shd w:val="clear" w:color="000000" w:fill="C5D9F1"/>
            <w:vAlign w:val="bottom"/>
            <w:hideMark/>
          </w:tcPr>
          <w:p w14:paraId="5DCD9D83"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Eltje Aderhold</w:t>
            </w:r>
          </w:p>
        </w:tc>
        <w:tc>
          <w:tcPr>
            <w:tcW w:w="609" w:type="pct"/>
            <w:tcBorders>
              <w:top w:val="nil"/>
              <w:left w:val="nil"/>
              <w:bottom w:val="single" w:sz="4" w:space="0" w:color="auto"/>
              <w:right w:val="single" w:sz="4" w:space="0" w:color="auto"/>
            </w:tcBorders>
            <w:shd w:val="clear" w:color="000000" w:fill="C5D9F1"/>
            <w:vAlign w:val="bottom"/>
            <w:hideMark/>
          </w:tcPr>
          <w:p w14:paraId="3420A356"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Head of the Humanitarian Division in the Federal Foreign Office</w:t>
            </w:r>
          </w:p>
        </w:tc>
        <w:tc>
          <w:tcPr>
            <w:tcW w:w="479" w:type="pct"/>
            <w:tcBorders>
              <w:top w:val="nil"/>
              <w:left w:val="nil"/>
              <w:bottom w:val="single" w:sz="4" w:space="0" w:color="auto"/>
              <w:right w:val="single" w:sz="4" w:space="0" w:color="auto"/>
            </w:tcBorders>
            <w:shd w:val="clear" w:color="000000" w:fill="C5D9F1"/>
            <w:vAlign w:val="bottom"/>
            <w:hideMark/>
          </w:tcPr>
          <w:p w14:paraId="6326FC52" w14:textId="76DA6877"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Bjoern, Hofmann</w:t>
            </w:r>
          </w:p>
        </w:tc>
        <w:tc>
          <w:tcPr>
            <w:tcW w:w="723" w:type="pct"/>
            <w:tcBorders>
              <w:top w:val="nil"/>
              <w:left w:val="nil"/>
              <w:bottom w:val="single" w:sz="4" w:space="0" w:color="auto"/>
              <w:right w:val="single" w:sz="4" w:space="0" w:color="auto"/>
            </w:tcBorders>
            <w:shd w:val="clear" w:color="000000" w:fill="C5D9F1"/>
            <w:vAlign w:val="bottom"/>
            <w:hideMark/>
          </w:tcPr>
          <w:p w14:paraId="69AACD13"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ICRC</w:t>
            </w:r>
          </w:p>
        </w:tc>
        <w:tc>
          <w:tcPr>
            <w:tcW w:w="520" w:type="pct"/>
            <w:tcBorders>
              <w:top w:val="nil"/>
              <w:left w:val="nil"/>
              <w:bottom w:val="single" w:sz="4" w:space="0" w:color="auto"/>
              <w:right w:val="single" w:sz="4" w:space="0" w:color="auto"/>
            </w:tcBorders>
            <w:shd w:val="clear" w:color="000000" w:fill="C5D9F1"/>
            <w:vAlign w:val="bottom"/>
            <w:hideMark/>
          </w:tcPr>
          <w:p w14:paraId="588A3255"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Helen Alderson</w:t>
            </w:r>
          </w:p>
        </w:tc>
        <w:tc>
          <w:tcPr>
            <w:tcW w:w="899" w:type="pct"/>
            <w:tcBorders>
              <w:top w:val="nil"/>
              <w:left w:val="nil"/>
              <w:bottom w:val="single" w:sz="4" w:space="0" w:color="auto"/>
              <w:right w:val="single" w:sz="4" w:space="0" w:color="auto"/>
            </w:tcBorders>
            <w:shd w:val="clear" w:color="000000" w:fill="C5D9F1"/>
            <w:vAlign w:val="bottom"/>
            <w:hideMark/>
          </w:tcPr>
          <w:p w14:paraId="48B9DE50"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Director of Financial Resources and Logistics</w:t>
            </w:r>
          </w:p>
        </w:tc>
        <w:tc>
          <w:tcPr>
            <w:tcW w:w="514" w:type="pct"/>
            <w:tcBorders>
              <w:top w:val="nil"/>
              <w:left w:val="nil"/>
              <w:bottom w:val="single" w:sz="4" w:space="0" w:color="auto"/>
              <w:right w:val="single" w:sz="4" w:space="0" w:color="auto"/>
            </w:tcBorders>
            <w:shd w:val="clear" w:color="000000" w:fill="C5D9F1"/>
            <w:vAlign w:val="bottom"/>
            <w:hideMark/>
          </w:tcPr>
          <w:p w14:paraId="1D92916F"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Clare Dalton, Diplomatic Adviser </w:t>
            </w:r>
          </w:p>
        </w:tc>
      </w:tr>
      <w:tr w:rsidR="008E3C79" w:rsidRPr="005A5732" w14:paraId="44E11EBE" w14:textId="77777777" w:rsidTr="00CD3FA2">
        <w:trPr>
          <w:trHeight w:val="58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6EC57F49"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5</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29B0FBAC"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Japan</w:t>
            </w:r>
          </w:p>
        </w:tc>
        <w:tc>
          <w:tcPr>
            <w:tcW w:w="580" w:type="pct"/>
            <w:tcBorders>
              <w:top w:val="nil"/>
              <w:left w:val="nil"/>
              <w:bottom w:val="single" w:sz="4" w:space="0" w:color="auto"/>
              <w:right w:val="single" w:sz="4" w:space="0" w:color="auto"/>
            </w:tcBorders>
            <w:shd w:val="clear" w:color="000000" w:fill="C5D9F1"/>
            <w:vAlign w:val="bottom"/>
            <w:hideMark/>
          </w:tcPr>
          <w:p w14:paraId="05B3BB65" w14:textId="6316E977"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Tsukasa HIROTA</w:t>
            </w:r>
          </w:p>
        </w:tc>
        <w:tc>
          <w:tcPr>
            <w:tcW w:w="609" w:type="pct"/>
            <w:tcBorders>
              <w:top w:val="nil"/>
              <w:left w:val="nil"/>
              <w:bottom w:val="single" w:sz="4" w:space="0" w:color="auto"/>
              <w:right w:val="single" w:sz="4" w:space="0" w:color="auto"/>
            </w:tcBorders>
            <w:shd w:val="clear" w:color="000000" w:fill="C5D9F1"/>
            <w:vAlign w:val="bottom"/>
            <w:hideMark/>
          </w:tcPr>
          <w:p w14:paraId="339286F3" w14:textId="77777777" w:rsidR="004479BF" w:rsidRPr="004479BF" w:rsidRDefault="004479BF" w:rsidP="004479BF">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Director of Humanitarian Assistance and Emergency Relief Division,</w:t>
            </w:r>
          </w:p>
          <w:p w14:paraId="5B28D739" w14:textId="174FF710" w:rsidR="007972EF" w:rsidRPr="005A5732" w:rsidRDefault="004479BF" w:rsidP="004479BF">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MOFA</w:t>
            </w:r>
          </w:p>
        </w:tc>
        <w:tc>
          <w:tcPr>
            <w:tcW w:w="479" w:type="pct"/>
            <w:tcBorders>
              <w:top w:val="nil"/>
              <w:left w:val="nil"/>
              <w:bottom w:val="single" w:sz="4" w:space="0" w:color="auto"/>
              <w:right w:val="single" w:sz="4" w:space="0" w:color="auto"/>
            </w:tcBorders>
            <w:shd w:val="clear" w:color="000000" w:fill="C5D9F1"/>
            <w:vAlign w:val="bottom"/>
            <w:hideMark/>
          </w:tcPr>
          <w:p w14:paraId="48D59520"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c>
          <w:tcPr>
            <w:tcW w:w="723" w:type="pct"/>
            <w:tcBorders>
              <w:top w:val="nil"/>
              <w:left w:val="nil"/>
              <w:bottom w:val="single" w:sz="4" w:space="0" w:color="auto"/>
              <w:right w:val="single" w:sz="4" w:space="0" w:color="auto"/>
            </w:tcBorders>
            <w:shd w:val="clear" w:color="000000" w:fill="C5D9F1"/>
            <w:vAlign w:val="bottom"/>
            <w:hideMark/>
          </w:tcPr>
          <w:p w14:paraId="44C6CA49"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UNRWA</w:t>
            </w:r>
          </w:p>
        </w:tc>
        <w:tc>
          <w:tcPr>
            <w:tcW w:w="520" w:type="pct"/>
            <w:tcBorders>
              <w:top w:val="nil"/>
              <w:left w:val="nil"/>
              <w:bottom w:val="single" w:sz="4" w:space="0" w:color="auto"/>
              <w:right w:val="single" w:sz="4" w:space="0" w:color="auto"/>
            </w:tcBorders>
            <w:shd w:val="clear" w:color="000000" w:fill="C5D9F1"/>
            <w:vAlign w:val="bottom"/>
            <w:hideMark/>
          </w:tcPr>
          <w:p w14:paraId="194B2E4F"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Richard Wright</w:t>
            </w:r>
          </w:p>
        </w:tc>
        <w:tc>
          <w:tcPr>
            <w:tcW w:w="899" w:type="pct"/>
            <w:tcBorders>
              <w:top w:val="nil"/>
              <w:left w:val="nil"/>
              <w:bottom w:val="single" w:sz="4" w:space="0" w:color="auto"/>
              <w:right w:val="single" w:sz="4" w:space="0" w:color="auto"/>
            </w:tcBorders>
            <w:shd w:val="clear" w:color="000000" w:fill="C5D9F1"/>
            <w:vAlign w:val="bottom"/>
            <w:hideMark/>
          </w:tcPr>
          <w:p w14:paraId="743C53BA" w14:textId="24717B00"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Director, Representative Office NY</w:t>
            </w:r>
          </w:p>
        </w:tc>
        <w:tc>
          <w:tcPr>
            <w:tcW w:w="514" w:type="pct"/>
            <w:tcBorders>
              <w:top w:val="nil"/>
              <w:left w:val="nil"/>
              <w:bottom w:val="single" w:sz="4" w:space="0" w:color="auto"/>
              <w:right w:val="single" w:sz="4" w:space="0" w:color="auto"/>
            </w:tcBorders>
            <w:shd w:val="clear" w:color="000000" w:fill="C5D9F1"/>
            <w:vAlign w:val="bottom"/>
            <w:hideMark/>
          </w:tcPr>
          <w:p w14:paraId="49650E44"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r>
      <w:tr w:rsidR="008E3C79" w:rsidRPr="005A5732" w14:paraId="51981C92" w14:textId="77777777" w:rsidTr="00CD3FA2">
        <w:trPr>
          <w:trHeight w:val="60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0B654946"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lastRenderedPageBreak/>
              <w:t>6</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47B8CBA2"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Sweden</w:t>
            </w:r>
          </w:p>
        </w:tc>
        <w:tc>
          <w:tcPr>
            <w:tcW w:w="580" w:type="pct"/>
            <w:tcBorders>
              <w:top w:val="nil"/>
              <w:left w:val="nil"/>
              <w:bottom w:val="single" w:sz="4" w:space="0" w:color="auto"/>
              <w:right w:val="single" w:sz="4" w:space="0" w:color="auto"/>
            </w:tcBorders>
            <w:shd w:val="clear" w:color="000000" w:fill="C5D9F1"/>
            <w:vAlign w:val="bottom"/>
            <w:hideMark/>
          </w:tcPr>
          <w:p w14:paraId="1768F174"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Per Orneus</w:t>
            </w:r>
          </w:p>
        </w:tc>
        <w:tc>
          <w:tcPr>
            <w:tcW w:w="609" w:type="pct"/>
            <w:tcBorders>
              <w:top w:val="nil"/>
              <w:left w:val="nil"/>
              <w:bottom w:val="single" w:sz="4" w:space="0" w:color="auto"/>
              <w:right w:val="single" w:sz="4" w:space="0" w:color="auto"/>
            </w:tcBorders>
            <w:shd w:val="clear" w:color="000000" w:fill="C5D9F1"/>
            <w:vAlign w:val="bottom"/>
            <w:hideMark/>
          </w:tcPr>
          <w:p w14:paraId="30039C53"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Swedish Ambassador for Humanitarian Affairs </w:t>
            </w:r>
          </w:p>
        </w:tc>
        <w:tc>
          <w:tcPr>
            <w:tcW w:w="479" w:type="pct"/>
            <w:tcBorders>
              <w:top w:val="nil"/>
              <w:left w:val="nil"/>
              <w:bottom w:val="single" w:sz="4" w:space="0" w:color="auto"/>
              <w:right w:val="single" w:sz="4" w:space="0" w:color="auto"/>
            </w:tcBorders>
            <w:shd w:val="clear" w:color="000000" w:fill="C5D9F1"/>
            <w:vAlign w:val="bottom"/>
            <w:hideMark/>
          </w:tcPr>
          <w:p w14:paraId="1590E3F0" w14:textId="2E865BDA"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Sofia CALLTORP</w:t>
            </w:r>
          </w:p>
        </w:tc>
        <w:tc>
          <w:tcPr>
            <w:tcW w:w="723" w:type="pct"/>
            <w:tcBorders>
              <w:top w:val="nil"/>
              <w:left w:val="nil"/>
              <w:bottom w:val="single" w:sz="4" w:space="0" w:color="auto"/>
              <w:right w:val="single" w:sz="4" w:space="0" w:color="auto"/>
            </w:tcBorders>
            <w:shd w:val="clear" w:color="000000" w:fill="C5D9F1"/>
            <w:vAlign w:val="bottom"/>
            <w:hideMark/>
          </w:tcPr>
          <w:p w14:paraId="7285221C"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IOM</w:t>
            </w:r>
          </w:p>
        </w:tc>
        <w:tc>
          <w:tcPr>
            <w:tcW w:w="520" w:type="pct"/>
            <w:tcBorders>
              <w:top w:val="nil"/>
              <w:left w:val="nil"/>
              <w:bottom w:val="single" w:sz="4" w:space="0" w:color="auto"/>
              <w:right w:val="single" w:sz="4" w:space="0" w:color="auto"/>
            </w:tcBorders>
            <w:shd w:val="clear" w:color="000000" w:fill="C5D9F1"/>
            <w:vAlign w:val="bottom"/>
            <w:hideMark/>
          </w:tcPr>
          <w:p w14:paraId="787A87A7" w14:textId="410BB704"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Peter VAN DER AUWERAERT</w:t>
            </w:r>
          </w:p>
        </w:tc>
        <w:tc>
          <w:tcPr>
            <w:tcW w:w="899" w:type="pct"/>
            <w:tcBorders>
              <w:top w:val="nil"/>
              <w:left w:val="nil"/>
              <w:bottom w:val="single" w:sz="4" w:space="0" w:color="auto"/>
              <w:right w:val="single" w:sz="4" w:space="0" w:color="auto"/>
            </w:tcBorders>
            <w:shd w:val="clear" w:color="000000" w:fill="C5D9F1"/>
            <w:vAlign w:val="bottom"/>
            <w:hideMark/>
          </w:tcPr>
          <w:p w14:paraId="0FB2F8B3" w14:textId="7978EF43" w:rsidR="007972EF" w:rsidRPr="005A5732" w:rsidRDefault="007972EF" w:rsidP="00C454E6">
            <w:pPr>
              <w:rPr>
                <w:rFonts w:ascii="Calibri" w:eastAsia="Times New Roman" w:hAnsi="Calibri" w:cs="Times New Roman"/>
                <w:color w:val="000000"/>
                <w:sz w:val="22"/>
                <w:szCs w:val="22"/>
                <w:lang w:val="en-GB" w:eastAsia="en-GB"/>
              </w:rPr>
            </w:pPr>
          </w:p>
        </w:tc>
        <w:tc>
          <w:tcPr>
            <w:tcW w:w="514" w:type="pct"/>
            <w:tcBorders>
              <w:top w:val="nil"/>
              <w:left w:val="nil"/>
              <w:bottom w:val="single" w:sz="4" w:space="0" w:color="auto"/>
              <w:right w:val="single" w:sz="4" w:space="0" w:color="auto"/>
            </w:tcBorders>
            <w:shd w:val="clear" w:color="000000" w:fill="C5D9F1"/>
            <w:vAlign w:val="bottom"/>
            <w:hideMark/>
          </w:tcPr>
          <w:p w14:paraId="5FFB9536" w14:textId="737E89EB"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Jordan MENKVELD</w:t>
            </w:r>
          </w:p>
        </w:tc>
      </w:tr>
      <w:tr w:rsidR="008E3C79" w:rsidRPr="005A5732" w14:paraId="48DF4591" w14:textId="77777777" w:rsidTr="00CD3FA2">
        <w:trPr>
          <w:trHeight w:val="90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538CF2B7"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7</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614842FA"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Canada</w:t>
            </w:r>
          </w:p>
        </w:tc>
        <w:tc>
          <w:tcPr>
            <w:tcW w:w="580" w:type="pct"/>
            <w:tcBorders>
              <w:top w:val="nil"/>
              <w:left w:val="nil"/>
              <w:bottom w:val="single" w:sz="4" w:space="0" w:color="auto"/>
              <w:right w:val="single" w:sz="4" w:space="0" w:color="auto"/>
            </w:tcBorders>
            <w:shd w:val="clear" w:color="000000" w:fill="C5D9F1"/>
            <w:vAlign w:val="bottom"/>
            <w:hideMark/>
          </w:tcPr>
          <w:p w14:paraId="2C3E4B43"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Christina Buchan  </w:t>
            </w:r>
          </w:p>
        </w:tc>
        <w:tc>
          <w:tcPr>
            <w:tcW w:w="609" w:type="pct"/>
            <w:tcBorders>
              <w:top w:val="nil"/>
              <w:left w:val="nil"/>
              <w:bottom w:val="single" w:sz="4" w:space="0" w:color="auto"/>
              <w:right w:val="single" w:sz="4" w:space="0" w:color="auto"/>
            </w:tcBorders>
            <w:shd w:val="clear" w:color="000000" w:fill="C5D9F1"/>
            <w:vAlign w:val="bottom"/>
            <w:hideMark/>
          </w:tcPr>
          <w:p w14:paraId="6CDA0608"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Director, Humanitarian Organizations and Food Assistance</w:t>
            </w:r>
          </w:p>
        </w:tc>
        <w:tc>
          <w:tcPr>
            <w:tcW w:w="479" w:type="pct"/>
            <w:tcBorders>
              <w:top w:val="nil"/>
              <w:left w:val="nil"/>
              <w:bottom w:val="single" w:sz="4" w:space="0" w:color="auto"/>
              <w:right w:val="single" w:sz="4" w:space="0" w:color="auto"/>
            </w:tcBorders>
            <w:shd w:val="clear" w:color="000000" w:fill="C5D9F1"/>
            <w:vAlign w:val="bottom"/>
            <w:hideMark/>
          </w:tcPr>
          <w:p w14:paraId="03263FB2" w14:textId="33E68B9A"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Joshua Tabah</w:t>
            </w:r>
          </w:p>
        </w:tc>
        <w:tc>
          <w:tcPr>
            <w:tcW w:w="723" w:type="pct"/>
            <w:tcBorders>
              <w:top w:val="nil"/>
              <w:left w:val="nil"/>
              <w:bottom w:val="single" w:sz="4" w:space="0" w:color="auto"/>
              <w:right w:val="single" w:sz="4" w:space="0" w:color="auto"/>
            </w:tcBorders>
            <w:shd w:val="clear" w:color="000000" w:fill="C5D9F1"/>
            <w:vAlign w:val="bottom"/>
            <w:hideMark/>
          </w:tcPr>
          <w:p w14:paraId="6D663A98"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OCHA</w:t>
            </w:r>
          </w:p>
        </w:tc>
        <w:tc>
          <w:tcPr>
            <w:tcW w:w="520" w:type="pct"/>
            <w:tcBorders>
              <w:top w:val="nil"/>
              <w:left w:val="nil"/>
              <w:bottom w:val="single" w:sz="4" w:space="0" w:color="auto"/>
              <w:right w:val="single" w:sz="4" w:space="0" w:color="auto"/>
            </w:tcBorders>
            <w:shd w:val="clear" w:color="000000" w:fill="C5D9F1"/>
            <w:vAlign w:val="bottom"/>
            <w:hideMark/>
          </w:tcPr>
          <w:p w14:paraId="05E2DC80" w14:textId="5E492E40" w:rsidR="007972EF" w:rsidRPr="005A5732" w:rsidRDefault="008E3C79" w:rsidP="00C454E6">
            <w:pPr>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John Ging</w:t>
            </w:r>
          </w:p>
        </w:tc>
        <w:tc>
          <w:tcPr>
            <w:tcW w:w="899" w:type="pct"/>
            <w:tcBorders>
              <w:top w:val="nil"/>
              <w:left w:val="nil"/>
              <w:bottom w:val="single" w:sz="4" w:space="0" w:color="auto"/>
              <w:right w:val="single" w:sz="4" w:space="0" w:color="auto"/>
            </w:tcBorders>
            <w:shd w:val="clear" w:color="000000" w:fill="C5D9F1"/>
            <w:vAlign w:val="bottom"/>
            <w:hideMark/>
          </w:tcPr>
          <w:p w14:paraId="6B31C788" w14:textId="273D50F8" w:rsidR="007972EF" w:rsidRPr="005A5732" w:rsidRDefault="007972EF" w:rsidP="008E3C79">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Director, </w:t>
            </w:r>
            <w:r w:rsidR="008E3C79">
              <w:rPr>
                <w:rFonts w:ascii="Calibri" w:eastAsia="Times New Roman" w:hAnsi="Calibri" w:cs="Times New Roman"/>
                <w:color w:val="000000"/>
                <w:sz w:val="22"/>
                <w:szCs w:val="22"/>
                <w:lang w:val="en-GB" w:eastAsia="en-GB"/>
              </w:rPr>
              <w:t>Operations</w:t>
            </w:r>
          </w:p>
        </w:tc>
        <w:tc>
          <w:tcPr>
            <w:tcW w:w="514" w:type="pct"/>
            <w:tcBorders>
              <w:top w:val="nil"/>
              <w:left w:val="nil"/>
              <w:bottom w:val="single" w:sz="4" w:space="0" w:color="auto"/>
              <w:right w:val="single" w:sz="4" w:space="0" w:color="auto"/>
            </w:tcBorders>
            <w:shd w:val="clear" w:color="000000" w:fill="C5D9F1"/>
            <w:vAlign w:val="bottom"/>
            <w:hideMark/>
          </w:tcPr>
          <w:p w14:paraId="6FC08C9D" w14:textId="00B734D1" w:rsidR="007972EF" w:rsidRPr="005A5732" w:rsidRDefault="007972EF" w:rsidP="008E3C79">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r w:rsidR="008E3C79" w:rsidRPr="008E3C79">
              <w:rPr>
                <w:rFonts w:ascii="Calibri" w:eastAsia="Times New Roman" w:hAnsi="Calibri" w:cs="Times New Roman"/>
                <w:color w:val="000000"/>
                <w:sz w:val="22"/>
                <w:szCs w:val="22"/>
                <w:lang w:val="en-GB" w:eastAsia="en-GB"/>
              </w:rPr>
              <w:t>Hansjoerg</w:t>
            </w:r>
            <w:r w:rsidR="008E3C79">
              <w:rPr>
                <w:rFonts w:ascii="Calibri" w:eastAsia="Times New Roman" w:hAnsi="Calibri" w:cs="Times New Roman"/>
                <w:color w:val="000000"/>
                <w:sz w:val="22"/>
                <w:szCs w:val="22"/>
                <w:lang w:val="en-GB" w:eastAsia="en-GB"/>
              </w:rPr>
              <w:t xml:space="preserve"> </w:t>
            </w:r>
            <w:r w:rsidR="008E3C79" w:rsidRPr="008E3C79">
              <w:rPr>
                <w:rFonts w:ascii="Calibri" w:eastAsia="Times New Roman" w:hAnsi="Calibri" w:cs="Times New Roman"/>
                <w:color w:val="000000"/>
                <w:sz w:val="22"/>
                <w:szCs w:val="22"/>
                <w:lang w:val="en-GB" w:eastAsia="en-GB"/>
              </w:rPr>
              <w:t>Strohmeyer</w:t>
            </w:r>
            <w:r w:rsidR="008E3C79">
              <w:rPr>
                <w:rFonts w:ascii="Calibri" w:eastAsia="Times New Roman" w:hAnsi="Calibri" w:cs="Times New Roman"/>
                <w:color w:val="000000"/>
                <w:sz w:val="22"/>
                <w:szCs w:val="22"/>
                <w:lang w:val="en-GB" w:eastAsia="en-GB"/>
              </w:rPr>
              <w:t xml:space="preserve"> and Karuna Hermann</w:t>
            </w:r>
          </w:p>
        </w:tc>
      </w:tr>
      <w:tr w:rsidR="008E3C79" w:rsidRPr="005A5732" w14:paraId="4C582AD5" w14:textId="77777777" w:rsidTr="00CD3FA2">
        <w:trPr>
          <w:trHeight w:val="90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387CA01F"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8</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201793F0"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Netherlands</w:t>
            </w:r>
          </w:p>
        </w:tc>
        <w:tc>
          <w:tcPr>
            <w:tcW w:w="580" w:type="pct"/>
            <w:tcBorders>
              <w:top w:val="nil"/>
              <w:left w:val="nil"/>
              <w:bottom w:val="single" w:sz="4" w:space="0" w:color="auto"/>
              <w:right w:val="single" w:sz="4" w:space="0" w:color="auto"/>
            </w:tcBorders>
            <w:shd w:val="clear" w:color="000000" w:fill="C5D9F1"/>
            <w:vAlign w:val="bottom"/>
            <w:hideMark/>
          </w:tcPr>
          <w:p w14:paraId="43932D63"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Joost Andriessen</w:t>
            </w:r>
          </w:p>
        </w:tc>
        <w:tc>
          <w:tcPr>
            <w:tcW w:w="609" w:type="pct"/>
            <w:tcBorders>
              <w:top w:val="nil"/>
              <w:left w:val="nil"/>
              <w:bottom w:val="single" w:sz="4" w:space="0" w:color="auto"/>
              <w:right w:val="single" w:sz="4" w:space="0" w:color="auto"/>
            </w:tcBorders>
            <w:shd w:val="clear" w:color="000000" w:fill="C5D9F1"/>
            <w:vAlign w:val="bottom"/>
            <w:hideMark/>
          </w:tcPr>
          <w:p w14:paraId="00410895"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Former Director Department of Stabilization and Humanitarian Aid</w:t>
            </w:r>
          </w:p>
        </w:tc>
        <w:tc>
          <w:tcPr>
            <w:tcW w:w="479" w:type="pct"/>
            <w:tcBorders>
              <w:top w:val="nil"/>
              <w:left w:val="nil"/>
              <w:bottom w:val="single" w:sz="4" w:space="0" w:color="auto"/>
              <w:right w:val="single" w:sz="4" w:space="0" w:color="auto"/>
            </w:tcBorders>
            <w:shd w:val="clear" w:color="000000" w:fill="C5D9F1"/>
            <w:vAlign w:val="bottom"/>
            <w:hideMark/>
          </w:tcPr>
          <w:p w14:paraId="59F2F8E5" w14:textId="587DE066"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Jaap VAN DIGGELE</w:t>
            </w:r>
          </w:p>
        </w:tc>
        <w:tc>
          <w:tcPr>
            <w:tcW w:w="723" w:type="pct"/>
            <w:tcBorders>
              <w:top w:val="nil"/>
              <w:left w:val="nil"/>
              <w:bottom w:val="single" w:sz="4" w:space="0" w:color="auto"/>
              <w:right w:val="single" w:sz="4" w:space="0" w:color="auto"/>
            </w:tcBorders>
            <w:shd w:val="clear" w:color="000000" w:fill="C5D9F1"/>
            <w:vAlign w:val="bottom"/>
            <w:hideMark/>
          </w:tcPr>
          <w:p w14:paraId="59434EF2"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FAO</w:t>
            </w:r>
          </w:p>
        </w:tc>
        <w:tc>
          <w:tcPr>
            <w:tcW w:w="520" w:type="pct"/>
            <w:tcBorders>
              <w:top w:val="nil"/>
              <w:left w:val="nil"/>
              <w:bottom w:val="single" w:sz="4" w:space="0" w:color="auto"/>
              <w:right w:val="single" w:sz="4" w:space="0" w:color="auto"/>
            </w:tcBorders>
            <w:shd w:val="clear" w:color="000000" w:fill="C5D9F1"/>
            <w:vAlign w:val="bottom"/>
            <w:hideMark/>
          </w:tcPr>
          <w:p w14:paraId="06387568" w14:textId="7682BFCC"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Sandra Aviles</w:t>
            </w:r>
          </w:p>
        </w:tc>
        <w:tc>
          <w:tcPr>
            <w:tcW w:w="899" w:type="pct"/>
            <w:tcBorders>
              <w:top w:val="nil"/>
              <w:left w:val="nil"/>
              <w:bottom w:val="single" w:sz="4" w:space="0" w:color="auto"/>
              <w:right w:val="single" w:sz="4" w:space="0" w:color="auto"/>
            </w:tcBorders>
            <w:shd w:val="clear" w:color="000000" w:fill="C5D9F1"/>
            <w:vAlign w:val="bottom"/>
            <w:hideMark/>
          </w:tcPr>
          <w:p w14:paraId="3EFCC1F1" w14:textId="028F5C99" w:rsidR="007972EF" w:rsidRPr="005A5732" w:rsidRDefault="004479BF" w:rsidP="00C454E6">
            <w:pPr>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Senior Advisor</w:t>
            </w:r>
          </w:p>
        </w:tc>
        <w:tc>
          <w:tcPr>
            <w:tcW w:w="514" w:type="pct"/>
            <w:tcBorders>
              <w:top w:val="nil"/>
              <w:left w:val="nil"/>
              <w:bottom w:val="single" w:sz="4" w:space="0" w:color="auto"/>
              <w:right w:val="single" w:sz="4" w:space="0" w:color="auto"/>
            </w:tcBorders>
            <w:shd w:val="clear" w:color="000000" w:fill="C5D9F1"/>
            <w:vAlign w:val="bottom"/>
            <w:hideMark/>
          </w:tcPr>
          <w:p w14:paraId="01A90602" w14:textId="701695C6"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Patrick JACQUESON</w:t>
            </w:r>
          </w:p>
        </w:tc>
      </w:tr>
      <w:tr w:rsidR="008E3C79" w:rsidRPr="005A5732" w14:paraId="6D2CB908" w14:textId="77777777" w:rsidTr="00CD3FA2">
        <w:trPr>
          <w:trHeight w:val="87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6D6FF861"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9</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7B98A615"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Switzerland</w:t>
            </w:r>
          </w:p>
        </w:tc>
        <w:tc>
          <w:tcPr>
            <w:tcW w:w="580" w:type="pct"/>
            <w:tcBorders>
              <w:top w:val="nil"/>
              <w:left w:val="nil"/>
              <w:bottom w:val="single" w:sz="4" w:space="0" w:color="auto"/>
              <w:right w:val="single" w:sz="4" w:space="0" w:color="auto"/>
            </w:tcBorders>
            <w:shd w:val="clear" w:color="000000" w:fill="C5D9F1"/>
            <w:vAlign w:val="bottom"/>
            <w:hideMark/>
          </w:tcPr>
          <w:p w14:paraId="2A2875C8" w14:textId="5EF68FBB"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Arno Wicki</w:t>
            </w:r>
          </w:p>
        </w:tc>
        <w:tc>
          <w:tcPr>
            <w:tcW w:w="609" w:type="pct"/>
            <w:tcBorders>
              <w:top w:val="nil"/>
              <w:left w:val="nil"/>
              <w:bottom w:val="single" w:sz="4" w:space="0" w:color="auto"/>
              <w:right w:val="single" w:sz="4" w:space="0" w:color="auto"/>
            </w:tcBorders>
            <w:shd w:val="clear" w:color="000000" w:fill="C5D9F1"/>
            <w:vAlign w:val="bottom"/>
            <w:hideMark/>
          </w:tcPr>
          <w:p w14:paraId="6D3B40C3" w14:textId="33F4D818"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Head of Multilateral Humanitarian Affairs Division</w:t>
            </w:r>
          </w:p>
        </w:tc>
        <w:tc>
          <w:tcPr>
            <w:tcW w:w="479" w:type="pct"/>
            <w:tcBorders>
              <w:top w:val="nil"/>
              <w:left w:val="nil"/>
              <w:bottom w:val="single" w:sz="4" w:space="0" w:color="auto"/>
              <w:right w:val="single" w:sz="4" w:space="0" w:color="auto"/>
            </w:tcBorders>
            <w:shd w:val="clear" w:color="000000" w:fill="C5D9F1"/>
            <w:vAlign w:val="bottom"/>
            <w:hideMark/>
          </w:tcPr>
          <w:p w14:paraId="15306125" w14:textId="2E5DC78C"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Adrienne Schnyder</w:t>
            </w:r>
          </w:p>
        </w:tc>
        <w:tc>
          <w:tcPr>
            <w:tcW w:w="723" w:type="pct"/>
            <w:tcBorders>
              <w:top w:val="nil"/>
              <w:left w:val="nil"/>
              <w:bottom w:val="single" w:sz="4" w:space="0" w:color="auto"/>
              <w:right w:val="single" w:sz="4" w:space="0" w:color="auto"/>
            </w:tcBorders>
            <w:shd w:val="clear" w:color="000000" w:fill="C5D9F1"/>
            <w:vAlign w:val="bottom"/>
            <w:hideMark/>
          </w:tcPr>
          <w:p w14:paraId="7C0B75EB"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WHO</w:t>
            </w:r>
          </w:p>
        </w:tc>
        <w:tc>
          <w:tcPr>
            <w:tcW w:w="520" w:type="pct"/>
            <w:tcBorders>
              <w:top w:val="nil"/>
              <w:left w:val="nil"/>
              <w:bottom w:val="single" w:sz="4" w:space="0" w:color="auto"/>
              <w:right w:val="single" w:sz="4" w:space="0" w:color="auto"/>
            </w:tcBorders>
            <w:shd w:val="clear" w:color="000000" w:fill="C5D9F1"/>
            <w:vAlign w:val="bottom"/>
            <w:hideMark/>
          </w:tcPr>
          <w:p w14:paraId="5EB7C263" w14:textId="54CD835A" w:rsidR="007972EF" w:rsidRPr="005A5732" w:rsidRDefault="008E3C79" w:rsidP="00C454E6">
            <w:pPr>
              <w:rPr>
                <w:rFonts w:ascii="Calibri" w:eastAsia="Times New Roman" w:hAnsi="Calibri" w:cs="Times New Roman"/>
                <w:color w:val="000000"/>
                <w:sz w:val="22"/>
                <w:szCs w:val="22"/>
                <w:lang w:val="en-GB" w:eastAsia="en-GB"/>
              </w:rPr>
            </w:pPr>
            <w:r w:rsidRPr="008E3C79">
              <w:rPr>
                <w:rFonts w:ascii="Calibri" w:eastAsia="Times New Roman" w:hAnsi="Calibri" w:cs="Times New Roman"/>
                <w:color w:val="000000"/>
                <w:sz w:val="22"/>
                <w:szCs w:val="22"/>
                <w:lang w:val="en-GB" w:eastAsia="en-GB"/>
              </w:rPr>
              <w:t>Rudi Coninx</w:t>
            </w:r>
          </w:p>
        </w:tc>
        <w:tc>
          <w:tcPr>
            <w:tcW w:w="899" w:type="pct"/>
            <w:tcBorders>
              <w:top w:val="nil"/>
              <w:left w:val="nil"/>
              <w:bottom w:val="single" w:sz="4" w:space="0" w:color="auto"/>
              <w:right w:val="single" w:sz="4" w:space="0" w:color="auto"/>
            </w:tcBorders>
            <w:shd w:val="clear" w:color="000000" w:fill="C5D9F1"/>
            <w:vAlign w:val="bottom"/>
            <w:hideMark/>
          </w:tcPr>
          <w:p w14:paraId="4AA94022" w14:textId="6B35001D" w:rsidR="007972EF" w:rsidRPr="005A5732" w:rsidRDefault="007972EF" w:rsidP="00C454E6">
            <w:pPr>
              <w:rPr>
                <w:rFonts w:ascii="Calibri" w:eastAsia="Times New Roman" w:hAnsi="Calibri" w:cs="Times New Roman"/>
                <w:color w:val="000000"/>
                <w:sz w:val="22"/>
                <w:szCs w:val="22"/>
                <w:lang w:val="en-GB" w:eastAsia="en-GB"/>
              </w:rPr>
            </w:pPr>
          </w:p>
        </w:tc>
        <w:tc>
          <w:tcPr>
            <w:tcW w:w="514" w:type="pct"/>
            <w:tcBorders>
              <w:top w:val="nil"/>
              <w:left w:val="nil"/>
              <w:bottom w:val="single" w:sz="4" w:space="0" w:color="auto"/>
              <w:right w:val="single" w:sz="4" w:space="0" w:color="auto"/>
            </w:tcBorders>
            <w:shd w:val="clear" w:color="000000" w:fill="C5D9F1"/>
            <w:vAlign w:val="bottom"/>
            <w:hideMark/>
          </w:tcPr>
          <w:p w14:paraId="5A0E2EF8"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r>
      <w:tr w:rsidR="008E3C79" w:rsidRPr="005A5732" w14:paraId="728BF8E1" w14:textId="77777777" w:rsidTr="00CD3FA2">
        <w:trPr>
          <w:trHeight w:val="116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67C3590C"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10</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4C3C05D6"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Norway</w:t>
            </w:r>
          </w:p>
        </w:tc>
        <w:tc>
          <w:tcPr>
            <w:tcW w:w="580" w:type="pct"/>
            <w:tcBorders>
              <w:top w:val="nil"/>
              <w:left w:val="nil"/>
              <w:bottom w:val="single" w:sz="4" w:space="0" w:color="auto"/>
              <w:right w:val="single" w:sz="4" w:space="0" w:color="auto"/>
            </w:tcBorders>
            <w:shd w:val="clear" w:color="000000" w:fill="C5D9F1"/>
            <w:vAlign w:val="bottom"/>
            <w:hideMark/>
          </w:tcPr>
          <w:p w14:paraId="35B8D2D6"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Reidun Otterøy</w:t>
            </w:r>
          </w:p>
        </w:tc>
        <w:tc>
          <w:tcPr>
            <w:tcW w:w="609" w:type="pct"/>
            <w:tcBorders>
              <w:top w:val="nil"/>
              <w:left w:val="nil"/>
              <w:bottom w:val="single" w:sz="4" w:space="0" w:color="auto"/>
              <w:right w:val="single" w:sz="4" w:space="0" w:color="auto"/>
            </w:tcBorders>
            <w:shd w:val="clear" w:color="000000" w:fill="C5D9F1"/>
            <w:vAlign w:val="bottom"/>
            <w:hideMark/>
          </w:tcPr>
          <w:p w14:paraId="0E7D2B65" w14:textId="7867630A" w:rsidR="007972EF" w:rsidRPr="005A5732" w:rsidRDefault="007972EF" w:rsidP="005A5732">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Senior Advisor, Section for Humanitarian Affairs</w:t>
            </w:r>
            <w:r w:rsidRPr="005A5732">
              <w:rPr>
                <w:rFonts w:ascii="Calibri" w:eastAsia="Times New Roman" w:hAnsi="Calibri" w:cs="Times New Roman"/>
                <w:color w:val="000000"/>
                <w:sz w:val="22"/>
                <w:szCs w:val="22"/>
                <w:lang w:val="en-GB" w:eastAsia="en-GB"/>
              </w:rPr>
              <w:br/>
              <w:t>Norwegian MOFA</w:t>
            </w:r>
          </w:p>
        </w:tc>
        <w:tc>
          <w:tcPr>
            <w:tcW w:w="479" w:type="pct"/>
            <w:tcBorders>
              <w:top w:val="nil"/>
              <w:left w:val="nil"/>
              <w:bottom w:val="single" w:sz="4" w:space="0" w:color="auto"/>
              <w:right w:val="single" w:sz="4" w:space="0" w:color="auto"/>
            </w:tcBorders>
            <w:shd w:val="clear" w:color="000000" w:fill="C5D9F1"/>
            <w:vAlign w:val="bottom"/>
            <w:hideMark/>
          </w:tcPr>
          <w:p w14:paraId="72F67863"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c>
          <w:tcPr>
            <w:tcW w:w="723" w:type="pct"/>
            <w:tcBorders>
              <w:top w:val="nil"/>
              <w:left w:val="nil"/>
              <w:bottom w:val="single" w:sz="4" w:space="0" w:color="auto"/>
              <w:right w:val="single" w:sz="4" w:space="0" w:color="auto"/>
            </w:tcBorders>
            <w:shd w:val="clear" w:color="000000" w:fill="C5D9F1"/>
            <w:vAlign w:val="bottom"/>
            <w:hideMark/>
          </w:tcPr>
          <w:p w14:paraId="74755EBB"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UNDP</w:t>
            </w:r>
          </w:p>
        </w:tc>
        <w:tc>
          <w:tcPr>
            <w:tcW w:w="520" w:type="pct"/>
            <w:tcBorders>
              <w:top w:val="nil"/>
              <w:left w:val="nil"/>
              <w:bottom w:val="single" w:sz="4" w:space="0" w:color="auto"/>
              <w:right w:val="single" w:sz="4" w:space="0" w:color="auto"/>
            </w:tcBorders>
            <w:shd w:val="clear" w:color="000000" w:fill="C5D9F1"/>
            <w:vAlign w:val="bottom"/>
            <w:hideMark/>
          </w:tcPr>
          <w:p w14:paraId="55C01402"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Izumi Nakamitsu</w:t>
            </w:r>
          </w:p>
        </w:tc>
        <w:tc>
          <w:tcPr>
            <w:tcW w:w="899" w:type="pct"/>
            <w:tcBorders>
              <w:top w:val="nil"/>
              <w:left w:val="nil"/>
              <w:bottom w:val="single" w:sz="4" w:space="0" w:color="auto"/>
              <w:right w:val="single" w:sz="4" w:space="0" w:color="auto"/>
            </w:tcBorders>
            <w:shd w:val="clear" w:color="000000" w:fill="C5D9F1"/>
            <w:vAlign w:val="bottom"/>
            <w:hideMark/>
          </w:tcPr>
          <w:p w14:paraId="44CC761B"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Assistant Administrator, Crisis Response Unit</w:t>
            </w:r>
          </w:p>
        </w:tc>
        <w:tc>
          <w:tcPr>
            <w:tcW w:w="514" w:type="pct"/>
            <w:tcBorders>
              <w:top w:val="nil"/>
              <w:left w:val="nil"/>
              <w:bottom w:val="single" w:sz="4" w:space="0" w:color="auto"/>
              <w:right w:val="single" w:sz="4" w:space="0" w:color="auto"/>
            </w:tcBorders>
            <w:shd w:val="clear" w:color="000000" w:fill="C5D9F1"/>
            <w:vAlign w:val="bottom"/>
            <w:hideMark/>
          </w:tcPr>
          <w:p w14:paraId="72DBBA6E" w14:textId="2B309E71"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r w:rsidR="008E3C79" w:rsidRPr="008E3C79">
              <w:rPr>
                <w:rFonts w:ascii="Calibri" w:eastAsia="Times New Roman" w:hAnsi="Calibri" w:cs="Times New Roman"/>
                <w:color w:val="000000"/>
                <w:sz w:val="22"/>
                <w:szCs w:val="22"/>
                <w:lang w:val="en-GB" w:eastAsia="en-GB"/>
              </w:rPr>
              <w:t>Tija Kontinen-Sharp</w:t>
            </w:r>
          </w:p>
        </w:tc>
      </w:tr>
      <w:tr w:rsidR="008E3C79" w:rsidRPr="005A5732" w14:paraId="42C89984" w14:textId="77777777" w:rsidTr="00CD3FA2">
        <w:trPr>
          <w:trHeight w:val="58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7ED7D7BB"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11</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397C14D9"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Australia</w:t>
            </w:r>
          </w:p>
        </w:tc>
        <w:tc>
          <w:tcPr>
            <w:tcW w:w="580" w:type="pct"/>
            <w:tcBorders>
              <w:top w:val="nil"/>
              <w:left w:val="nil"/>
              <w:bottom w:val="single" w:sz="4" w:space="0" w:color="auto"/>
              <w:right w:val="single" w:sz="4" w:space="0" w:color="auto"/>
            </w:tcBorders>
            <w:shd w:val="clear" w:color="000000" w:fill="C5D9F1"/>
            <w:vAlign w:val="bottom"/>
            <w:hideMark/>
          </w:tcPr>
          <w:p w14:paraId="6838A2AB" w14:textId="6D47B668" w:rsidR="007972EF" w:rsidRPr="005A5732" w:rsidRDefault="00C636D2" w:rsidP="00C454E6">
            <w:pPr>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Stephen Scott</w:t>
            </w:r>
          </w:p>
        </w:tc>
        <w:tc>
          <w:tcPr>
            <w:tcW w:w="609" w:type="pct"/>
            <w:tcBorders>
              <w:top w:val="nil"/>
              <w:left w:val="nil"/>
              <w:bottom w:val="single" w:sz="4" w:space="0" w:color="auto"/>
              <w:right w:val="single" w:sz="4" w:space="0" w:color="auto"/>
            </w:tcBorders>
            <w:shd w:val="clear" w:color="000000" w:fill="C5D9F1"/>
            <w:vAlign w:val="bottom"/>
          </w:tcPr>
          <w:p w14:paraId="5FC57228" w14:textId="323AABE9" w:rsidR="007972EF" w:rsidRPr="005A5732" w:rsidRDefault="007972EF" w:rsidP="00C454E6">
            <w:pPr>
              <w:rPr>
                <w:rFonts w:ascii="Calibri" w:eastAsia="Times New Roman" w:hAnsi="Calibri" w:cs="Times New Roman"/>
                <w:color w:val="000000"/>
                <w:sz w:val="22"/>
                <w:szCs w:val="22"/>
                <w:lang w:val="en-GB" w:eastAsia="en-GB"/>
              </w:rPr>
            </w:pPr>
          </w:p>
        </w:tc>
        <w:tc>
          <w:tcPr>
            <w:tcW w:w="479" w:type="pct"/>
            <w:tcBorders>
              <w:top w:val="nil"/>
              <w:left w:val="nil"/>
              <w:bottom w:val="single" w:sz="4" w:space="0" w:color="auto"/>
              <w:right w:val="single" w:sz="4" w:space="0" w:color="auto"/>
            </w:tcBorders>
            <w:shd w:val="clear" w:color="000000" w:fill="C5D9F1"/>
            <w:vAlign w:val="bottom"/>
            <w:hideMark/>
          </w:tcPr>
          <w:p w14:paraId="34B941EC" w14:textId="7ED34FA3" w:rsidR="007972EF" w:rsidRPr="005A5732" w:rsidRDefault="008654E1" w:rsidP="00C454E6">
            <w:pPr>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Triste</w:t>
            </w:r>
            <w:r w:rsidR="00C636D2" w:rsidRPr="005A5732">
              <w:rPr>
                <w:rFonts w:ascii="Calibri" w:eastAsia="Times New Roman" w:hAnsi="Calibri" w:cs="Times New Roman"/>
                <w:color w:val="000000"/>
                <w:sz w:val="22"/>
                <w:szCs w:val="22"/>
                <w:lang w:val="en-GB" w:eastAsia="en-GB"/>
              </w:rPr>
              <w:t>n Slade</w:t>
            </w:r>
          </w:p>
        </w:tc>
        <w:tc>
          <w:tcPr>
            <w:tcW w:w="723" w:type="pct"/>
            <w:tcBorders>
              <w:top w:val="nil"/>
              <w:left w:val="nil"/>
              <w:bottom w:val="single" w:sz="4" w:space="0" w:color="auto"/>
              <w:right w:val="single" w:sz="4" w:space="0" w:color="auto"/>
            </w:tcBorders>
            <w:shd w:val="clear" w:color="000000" w:fill="C5D9F1"/>
            <w:vAlign w:val="bottom"/>
            <w:hideMark/>
          </w:tcPr>
          <w:p w14:paraId="4222C8F6"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IFRC</w:t>
            </w:r>
          </w:p>
        </w:tc>
        <w:tc>
          <w:tcPr>
            <w:tcW w:w="520" w:type="pct"/>
            <w:tcBorders>
              <w:top w:val="nil"/>
              <w:left w:val="nil"/>
              <w:bottom w:val="single" w:sz="4" w:space="0" w:color="auto"/>
              <w:right w:val="single" w:sz="4" w:space="0" w:color="auto"/>
            </w:tcBorders>
            <w:shd w:val="clear" w:color="000000" w:fill="C5D9F1"/>
            <w:vAlign w:val="bottom"/>
            <w:hideMark/>
          </w:tcPr>
          <w:p w14:paraId="4B84511F"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Dr. Jemilah Mahmood </w:t>
            </w:r>
          </w:p>
        </w:tc>
        <w:tc>
          <w:tcPr>
            <w:tcW w:w="899" w:type="pct"/>
            <w:tcBorders>
              <w:top w:val="nil"/>
              <w:left w:val="nil"/>
              <w:bottom w:val="single" w:sz="4" w:space="0" w:color="auto"/>
              <w:right w:val="single" w:sz="4" w:space="0" w:color="auto"/>
            </w:tcBorders>
            <w:shd w:val="clear" w:color="000000" w:fill="C5D9F1"/>
            <w:vAlign w:val="bottom"/>
            <w:hideMark/>
          </w:tcPr>
          <w:p w14:paraId="2E28DE3E"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Under Secretary General - Partnerships </w:t>
            </w:r>
          </w:p>
        </w:tc>
        <w:tc>
          <w:tcPr>
            <w:tcW w:w="514" w:type="pct"/>
            <w:tcBorders>
              <w:top w:val="nil"/>
              <w:left w:val="nil"/>
              <w:bottom w:val="single" w:sz="4" w:space="0" w:color="auto"/>
              <w:right w:val="single" w:sz="4" w:space="0" w:color="auto"/>
            </w:tcBorders>
            <w:shd w:val="clear" w:color="000000" w:fill="C5D9F1"/>
            <w:vAlign w:val="bottom"/>
            <w:hideMark/>
          </w:tcPr>
          <w:p w14:paraId="70E2AB0A" w14:textId="0BA32B83"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Ivana Mrdja Nikolic</w:t>
            </w:r>
          </w:p>
        </w:tc>
      </w:tr>
      <w:tr w:rsidR="008E3C79" w:rsidRPr="005A5732" w14:paraId="1498A355" w14:textId="77777777" w:rsidTr="00CD3FA2">
        <w:trPr>
          <w:trHeight w:val="87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24B63299"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12</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7CBFE2A8"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Denmark</w:t>
            </w:r>
          </w:p>
        </w:tc>
        <w:tc>
          <w:tcPr>
            <w:tcW w:w="580" w:type="pct"/>
            <w:tcBorders>
              <w:top w:val="nil"/>
              <w:left w:val="nil"/>
              <w:bottom w:val="single" w:sz="4" w:space="0" w:color="auto"/>
              <w:right w:val="single" w:sz="4" w:space="0" w:color="auto"/>
            </w:tcBorders>
            <w:shd w:val="clear" w:color="000000" w:fill="C5D9F1"/>
            <w:vAlign w:val="bottom"/>
            <w:hideMark/>
          </w:tcPr>
          <w:p w14:paraId="68674762"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Stephan Schønemann</w:t>
            </w:r>
          </w:p>
        </w:tc>
        <w:tc>
          <w:tcPr>
            <w:tcW w:w="609" w:type="pct"/>
            <w:tcBorders>
              <w:top w:val="nil"/>
              <w:left w:val="nil"/>
              <w:bottom w:val="single" w:sz="4" w:space="0" w:color="auto"/>
              <w:right w:val="single" w:sz="4" w:space="0" w:color="auto"/>
            </w:tcBorders>
            <w:shd w:val="clear" w:color="000000" w:fill="C5D9F1"/>
            <w:vAlign w:val="bottom"/>
            <w:hideMark/>
          </w:tcPr>
          <w:p w14:paraId="5D2A5A49" w14:textId="72267E19"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Head of the Department for Humanitarian Affairs, Civil </w:t>
            </w:r>
            <w:r w:rsidRPr="005A5732">
              <w:rPr>
                <w:rFonts w:ascii="Calibri" w:eastAsia="Times New Roman" w:hAnsi="Calibri" w:cs="Times New Roman"/>
                <w:color w:val="000000"/>
                <w:sz w:val="22"/>
                <w:szCs w:val="22"/>
                <w:lang w:val="en-GB" w:eastAsia="en-GB"/>
              </w:rPr>
              <w:lastRenderedPageBreak/>
              <w:t>Society and Migration</w:t>
            </w:r>
          </w:p>
        </w:tc>
        <w:tc>
          <w:tcPr>
            <w:tcW w:w="479" w:type="pct"/>
            <w:tcBorders>
              <w:top w:val="nil"/>
              <w:left w:val="nil"/>
              <w:bottom w:val="single" w:sz="4" w:space="0" w:color="auto"/>
              <w:right w:val="single" w:sz="4" w:space="0" w:color="auto"/>
            </w:tcBorders>
            <w:shd w:val="clear" w:color="000000" w:fill="C5D9F1"/>
            <w:vAlign w:val="bottom"/>
            <w:hideMark/>
          </w:tcPr>
          <w:p w14:paraId="3CD67AA3" w14:textId="0DC8E77B"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lastRenderedPageBreak/>
              <w:t>Jette Michelsen</w:t>
            </w:r>
          </w:p>
        </w:tc>
        <w:tc>
          <w:tcPr>
            <w:tcW w:w="723" w:type="pct"/>
            <w:tcBorders>
              <w:top w:val="nil"/>
              <w:left w:val="nil"/>
              <w:bottom w:val="single" w:sz="4" w:space="0" w:color="auto"/>
              <w:right w:val="single" w:sz="4" w:space="0" w:color="auto"/>
            </w:tcBorders>
            <w:shd w:val="clear" w:color="000000" w:fill="C5D9F1"/>
            <w:vAlign w:val="bottom"/>
            <w:hideMark/>
          </w:tcPr>
          <w:p w14:paraId="0B2B8A12"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WB</w:t>
            </w:r>
          </w:p>
        </w:tc>
        <w:tc>
          <w:tcPr>
            <w:tcW w:w="520" w:type="pct"/>
            <w:tcBorders>
              <w:top w:val="nil"/>
              <w:left w:val="nil"/>
              <w:bottom w:val="single" w:sz="4" w:space="0" w:color="auto"/>
              <w:right w:val="single" w:sz="4" w:space="0" w:color="auto"/>
            </w:tcBorders>
            <w:shd w:val="clear" w:color="000000" w:fill="C5D9F1"/>
            <w:vAlign w:val="bottom"/>
            <w:hideMark/>
          </w:tcPr>
          <w:p w14:paraId="205C99A0"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Colin Bruce</w:t>
            </w:r>
          </w:p>
        </w:tc>
        <w:tc>
          <w:tcPr>
            <w:tcW w:w="899" w:type="pct"/>
            <w:tcBorders>
              <w:top w:val="nil"/>
              <w:left w:val="nil"/>
              <w:bottom w:val="single" w:sz="4" w:space="0" w:color="auto"/>
              <w:right w:val="single" w:sz="4" w:space="0" w:color="auto"/>
            </w:tcBorders>
            <w:shd w:val="clear" w:color="000000" w:fill="C5D9F1"/>
            <w:vAlign w:val="bottom"/>
            <w:hideMark/>
          </w:tcPr>
          <w:p w14:paraId="1B7E54BC"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Senior Adviser, the Office of the President of the World Bank Group</w:t>
            </w:r>
          </w:p>
        </w:tc>
        <w:tc>
          <w:tcPr>
            <w:tcW w:w="514" w:type="pct"/>
            <w:tcBorders>
              <w:top w:val="nil"/>
              <w:left w:val="nil"/>
              <w:bottom w:val="single" w:sz="4" w:space="0" w:color="auto"/>
              <w:right w:val="single" w:sz="4" w:space="0" w:color="auto"/>
            </w:tcBorders>
            <w:shd w:val="clear" w:color="000000" w:fill="C5D9F1"/>
            <w:vAlign w:val="bottom"/>
            <w:hideMark/>
          </w:tcPr>
          <w:p w14:paraId="58858052" w14:textId="6F651792" w:rsidR="007972EF" w:rsidRPr="005A5732" w:rsidRDefault="0059768E" w:rsidP="00C454E6">
            <w:pPr>
              <w:rPr>
                <w:rFonts w:ascii="Calibri" w:eastAsia="Times New Roman" w:hAnsi="Calibri" w:cs="Times New Roman"/>
                <w:color w:val="000000"/>
                <w:sz w:val="22"/>
                <w:szCs w:val="22"/>
                <w:lang w:val="en-GB" w:eastAsia="en-GB"/>
              </w:rPr>
            </w:pPr>
            <w:r w:rsidRPr="0059768E">
              <w:rPr>
                <w:rFonts w:ascii="Calibri" w:eastAsia="Times New Roman" w:hAnsi="Calibri" w:cs="Times New Roman"/>
                <w:color w:val="000000"/>
                <w:sz w:val="22"/>
                <w:szCs w:val="22"/>
                <w:lang w:val="en-GB" w:eastAsia="en-GB"/>
              </w:rPr>
              <w:t>Maria Dimitriadou</w:t>
            </w:r>
          </w:p>
        </w:tc>
      </w:tr>
      <w:tr w:rsidR="008E3C79" w:rsidRPr="005A5732" w14:paraId="57A7270C" w14:textId="77777777" w:rsidTr="00CD3FA2">
        <w:trPr>
          <w:trHeight w:val="58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3EBEA9AE"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13</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33803BB9"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United Arab Emirates</w:t>
            </w:r>
          </w:p>
        </w:tc>
        <w:tc>
          <w:tcPr>
            <w:tcW w:w="580" w:type="pct"/>
            <w:tcBorders>
              <w:top w:val="nil"/>
              <w:left w:val="nil"/>
              <w:bottom w:val="single" w:sz="4" w:space="0" w:color="auto"/>
              <w:right w:val="single" w:sz="4" w:space="0" w:color="auto"/>
            </w:tcBorders>
            <w:shd w:val="clear" w:color="000000" w:fill="C5D9F1"/>
            <w:vAlign w:val="bottom"/>
            <w:hideMark/>
          </w:tcPr>
          <w:p w14:paraId="597FF4EF"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Sultan Al Shamsi </w:t>
            </w:r>
          </w:p>
        </w:tc>
        <w:tc>
          <w:tcPr>
            <w:tcW w:w="609" w:type="pct"/>
            <w:tcBorders>
              <w:top w:val="nil"/>
              <w:left w:val="nil"/>
              <w:bottom w:val="single" w:sz="4" w:space="0" w:color="auto"/>
              <w:right w:val="single" w:sz="4" w:space="0" w:color="auto"/>
            </w:tcBorders>
            <w:shd w:val="clear" w:color="000000" w:fill="C5D9F1"/>
            <w:vAlign w:val="bottom"/>
            <w:hideMark/>
          </w:tcPr>
          <w:p w14:paraId="1CE44EAA" w14:textId="4D19CEFC"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Assistant Undersecretary for International Development </w:t>
            </w:r>
          </w:p>
        </w:tc>
        <w:tc>
          <w:tcPr>
            <w:tcW w:w="479" w:type="pct"/>
            <w:tcBorders>
              <w:top w:val="nil"/>
              <w:left w:val="nil"/>
              <w:bottom w:val="single" w:sz="4" w:space="0" w:color="auto"/>
              <w:right w:val="single" w:sz="4" w:space="0" w:color="auto"/>
            </w:tcBorders>
            <w:shd w:val="clear" w:color="000000" w:fill="C5D9F1"/>
            <w:vAlign w:val="bottom"/>
            <w:hideMark/>
          </w:tcPr>
          <w:p w14:paraId="7DAAA16D"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c>
          <w:tcPr>
            <w:tcW w:w="723" w:type="pct"/>
            <w:tcBorders>
              <w:top w:val="nil"/>
              <w:left w:val="nil"/>
              <w:bottom w:val="single" w:sz="4" w:space="0" w:color="auto"/>
              <w:right w:val="single" w:sz="4" w:space="0" w:color="auto"/>
            </w:tcBorders>
            <w:shd w:val="clear" w:color="000000" w:fill="C5D9F1"/>
            <w:vAlign w:val="bottom"/>
            <w:hideMark/>
          </w:tcPr>
          <w:p w14:paraId="15FFD25A"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ICVA</w:t>
            </w:r>
          </w:p>
        </w:tc>
        <w:tc>
          <w:tcPr>
            <w:tcW w:w="520" w:type="pct"/>
            <w:tcBorders>
              <w:top w:val="nil"/>
              <w:left w:val="nil"/>
              <w:bottom w:val="single" w:sz="4" w:space="0" w:color="auto"/>
              <w:right w:val="single" w:sz="4" w:space="0" w:color="auto"/>
            </w:tcBorders>
            <w:shd w:val="clear" w:color="000000" w:fill="C5D9F1"/>
            <w:vAlign w:val="bottom"/>
            <w:hideMark/>
          </w:tcPr>
          <w:p w14:paraId="12359500" w14:textId="008CCCB1" w:rsidR="007972EF" w:rsidRPr="005A5732" w:rsidRDefault="005B766C" w:rsidP="00C454E6">
            <w:pPr>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Nan Buzzard</w:t>
            </w:r>
          </w:p>
        </w:tc>
        <w:tc>
          <w:tcPr>
            <w:tcW w:w="899" w:type="pct"/>
            <w:tcBorders>
              <w:top w:val="nil"/>
              <w:left w:val="nil"/>
              <w:bottom w:val="single" w:sz="4" w:space="0" w:color="auto"/>
              <w:right w:val="single" w:sz="4" w:space="0" w:color="auto"/>
            </w:tcBorders>
            <w:shd w:val="clear" w:color="000000" w:fill="C5D9F1"/>
            <w:vAlign w:val="bottom"/>
            <w:hideMark/>
          </w:tcPr>
          <w:p w14:paraId="2CA1CD5C"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Board President </w:t>
            </w:r>
          </w:p>
        </w:tc>
        <w:tc>
          <w:tcPr>
            <w:tcW w:w="514" w:type="pct"/>
            <w:tcBorders>
              <w:top w:val="nil"/>
              <w:left w:val="nil"/>
              <w:bottom w:val="single" w:sz="4" w:space="0" w:color="auto"/>
              <w:right w:val="single" w:sz="4" w:space="0" w:color="auto"/>
            </w:tcBorders>
            <w:shd w:val="clear" w:color="000000" w:fill="C5D9F1"/>
            <w:vAlign w:val="bottom"/>
            <w:hideMark/>
          </w:tcPr>
          <w:p w14:paraId="56500A47"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Melissa Pitotti, Senior Policy Officer</w:t>
            </w:r>
          </w:p>
        </w:tc>
      </w:tr>
      <w:tr w:rsidR="008E3C79" w:rsidRPr="005A5732" w14:paraId="2D5915EB" w14:textId="77777777" w:rsidTr="00CD3FA2">
        <w:trPr>
          <w:trHeight w:val="58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4291EEB8"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14</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737FF03E"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Belgium</w:t>
            </w:r>
          </w:p>
        </w:tc>
        <w:tc>
          <w:tcPr>
            <w:tcW w:w="580" w:type="pct"/>
            <w:tcBorders>
              <w:top w:val="nil"/>
              <w:left w:val="nil"/>
              <w:bottom w:val="single" w:sz="4" w:space="0" w:color="auto"/>
              <w:right w:val="single" w:sz="4" w:space="0" w:color="auto"/>
            </w:tcBorders>
            <w:shd w:val="clear" w:color="000000" w:fill="C5D9F1"/>
            <w:vAlign w:val="bottom"/>
            <w:hideMark/>
          </w:tcPr>
          <w:p w14:paraId="0E306DD7"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Peter van Acker</w:t>
            </w:r>
          </w:p>
        </w:tc>
        <w:tc>
          <w:tcPr>
            <w:tcW w:w="609" w:type="pct"/>
            <w:tcBorders>
              <w:top w:val="nil"/>
              <w:left w:val="nil"/>
              <w:bottom w:val="single" w:sz="4" w:space="0" w:color="auto"/>
              <w:right w:val="single" w:sz="4" w:space="0" w:color="auto"/>
            </w:tcBorders>
            <w:shd w:val="clear" w:color="000000" w:fill="C5D9F1"/>
            <w:vAlign w:val="bottom"/>
            <w:hideMark/>
          </w:tcPr>
          <w:p w14:paraId="72F2998F"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xml:space="preserve">Head of Humanitarian Aid </w:t>
            </w:r>
          </w:p>
        </w:tc>
        <w:tc>
          <w:tcPr>
            <w:tcW w:w="479" w:type="pct"/>
            <w:tcBorders>
              <w:top w:val="nil"/>
              <w:left w:val="nil"/>
              <w:bottom w:val="single" w:sz="4" w:space="0" w:color="auto"/>
              <w:right w:val="single" w:sz="4" w:space="0" w:color="auto"/>
            </w:tcBorders>
            <w:shd w:val="clear" w:color="000000" w:fill="C5D9F1"/>
            <w:vAlign w:val="bottom"/>
            <w:hideMark/>
          </w:tcPr>
          <w:p w14:paraId="5FF9F596" w14:textId="14463D98" w:rsidR="007972EF" w:rsidRPr="005A5732" w:rsidRDefault="004479BF"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Sandrine Vanhamme</w:t>
            </w:r>
          </w:p>
        </w:tc>
        <w:tc>
          <w:tcPr>
            <w:tcW w:w="723" w:type="pct"/>
            <w:tcBorders>
              <w:top w:val="nil"/>
              <w:left w:val="nil"/>
              <w:bottom w:val="single" w:sz="4" w:space="0" w:color="auto"/>
              <w:right w:val="single" w:sz="4" w:space="0" w:color="auto"/>
            </w:tcBorders>
            <w:shd w:val="clear" w:color="000000" w:fill="C5D9F1"/>
            <w:vAlign w:val="bottom"/>
            <w:hideMark/>
          </w:tcPr>
          <w:p w14:paraId="134F7840" w14:textId="2AE2BFC2"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InterAction</w:t>
            </w:r>
            <w:r w:rsidR="00D95319">
              <w:rPr>
                <w:rFonts w:ascii="Calibri" w:eastAsia="Times New Roman" w:hAnsi="Calibri" w:cs="Times New Roman"/>
                <w:b/>
                <w:bCs/>
                <w:color w:val="000000"/>
                <w:sz w:val="22"/>
                <w:szCs w:val="22"/>
                <w:lang w:val="en-GB" w:eastAsia="en-GB"/>
              </w:rPr>
              <w:t>/VOICE</w:t>
            </w:r>
          </w:p>
        </w:tc>
        <w:tc>
          <w:tcPr>
            <w:tcW w:w="520" w:type="pct"/>
            <w:tcBorders>
              <w:top w:val="nil"/>
              <w:left w:val="nil"/>
              <w:bottom w:val="single" w:sz="4" w:space="0" w:color="auto"/>
              <w:right w:val="single" w:sz="4" w:space="0" w:color="auto"/>
            </w:tcBorders>
            <w:shd w:val="clear" w:color="000000" w:fill="C5D9F1"/>
            <w:vAlign w:val="bottom"/>
          </w:tcPr>
          <w:p w14:paraId="6AC4F348" w14:textId="03A1DB05" w:rsidR="007972EF" w:rsidRPr="005A5732" w:rsidRDefault="008E3C79" w:rsidP="00C454E6">
            <w:pPr>
              <w:rPr>
                <w:rFonts w:ascii="Calibri" w:eastAsia="Times New Roman" w:hAnsi="Calibri" w:cs="Times New Roman"/>
                <w:color w:val="000000"/>
                <w:sz w:val="22"/>
                <w:szCs w:val="22"/>
                <w:lang w:val="en-GB" w:eastAsia="en-GB"/>
              </w:rPr>
            </w:pPr>
            <w:r w:rsidRPr="008E3C79">
              <w:rPr>
                <w:rFonts w:ascii="Calibri" w:eastAsia="Times New Roman" w:hAnsi="Calibri" w:cs="Times New Roman"/>
                <w:color w:val="000000"/>
                <w:sz w:val="22"/>
                <w:szCs w:val="22"/>
                <w:lang w:val="en-GB" w:eastAsia="en-GB"/>
              </w:rPr>
              <w:t>Kathrin SCHICK</w:t>
            </w:r>
          </w:p>
        </w:tc>
        <w:tc>
          <w:tcPr>
            <w:tcW w:w="899" w:type="pct"/>
            <w:tcBorders>
              <w:top w:val="nil"/>
              <w:left w:val="nil"/>
              <w:bottom w:val="single" w:sz="4" w:space="0" w:color="auto"/>
              <w:right w:val="single" w:sz="4" w:space="0" w:color="auto"/>
            </w:tcBorders>
            <w:shd w:val="clear" w:color="000000" w:fill="C5D9F1"/>
            <w:vAlign w:val="bottom"/>
          </w:tcPr>
          <w:p w14:paraId="20B60EAA" w14:textId="3B32D3E9" w:rsidR="007972EF" w:rsidRPr="005A5732" w:rsidRDefault="007972EF" w:rsidP="00C454E6">
            <w:pPr>
              <w:rPr>
                <w:rFonts w:ascii="Calibri" w:eastAsia="Times New Roman" w:hAnsi="Calibri" w:cs="Times New Roman"/>
                <w:color w:val="000000"/>
                <w:sz w:val="22"/>
                <w:szCs w:val="22"/>
                <w:lang w:val="en-GB" w:eastAsia="en-GB"/>
              </w:rPr>
            </w:pPr>
          </w:p>
        </w:tc>
        <w:tc>
          <w:tcPr>
            <w:tcW w:w="514" w:type="pct"/>
            <w:tcBorders>
              <w:top w:val="nil"/>
              <w:left w:val="nil"/>
              <w:bottom w:val="single" w:sz="4" w:space="0" w:color="auto"/>
              <w:right w:val="single" w:sz="4" w:space="0" w:color="auto"/>
            </w:tcBorders>
            <w:shd w:val="clear" w:color="000000" w:fill="C5D9F1"/>
            <w:vAlign w:val="bottom"/>
            <w:hideMark/>
          </w:tcPr>
          <w:p w14:paraId="035D4CD4" w14:textId="65B5A5F1" w:rsidR="007972EF" w:rsidRPr="005A5732" w:rsidRDefault="008E3C79" w:rsidP="00C454E6">
            <w:pPr>
              <w:rPr>
                <w:rFonts w:ascii="Calibri" w:eastAsia="Times New Roman" w:hAnsi="Calibri" w:cs="Times New Roman"/>
                <w:color w:val="000000"/>
                <w:sz w:val="22"/>
                <w:szCs w:val="22"/>
                <w:lang w:val="en-GB" w:eastAsia="en-GB"/>
              </w:rPr>
            </w:pPr>
            <w:r w:rsidRPr="008E3C79">
              <w:rPr>
                <w:rFonts w:ascii="Calibri" w:eastAsia="Times New Roman" w:hAnsi="Calibri" w:cs="Times New Roman"/>
                <w:color w:val="000000"/>
                <w:sz w:val="22"/>
                <w:szCs w:val="22"/>
                <w:lang w:val="en-GB" w:eastAsia="en-GB"/>
              </w:rPr>
              <w:t>Magali MOURLON</w:t>
            </w:r>
          </w:p>
        </w:tc>
      </w:tr>
      <w:tr w:rsidR="008E3C79" w:rsidRPr="005A5732" w14:paraId="2A3FE7A2" w14:textId="77777777" w:rsidTr="00CD3FA2">
        <w:trPr>
          <w:trHeight w:val="58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4DAA94FD" w14:textId="77777777" w:rsidR="007972EF" w:rsidRPr="005A5732" w:rsidRDefault="007972EF" w:rsidP="00C454E6">
            <w:pPr>
              <w:jc w:val="right"/>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15</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242285BA"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Turkey</w:t>
            </w:r>
          </w:p>
        </w:tc>
        <w:tc>
          <w:tcPr>
            <w:tcW w:w="580" w:type="pct"/>
            <w:tcBorders>
              <w:top w:val="nil"/>
              <w:left w:val="nil"/>
              <w:bottom w:val="single" w:sz="4" w:space="0" w:color="auto"/>
              <w:right w:val="single" w:sz="4" w:space="0" w:color="auto"/>
            </w:tcBorders>
            <w:shd w:val="clear" w:color="000000" w:fill="C5D9F1"/>
            <w:vAlign w:val="bottom"/>
            <w:hideMark/>
          </w:tcPr>
          <w:p w14:paraId="5B7105EA"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Ambassador Hasan Ulusoy</w:t>
            </w:r>
          </w:p>
        </w:tc>
        <w:tc>
          <w:tcPr>
            <w:tcW w:w="609" w:type="pct"/>
            <w:tcBorders>
              <w:top w:val="nil"/>
              <w:left w:val="nil"/>
              <w:bottom w:val="single" w:sz="4" w:space="0" w:color="auto"/>
              <w:right w:val="single" w:sz="4" w:space="0" w:color="auto"/>
            </w:tcBorders>
            <w:shd w:val="clear" w:color="000000" w:fill="C5D9F1"/>
            <w:vAlign w:val="bottom"/>
            <w:hideMark/>
          </w:tcPr>
          <w:p w14:paraId="19FCB794"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Director General of Humanitarian Affairs, Ministry of Foreign Affairs</w:t>
            </w:r>
          </w:p>
        </w:tc>
        <w:tc>
          <w:tcPr>
            <w:tcW w:w="479" w:type="pct"/>
            <w:tcBorders>
              <w:top w:val="nil"/>
              <w:left w:val="nil"/>
              <w:bottom w:val="single" w:sz="4" w:space="0" w:color="auto"/>
              <w:right w:val="single" w:sz="4" w:space="0" w:color="auto"/>
            </w:tcBorders>
            <w:shd w:val="clear" w:color="000000" w:fill="C5D9F1"/>
            <w:vAlign w:val="bottom"/>
            <w:hideMark/>
          </w:tcPr>
          <w:p w14:paraId="0F1B6CE1"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Gökçe Gül Yılmaz, Ministry of Foreign Affairs</w:t>
            </w:r>
          </w:p>
        </w:tc>
        <w:tc>
          <w:tcPr>
            <w:tcW w:w="723" w:type="pct"/>
            <w:tcBorders>
              <w:top w:val="nil"/>
              <w:left w:val="nil"/>
              <w:bottom w:val="single" w:sz="4" w:space="0" w:color="auto"/>
              <w:right w:val="single" w:sz="4" w:space="0" w:color="auto"/>
            </w:tcBorders>
            <w:shd w:val="clear" w:color="000000" w:fill="C5D9F1"/>
            <w:vAlign w:val="bottom"/>
            <w:hideMark/>
          </w:tcPr>
          <w:p w14:paraId="2A2CAB7D"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SCHR</w:t>
            </w:r>
          </w:p>
        </w:tc>
        <w:tc>
          <w:tcPr>
            <w:tcW w:w="520" w:type="pct"/>
            <w:tcBorders>
              <w:top w:val="nil"/>
              <w:left w:val="nil"/>
              <w:bottom w:val="single" w:sz="4" w:space="0" w:color="auto"/>
              <w:right w:val="single" w:sz="4" w:space="0" w:color="auto"/>
            </w:tcBorders>
            <w:shd w:val="clear" w:color="000000" w:fill="C5D9F1"/>
            <w:vAlign w:val="bottom"/>
            <w:hideMark/>
          </w:tcPr>
          <w:p w14:paraId="0EBB9349"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Kate Halff</w:t>
            </w:r>
          </w:p>
        </w:tc>
        <w:tc>
          <w:tcPr>
            <w:tcW w:w="899" w:type="pct"/>
            <w:tcBorders>
              <w:top w:val="nil"/>
              <w:left w:val="nil"/>
              <w:bottom w:val="single" w:sz="4" w:space="0" w:color="auto"/>
              <w:right w:val="single" w:sz="4" w:space="0" w:color="auto"/>
            </w:tcBorders>
            <w:shd w:val="clear" w:color="000000" w:fill="C5D9F1"/>
            <w:vAlign w:val="bottom"/>
            <w:hideMark/>
          </w:tcPr>
          <w:p w14:paraId="4D0E05D3"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Executive Secretary</w:t>
            </w:r>
          </w:p>
        </w:tc>
        <w:tc>
          <w:tcPr>
            <w:tcW w:w="514" w:type="pct"/>
            <w:tcBorders>
              <w:top w:val="nil"/>
              <w:left w:val="nil"/>
              <w:bottom w:val="single" w:sz="4" w:space="0" w:color="auto"/>
              <w:right w:val="single" w:sz="4" w:space="0" w:color="auto"/>
            </w:tcBorders>
            <w:shd w:val="clear" w:color="000000" w:fill="C5D9F1"/>
            <w:vAlign w:val="bottom"/>
            <w:hideMark/>
          </w:tcPr>
          <w:p w14:paraId="2E02533C"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r>
      <w:tr w:rsidR="008E3C79" w:rsidRPr="005A5732" w14:paraId="22CBB7CF" w14:textId="77777777" w:rsidTr="00CD3FA2">
        <w:trPr>
          <w:trHeight w:val="29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70A60C96"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 </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2D3DD56C"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 </w:t>
            </w:r>
          </w:p>
        </w:tc>
        <w:tc>
          <w:tcPr>
            <w:tcW w:w="580" w:type="pct"/>
            <w:tcBorders>
              <w:top w:val="nil"/>
              <w:left w:val="nil"/>
              <w:bottom w:val="single" w:sz="4" w:space="0" w:color="auto"/>
              <w:right w:val="single" w:sz="4" w:space="0" w:color="auto"/>
            </w:tcBorders>
            <w:shd w:val="clear" w:color="000000" w:fill="C5D9F1"/>
            <w:vAlign w:val="bottom"/>
            <w:hideMark/>
          </w:tcPr>
          <w:p w14:paraId="38315E89"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c>
          <w:tcPr>
            <w:tcW w:w="609" w:type="pct"/>
            <w:tcBorders>
              <w:top w:val="nil"/>
              <w:left w:val="nil"/>
              <w:bottom w:val="single" w:sz="4" w:space="0" w:color="auto"/>
              <w:right w:val="single" w:sz="4" w:space="0" w:color="auto"/>
            </w:tcBorders>
            <w:shd w:val="clear" w:color="000000" w:fill="C5D9F1"/>
            <w:vAlign w:val="bottom"/>
            <w:hideMark/>
          </w:tcPr>
          <w:p w14:paraId="5904807D"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c>
          <w:tcPr>
            <w:tcW w:w="479" w:type="pct"/>
            <w:tcBorders>
              <w:top w:val="nil"/>
              <w:left w:val="nil"/>
              <w:bottom w:val="single" w:sz="4" w:space="0" w:color="auto"/>
              <w:right w:val="single" w:sz="4" w:space="0" w:color="auto"/>
            </w:tcBorders>
            <w:shd w:val="clear" w:color="000000" w:fill="C5D9F1"/>
            <w:vAlign w:val="bottom"/>
            <w:hideMark/>
          </w:tcPr>
          <w:p w14:paraId="1CC229A2"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c>
          <w:tcPr>
            <w:tcW w:w="723" w:type="pct"/>
            <w:tcBorders>
              <w:top w:val="nil"/>
              <w:left w:val="nil"/>
              <w:bottom w:val="single" w:sz="4" w:space="0" w:color="auto"/>
              <w:right w:val="single" w:sz="4" w:space="0" w:color="auto"/>
            </w:tcBorders>
            <w:shd w:val="clear" w:color="000000" w:fill="C5D9F1"/>
            <w:vAlign w:val="bottom"/>
            <w:hideMark/>
          </w:tcPr>
          <w:p w14:paraId="5FC3E6BE"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 </w:t>
            </w:r>
          </w:p>
        </w:tc>
        <w:tc>
          <w:tcPr>
            <w:tcW w:w="520" w:type="pct"/>
            <w:tcBorders>
              <w:top w:val="nil"/>
              <w:left w:val="nil"/>
              <w:bottom w:val="single" w:sz="4" w:space="0" w:color="auto"/>
              <w:right w:val="single" w:sz="4" w:space="0" w:color="auto"/>
            </w:tcBorders>
            <w:shd w:val="clear" w:color="000000" w:fill="C5D9F1"/>
            <w:vAlign w:val="bottom"/>
            <w:hideMark/>
          </w:tcPr>
          <w:p w14:paraId="7977FE62"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c>
          <w:tcPr>
            <w:tcW w:w="899" w:type="pct"/>
            <w:tcBorders>
              <w:top w:val="nil"/>
              <w:left w:val="nil"/>
              <w:bottom w:val="single" w:sz="4" w:space="0" w:color="auto"/>
              <w:right w:val="single" w:sz="4" w:space="0" w:color="auto"/>
            </w:tcBorders>
            <w:shd w:val="clear" w:color="000000" w:fill="C5D9F1"/>
            <w:vAlign w:val="bottom"/>
            <w:hideMark/>
          </w:tcPr>
          <w:p w14:paraId="0B66DD02"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c>
          <w:tcPr>
            <w:tcW w:w="514" w:type="pct"/>
            <w:tcBorders>
              <w:top w:val="nil"/>
              <w:left w:val="nil"/>
              <w:bottom w:val="single" w:sz="4" w:space="0" w:color="auto"/>
              <w:right w:val="single" w:sz="4" w:space="0" w:color="auto"/>
            </w:tcBorders>
            <w:shd w:val="clear" w:color="000000" w:fill="C5D9F1"/>
            <w:vAlign w:val="bottom"/>
            <w:hideMark/>
          </w:tcPr>
          <w:p w14:paraId="04393C52"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r>
      <w:tr w:rsidR="008E3C79" w:rsidRPr="005A5732" w14:paraId="00E8614D" w14:textId="77777777" w:rsidTr="00CD3FA2">
        <w:trPr>
          <w:trHeight w:val="58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7C574581"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 </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3B1266BE" w14:textId="2298CA4B" w:rsidR="007972EF" w:rsidRPr="005A5732" w:rsidRDefault="007972EF" w:rsidP="00B250D5">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 xml:space="preserve">Panel </w:t>
            </w:r>
            <w:r w:rsidR="00B250D5">
              <w:rPr>
                <w:rFonts w:ascii="Calibri" w:eastAsia="Times New Roman" w:hAnsi="Calibri" w:cs="Times New Roman"/>
                <w:b/>
                <w:bCs/>
                <w:color w:val="000000"/>
                <w:sz w:val="22"/>
                <w:szCs w:val="22"/>
                <w:lang w:val="en-GB" w:eastAsia="en-GB"/>
              </w:rPr>
              <w:t>Co-Chair</w:t>
            </w:r>
          </w:p>
        </w:tc>
        <w:tc>
          <w:tcPr>
            <w:tcW w:w="580" w:type="pct"/>
            <w:tcBorders>
              <w:top w:val="nil"/>
              <w:left w:val="nil"/>
              <w:bottom w:val="single" w:sz="4" w:space="0" w:color="auto"/>
              <w:right w:val="single" w:sz="4" w:space="0" w:color="auto"/>
            </w:tcBorders>
            <w:shd w:val="clear" w:color="000000" w:fill="C5D9F1"/>
            <w:vAlign w:val="bottom"/>
            <w:hideMark/>
          </w:tcPr>
          <w:p w14:paraId="4BFC4AAF"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Kristalina Georgieva</w:t>
            </w:r>
          </w:p>
        </w:tc>
        <w:tc>
          <w:tcPr>
            <w:tcW w:w="609" w:type="pct"/>
            <w:tcBorders>
              <w:top w:val="nil"/>
              <w:left w:val="nil"/>
              <w:bottom w:val="single" w:sz="4" w:space="0" w:color="auto"/>
              <w:right w:val="single" w:sz="4" w:space="0" w:color="auto"/>
            </w:tcBorders>
            <w:shd w:val="clear" w:color="000000" w:fill="C5D9F1"/>
            <w:vAlign w:val="bottom"/>
            <w:hideMark/>
          </w:tcPr>
          <w:p w14:paraId="28C9F63D"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Vice President of the European Commision and HLP co-chair</w:t>
            </w:r>
          </w:p>
        </w:tc>
        <w:tc>
          <w:tcPr>
            <w:tcW w:w="479" w:type="pct"/>
            <w:tcBorders>
              <w:top w:val="nil"/>
              <w:left w:val="nil"/>
              <w:bottom w:val="single" w:sz="4" w:space="0" w:color="auto"/>
              <w:right w:val="single" w:sz="4" w:space="0" w:color="auto"/>
            </w:tcBorders>
            <w:shd w:val="clear" w:color="000000" w:fill="C5D9F1"/>
            <w:vAlign w:val="bottom"/>
            <w:hideMark/>
          </w:tcPr>
          <w:p w14:paraId="66F853C1"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Daniel Giorev, Member of Cabinet</w:t>
            </w:r>
          </w:p>
        </w:tc>
        <w:tc>
          <w:tcPr>
            <w:tcW w:w="723" w:type="pct"/>
            <w:tcBorders>
              <w:top w:val="nil"/>
              <w:left w:val="nil"/>
              <w:bottom w:val="single" w:sz="4" w:space="0" w:color="auto"/>
              <w:right w:val="single" w:sz="4" w:space="0" w:color="auto"/>
            </w:tcBorders>
            <w:shd w:val="clear" w:color="000000" w:fill="C5D9F1"/>
            <w:vAlign w:val="bottom"/>
            <w:hideMark/>
          </w:tcPr>
          <w:p w14:paraId="5FB20BE5"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Secretariat</w:t>
            </w:r>
          </w:p>
        </w:tc>
        <w:tc>
          <w:tcPr>
            <w:tcW w:w="520" w:type="pct"/>
            <w:tcBorders>
              <w:top w:val="nil"/>
              <w:left w:val="nil"/>
              <w:bottom w:val="single" w:sz="4" w:space="0" w:color="auto"/>
              <w:right w:val="single" w:sz="4" w:space="0" w:color="auto"/>
            </w:tcBorders>
            <w:shd w:val="clear" w:color="000000" w:fill="C5D9F1"/>
            <w:vAlign w:val="bottom"/>
            <w:hideMark/>
          </w:tcPr>
          <w:p w14:paraId="4C7F48E7"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Hiroko Araki</w:t>
            </w:r>
          </w:p>
        </w:tc>
        <w:tc>
          <w:tcPr>
            <w:tcW w:w="899" w:type="pct"/>
            <w:tcBorders>
              <w:top w:val="nil"/>
              <w:left w:val="nil"/>
              <w:bottom w:val="single" w:sz="4" w:space="0" w:color="auto"/>
              <w:right w:val="single" w:sz="4" w:space="0" w:color="auto"/>
            </w:tcBorders>
            <w:shd w:val="clear" w:color="000000" w:fill="C5D9F1"/>
            <w:vAlign w:val="bottom"/>
            <w:hideMark/>
          </w:tcPr>
          <w:p w14:paraId="4A1C914C"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Head of Secretariat</w:t>
            </w:r>
          </w:p>
        </w:tc>
        <w:tc>
          <w:tcPr>
            <w:tcW w:w="514" w:type="pct"/>
            <w:tcBorders>
              <w:top w:val="nil"/>
              <w:left w:val="nil"/>
              <w:bottom w:val="single" w:sz="4" w:space="0" w:color="auto"/>
              <w:right w:val="single" w:sz="4" w:space="0" w:color="auto"/>
            </w:tcBorders>
            <w:shd w:val="clear" w:color="000000" w:fill="C5D9F1"/>
            <w:vAlign w:val="bottom"/>
            <w:hideMark/>
          </w:tcPr>
          <w:p w14:paraId="44FEE01C"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r>
      <w:tr w:rsidR="008E3C79" w:rsidRPr="005A5732" w14:paraId="6CF2E6EA" w14:textId="77777777" w:rsidTr="00CD3FA2">
        <w:trPr>
          <w:trHeight w:val="87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6DE97341"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 </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2FF76BDE" w14:textId="36E186BD" w:rsidR="007972EF" w:rsidRPr="005A5732" w:rsidRDefault="00B250D5" w:rsidP="00B250D5">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Panel Member</w:t>
            </w:r>
          </w:p>
        </w:tc>
        <w:tc>
          <w:tcPr>
            <w:tcW w:w="580" w:type="pct"/>
            <w:tcBorders>
              <w:top w:val="nil"/>
              <w:left w:val="nil"/>
              <w:bottom w:val="single" w:sz="4" w:space="0" w:color="auto"/>
              <w:right w:val="single" w:sz="4" w:space="0" w:color="auto"/>
            </w:tcBorders>
            <w:shd w:val="clear" w:color="000000" w:fill="C5D9F1"/>
            <w:vAlign w:val="bottom"/>
            <w:hideMark/>
          </w:tcPr>
          <w:p w14:paraId="41F1EE34" w14:textId="487125C2" w:rsidR="007972EF" w:rsidRPr="005A5732" w:rsidRDefault="00B250D5" w:rsidP="00C454E6">
            <w:pPr>
              <w:rPr>
                <w:rFonts w:ascii="Calibri" w:eastAsia="Times New Roman" w:hAnsi="Calibri" w:cs="Times New Roman"/>
                <w:color w:val="000000"/>
                <w:sz w:val="22"/>
                <w:szCs w:val="22"/>
                <w:lang w:val="en-GB" w:eastAsia="en-GB"/>
              </w:rPr>
            </w:pPr>
            <w:r w:rsidRPr="00B250D5">
              <w:rPr>
                <w:rFonts w:ascii="Calibri" w:eastAsia="Times New Roman" w:hAnsi="Calibri" w:cs="Times New Roman"/>
                <w:color w:val="000000"/>
                <w:sz w:val="22"/>
                <w:szCs w:val="22"/>
                <w:lang w:val="en-GB" w:eastAsia="en-GB"/>
              </w:rPr>
              <w:t>Danny Sriskandarajah</w:t>
            </w:r>
          </w:p>
        </w:tc>
        <w:tc>
          <w:tcPr>
            <w:tcW w:w="609" w:type="pct"/>
            <w:tcBorders>
              <w:top w:val="nil"/>
              <w:left w:val="nil"/>
              <w:bottom w:val="single" w:sz="4" w:space="0" w:color="auto"/>
              <w:right w:val="single" w:sz="4" w:space="0" w:color="auto"/>
            </w:tcBorders>
            <w:shd w:val="clear" w:color="000000" w:fill="C5D9F1"/>
            <w:vAlign w:val="bottom"/>
            <w:hideMark/>
          </w:tcPr>
          <w:p w14:paraId="794C1076" w14:textId="13CEBEC2" w:rsidR="007972EF" w:rsidRPr="005A5732" w:rsidRDefault="00B250D5" w:rsidP="005A5732">
            <w:pPr>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Secretary General, CIVICUS</w:t>
            </w:r>
          </w:p>
        </w:tc>
        <w:tc>
          <w:tcPr>
            <w:tcW w:w="479" w:type="pct"/>
            <w:tcBorders>
              <w:top w:val="nil"/>
              <w:left w:val="nil"/>
              <w:bottom w:val="single" w:sz="4" w:space="0" w:color="auto"/>
              <w:right w:val="single" w:sz="4" w:space="0" w:color="auto"/>
            </w:tcBorders>
            <w:shd w:val="clear" w:color="000000" w:fill="C5D9F1"/>
            <w:vAlign w:val="bottom"/>
            <w:hideMark/>
          </w:tcPr>
          <w:p w14:paraId="76207B52" w14:textId="7D78CCD9" w:rsidR="007972EF" w:rsidRPr="005A5732" w:rsidRDefault="007972EF" w:rsidP="005A5732">
            <w:pPr>
              <w:rPr>
                <w:rFonts w:ascii="Calibri" w:eastAsia="Times New Roman" w:hAnsi="Calibri" w:cs="Times New Roman"/>
                <w:color w:val="000000"/>
                <w:sz w:val="22"/>
                <w:szCs w:val="22"/>
                <w:lang w:val="en-GB" w:eastAsia="en-GB"/>
              </w:rPr>
            </w:pPr>
          </w:p>
        </w:tc>
        <w:tc>
          <w:tcPr>
            <w:tcW w:w="723" w:type="pct"/>
            <w:tcBorders>
              <w:top w:val="nil"/>
              <w:left w:val="nil"/>
              <w:bottom w:val="single" w:sz="4" w:space="0" w:color="auto"/>
              <w:right w:val="single" w:sz="4" w:space="0" w:color="auto"/>
            </w:tcBorders>
            <w:shd w:val="clear" w:color="000000" w:fill="C5D9F1"/>
            <w:vAlign w:val="bottom"/>
            <w:hideMark/>
          </w:tcPr>
          <w:p w14:paraId="5727EDC0"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Secretariat</w:t>
            </w:r>
          </w:p>
        </w:tc>
        <w:tc>
          <w:tcPr>
            <w:tcW w:w="520" w:type="pct"/>
            <w:tcBorders>
              <w:top w:val="nil"/>
              <w:left w:val="nil"/>
              <w:bottom w:val="single" w:sz="4" w:space="0" w:color="auto"/>
              <w:right w:val="single" w:sz="4" w:space="0" w:color="auto"/>
            </w:tcBorders>
            <w:shd w:val="clear" w:color="000000" w:fill="C5D9F1"/>
            <w:vAlign w:val="bottom"/>
            <w:hideMark/>
          </w:tcPr>
          <w:p w14:paraId="31D8CD6C"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Tensai Asfaw</w:t>
            </w:r>
          </w:p>
        </w:tc>
        <w:tc>
          <w:tcPr>
            <w:tcW w:w="899" w:type="pct"/>
            <w:tcBorders>
              <w:top w:val="nil"/>
              <w:left w:val="nil"/>
              <w:bottom w:val="single" w:sz="4" w:space="0" w:color="auto"/>
              <w:right w:val="single" w:sz="4" w:space="0" w:color="auto"/>
            </w:tcBorders>
            <w:shd w:val="clear" w:color="000000" w:fill="C5D9F1"/>
            <w:vAlign w:val="bottom"/>
            <w:hideMark/>
          </w:tcPr>
          <w:p w14:paraId="654D6693"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Secretariat Team Member</w:t>
            </w:r>
          </w:p>
        </w:tc>
        <w:tc>
          <w:tcPr>
            <w:tcW w:w="514" w:type="pct"/>
            <w:tcBorders>
              <w:top w:val="nil"/>
              <w:left w:val="nil"/>
              <w:bottom w:val="single" w:sz="4" w:space="0" w:color="auto"/>
              <w:right w:val="single" w:sz="4" w:space="0" w:color="auto"/>
            </w:tcBorders>
            <w:shd w:val="clear" w:color="000000" w:fill="C5D9F1"/>
            <w:vAlign w:val="bottom"/>
            <w:hideMark/>
          </w:tcPr>
          <w:p w14:paraId="6564F409"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r>
      <w:tr w:rsidR="008E3C79" w:rsidRPr="005A5732" w14:paraId="259EA1B3" w14:textId="77777777" w:rsidTr="00CD3FA2">
        <w:trPr>
          <w:trHeight w:val="870"/>
          <w:jc w:val="center"/>
        </w:trPr>
        <w:tc>
          <w:tcPr>
            <w:tcW w:w="167" w:type="pct"/>
            <w:tcBorders>
              <w:top w:val="nil"/>
              <w:left w:val="single" w:sz="4" w:space="0" w:color="auto"/>
              <w:bottom w:val="single" w:sz="4" w:space="0" w:color="auto"/>
              <w:right w:val="nil"/>
            </w:tcBorders>
            <w:shd w:val="clear" w:color="000000" w:fill="C5D9F1"/>
            <w:noWrap/>
            <w:vAlign w:val="bottom"/>
            <w:hideMark/>
          </w:tcPr>
          <w:p w14:paraId="3D91A38E"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 </w:t>
            </w:r>
          </w:p>
        </w:tc>
        <w:tc>
          <w:tcPr>
            <w:tcW w:w="509" w:type="pct"/>
            <w:tcBorders>
              <w:top w:val="nil"/>
              <w:left w:val="single" w:sz="4" w:space="0" w:color="auto"/>
              <w:bottom w:val="single" w:sz="4" w:space="0" w:color="auto"/>
              <w:right w:val="single" w:sz="4" w:space="0" w:color="auto"/>
            </w:tcBorders>
            <w:shd w:val="clear" w:color="000000" w:fill="C5D9F1"/>
            <w:vAlign w:val="bottom"/>
            <w:hideMark/>
          </w:tcPr>
          <w:p w14:paraId="173C64DE" w14:textId="787D7834" w:rsidR="007972EF" w:rsidRPr="005A5732" w:rsidRDefault="007972EF" w:rsidP="00B250D5">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 xml:space="preserve">Hosts, </w:t>
            </w:r>
            <w:r w:rsidR="00B250D5">
              <w:rPr>
                <w:rFonts w:ascii="Calibri" w:eastAsia="Times New Roman" w:hAnsi="Calibri" w:cs="Times New Roman"/>
                <w:b/>
                <w:bCs/>
                <w:color w:val="000000"/>
                <w:sz w:val="22"/>
                <w:szCs w:val="22"/>
                <w:lang w:val="en-GB" w:eastAsia="en-GB"/>
              </w:rPr>
              <w:t>ECHO</w:t>
            </w:r>
          </w:p>
        </w:tc>
        <w:tc>
          <w:tcPr>
            <w:tcW w:w="580" w:type="pct"/>
            <w:tcBorders>
              <w:top w:val="nil"/>
              <w:left w:val="nil"/>
              <w:bottom w:val="single" w:sz="4" w:space="0" w:color="auto"/>
              <w:right w:val="single" w:sz="4" w:space="0" w:color="auto"/>
            </w:tcBorders>
            <w:shd w:val="clear" w:color="000000" w:fill="C5D9F1"/>
            <w:vAlign w:val="bottom"/>
            <w:hideMark/>
          </w:tcPr>
          <w:p w14:paraId="02F649CE" w14:textId="0213062E" w:rsidR="007972EF" w:rsidRPr="00B250D5" w:rsidRDefault="004479BF" w:rsidP="00C454E6">
            <w:pPr>
              <w:rPr>
                <w:rFonts w:ascii="Calibri" w:eastAsia="Times New Roman" w:hAnsi="Calibri" w:cs="Times New Roman"/>
                <w:color w:val="000000"/>
                <w:sz w:val="22"/>
                <w:szCs w:val="22"/>
                <w:highlight w:val="yellow"/>
                <w:lang w:val="en-GB" w:eastAsia="en-GB"/>
              </w:rPr>
            </w:pPr>
            <w:r w:rsidRPr="004479BF">
              <w:rPr>
                <w:rFonts w:ascii="Calibri" w:eastAsia="Times New Roman" w:hAnsi="Calibri" w:cs="Times New Roman"/>
                <w:color w:val="000000"/>
                <w:sz w:val="22"/>
                <w:szCs w:val="22"/>
                <w:lang w:val="en-GB" w:eastAsia="en-GB"/>
              </w:rPr>
              <w:t>Sorensen Claus</w:t>
            </w:r>
          </w:p>
        </w:tc>
        <w:tc>
          <w:tcPr>
            <w:tcW w:w="609" w:type="pct"/>
            <w:tcBorders>
              <w:top w:val="nil"/>
              <w:left w:val="nil"/>
              <w:bottom w:val="single" w:sz="4" w:space="0" w:color="auto"/>
              <w:right w:val="single" w:sz="4" w:space="0" w:color="auto"/>
            </w:tcBorders>
            <w:shd w:val="clear" w:color="000000" w:fill="C5D9F1"/>
            <w:vAlign w:val="bottom"/>
            <w:hideMark/>
          </w:tcPr>
          <w:p w14:paraId="3D7A1D4E" w14:textId="00D22919" w:rsidR="007972EF" w:rsidRPr="00B250D5" w:rsidRDefault="004479BF" w:rsidP="00C454E6">
            <w:pPr>
              <w:rPr>
                <w:rFonts w:ascii="Calibri" w:eastAsia="Times New Roman" w:hAnsi="Calibri" w:cs="Times New Roman"/>
                <w:color w:val="000000"/>
                <w:sz w:val="22"/>
                <w:szCs w:val="22"/>
                <w:highlight w:val="yellow"/>
                <w:lang w:val="en-GB" w:eastAsia="en-GB"/>
              </w:rPr>
            </w:pPr>
            <w:r w:rsidRPr="004479BF">
              <w:rPr>
                <w:rFonts w:ascii="Calibri" w:eastAsia="Times New Roman" w:hAnsi="Calibri" w:cs="Times New Roman"/>
                <w:color w:val="000000"/>
                <w:sz w:val="22"/>
                <w:szCs w:val="22"/>
                <w:lang w:val="en-GB" w:eastAsia="en-GB"/>
              </w:rPr>
              <w:t>Senior Advisor, European Commission</w:t>
            </w:r>
          </w:p>
        </w:tc>
        <w:tc>
          <w:tcPr>
            <w:tcW w:w="479" w:type="pct"/>
            <w:tcBorders>
              <w:top w:val="nil"/>
              <w:left w:val="nil"/>
              <w:bottom w:val="single" w:sz="4" w:space="0" w:color="auto"/>
              <w:right w:val="single" w:sz="4" w:space="0" w:color="auto"/>
            </w:tcBorders>
            <w:shd w:val="clear" w:color="000000" w:fill="C5D9F1"/>
            <w:vAlign w:val="bottom"/>
            <w:hideMark/>
          </w:tcPr>
          <w:p w14:paraId="10C31F65" w14:textId="6D867656" w:rsidR="007972EF" w:rsidRPr="005A5732" w:rsidRDefault="007972EF" w:rsidP="005A5732">
            <w:pPr>
              <w:rPr>
                <w:rFonts w:ascii="Calibri" w:eastAsia="Times New Roman" w:hAnsi="Calibri" w:cs="Times New Roman"/>
                <w:color w:val="000000"/>
                <w:sz w:val="22"/>
                <w:szCs w:val="22"/>
                <w:lang w:val="en-GB" w:eastAsia="en-GB"/>
              </w:rPr>
            </w:pPr>
          </w:p>
        </w:tc>
        <w:tc>
          <w:tcPr>
            <w:tcW w:w="723" w:type="pct"/>
            <w:tcBorders>
              <w:top w:val="nil"/>
              <w:left w:val="nil"/>
              <w:bottom w:val="single" w:sz="4" w:space="0" w:color="auto"/>
              <w:right w:val="single" w:sz="4" w:space="0" w:color="auto"/>
            </w:tcBorders>
            <w:shd w:val="clear" w:color="000000" w:fill="C5D9F1"/>
            <w:vAlign w:val="bottom"/>
            <w:hideMark/>
          </w:tcPr>
          <w:p w14:paraId="289818F2"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Secretariat</w:t>
            </w:r>
          </w:p>
        </w:tc>
        <w:tc>
          <w:tcPr>
            <w:tcW w:w="520" w:type="pct"/>
            <w:tcBorders>
              <w:top w:val="nil"/>
              <w:left w:val="nil"/>
              <w:bottom w:val="single" w:sz="4" w:space="0" w:color="auto"/>
              <w:right w:val="single" w:sz="4" w:space="0" w:color="auto"/>
            </w:tcBorders>
            <w:shd w:val="clear" w:color="000000" w:fill="C5D9F1"/>
            <w:vAlign w:val="bottom"/>
            <w:hideMark/>
          </w:tcPr>
          <w:p w14:paraId="6E01B8AE"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Nishani Jayamaha</w:t>
            </w:r>
          </w:p>
        </w:tc>
        <w:tc>
          <w:tcPr>
            <w:tcW w:w="899" w:type="pct"/>
            <w:tcBorders>
              <w:top w:val="nil"/>
              <w:left w:val="nil"/>
              <w:bottom w:val="single" w:sz="4" w:space="0" w:color="auto"/>
              <w:right w:val="single" w:sz="4" w:space="0" w:color="auto"/>
            </w:tcBorders>
            <w:shd w:val="clear" w:color="000000" w:fill="C5D9F1"/>
            <w:vAlign w:val="bottom"/>
            <w:hideMark/>
          </w:tcPr>
          <w:p w14:paraId="5316D0F6"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WHS Secretariat supporting HLP</w:t>
            </w:r>
          </w:p>
        </w:tc>
        <w:tc>
          <w:tcPr>
            <w:tcW w:w="514" w:type="pct"/>
            <w:tcBorders>
              <w:top w:val="nil"/>
              <w:left w:val="nil"/>
              <w:bottom w:val="single" w:sz="4" w:space="0" w:color="auto"/>
              <w:right w:val="single" w:sz="4" w:space="0" w:color="auto"/>
            </w:tcBorders>
            <w:shd w:val="clear" w:color="000000" w:fill="C5D9F1"/>
            <w:vAlign w:val="bottom"/>
            <w:hideMark/>
          </w:tcPr>
          <w:p w14:paraId="2D5B60D5"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 </w:t>
            </w:r>
          </w:p>
        </w:tc>
      </w:tr>
      <w:tr w:rsidR="008E3C79" w:rsidRPr="00852457" w14:paraId="5A490716" w14:textId="77777777" w:rsidTr="00CD3FA2">
        <w:trPr>
          <w:trHeight w:val="580"/>
          <w:jc w:val="center"/>
        </w:trPr>
        <w:tc>
          <w:tcPr>
            <w:tcW w:w="167" w:type="pct"/>
            <w:tcBorders>
              <w:top w:val="nil"/>
              <w:left w:val="single" w:sz="4" w:space="0" w:color="auto"/>
              <w:bottom w:val="nil"/>
              <w:right w:val="nil"/>
            </w:tcBorders>
            <w:shd w:val="clear" w:color="000000" w:fill="C5D9F1"/>
            <w:noWrap/>
            <w:vAlign w:val="bottom"/>
            <w:hideMark/>
          </w:tcPr>
          <w:p w14:paraId="51AE0D18"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 </w:t>
            </w:r>
          </w:p>
        </w:tc>
        <w:tc>
          <w:tcPr>
            <w:tcW w:w="509" w:type="pct"/>
            <w:tcBorders>
              <w:top w:val="nil"/>
              <w:left w:val="single" w:sz="4" w:space="0" w:color="auto"/>
              <w:bottom w:val="nil"/>
              <w:right w:val="single" w:sz="4" w:space="0" w:color="auto"/>
            </w:tcBorders>
            <w:shd w:val="clear" w:color="000000" w:fill="C5D9F1"/>
            <w:vAlign w:val="bottom"/>
            <w:hideMark/>
          </w:tcPr>
          <w:p w14:paraId="1D392CFC" w14:textId="4B7C85CF" w:rsidR="007972EF" w:rsidRPr="005A5732" w:rsidRDefault="007972EF" w:rsidP="00B250D5">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 xml:space="preserve">Hosts, </w:t>
            </w:r>
            <w:r w:rsidR="00B250D5">
              <w:rPr>
                <w:rFonts w:ascii="Calibri" w:eastAsia="Times New Roman" w:hAnsi="Calibri" w:cs="Times New Roman"/>
                <w:b/>
                <w:bCs/>
                <w:color w:val="000000"/>
                <w:sz w:val="22"/>
                <w:szCs w:val="22"/>
                <w:lang w:val="en-GB" w:eastAsia="en-GB"/>
              </w:rPr>
              <w:t>ECHO</w:t>
            </w:r>
          </w:p>
        </w:tc>
        <w:tc>
          <w:tcPr>
            <w:tcW w:w="580" w:type="pct"/>
            <w:tcBorders>
              <w:top w:val="nil"/>
              <w:left w:val="nil"/>
              <w:bottom w:val="nil"/>
              <w:right w:val="single" w:sz="4" w:space="0" w:color="auto"/>
            </w:tcBorders>
            <w:shd w:val="clear" w:color="000000" w:fill="C5D9F1"/>
            <w:vAlign w:val="bottom"/>
          </w:tcPr>
          <w:p w14:paraId="357F7C2A" w14:textId="7874EA23" w:rsidR="007972EF" w:rsidRPr="004479BF" w:rsidRDefault="00517FBB" w:rsidP="00C454E6">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Florika Fink-Hooijer</w:t>
            </w:r>
          </w:p>
        </w:tc>
        <w:tc>
          <w:tcPr>
            <w:tcW w:w="609" w:type="pct"/>
            <w:tcBorders>
              <w:top w:val="nil"/>
              <w:left w:val="nil"/>
              <w:bottom w:val="nil"/>
              <w:right w:val="single" w:sz="4" w:space="0" w:color="auto"/>
            </w:tcBorders>
            <w:shd w:val="clear" w:color="000000" w:fill="C5D9F1"/>
            <w:vAlign w:val="bottom"/>
          </w:tcPr>
          <w:p w14:paraId="76CB2F12" w14:textId="5B163F08" w:rsidR="007972EF" w:rsidRPr="004479BF" w:rsidRDefault="007972EF" w:rsidP="005A5732">
            <w:pPr>
              <w:rPr>
                <w:rFonts w:ascii="Calibri" w:eastAsia="Times New Roman" w:hAnsi="Calibri" w:cs="Times New Roman"/>
                <w:color w:val="000000"/>
                <w:sz w:val="22"/>
                <w:szCs w:val="22"/>
                <w:lang w:val="en-GB" w:eastAsia="en-GB"/>
              </w:rPr>
            </w:pPr>
          </w:p>
        </w:tc>
        <w:tc>
          <w:tcPr>
            <w:tcW w:w="479" w:type="pct"/>
            <w:tcBorders>
              <w:top w:val="nil"/>
              <w:left w:val="nil"/>
              <w:bottom w:val="nil"/>
              <w:right w:val="single" w:sz="4" w:space="0" w:color="auto"/>
            </w:tcBorders>
            <w:shd w:val="clear" w:color="000000" w:fill="C5D9F1"/>
            <w:vAlign w:val="bottom"/>
            <w:hideMark/>
          </w:tcPr>
          <w:p w14:paraId="6BD9C13E" w14:textId="04ABF176" w:rsidR="007972EF" w:rsidRPr="005A5732" w:rsidRDefault="004479BF" w:rsidP="00517FBB">
            <w:pPr>
              <w:rPr>
                <w:rFonts w:ascii="Calibri" w:eastAsia="Times New Roman" w:hAnsi="Calibri" w:cs="Times New Roman"/>
                <w:color w:val="000000"/>
                <w:sz w:val="22"/>
                <w:szCs w:val="22"/>
                <w:lang w:val="en-GB" w:eastAsia="en-GB"/>
              </w:rPr>
            </w:pPr>
            <w:r w:rsidRPr="004479BF">
              <w:rPr>
                <w:rFonts w:ascii="Calibri" w:eastAsia="Times New Roman" w:hAnsi="Calibri" w:cs="Times New Roman"/>
                <w:color w:val="000000"/>
                <w:sz w:val="22"/>
                <w:szCs w:val="22"/>
                <w:lang w:val="en-GB" w:eastAsia="en-GB"/>
              </w:rPr>
              <w:t>Joachime</w:t>
            </w:r>
            <w:r w:rsidR="00517FBB" w:rsidRPr="004479BF">
              <w:rPr>
                <w:rFonts w:ascii="Calibri" w:eastAsia="Times New Roman" w:hAnsi="Calibri" w:cs="Times New Roman"/>
                <w:color w:val="000000"/>
                <w:sz w:val="22"/>
                <w:szCs w:val="22"/>
                <w:lang w:val="en-GB" w:eastAsia="en-GB"/>
              </w:rPr>
              <w:t xml:space="preserve"> Nason</w:t>
            </w:r>
          </w:p>
        </w:tc>
        <w:tc>
          <w:tcPr>
            <w:tcW w:w="723" w:type="pct"/>
            <w:tcBorders>
              <w:top w:val="nil"/>
              <w:left w:val="nil"/>
              <w:bottom w:val="nil"/>
              <w:right w:val="single" w:sz="4" w:space="0" w:color="auto"/>
            </w:tcBorders>
            <w:shd w:val="clear" w:color="000000" w:fill="C5D9F1"/>
            <w:vAlign w:val="bottom"/>
            <w:hideMark/>
          </w:tcPr>
          <w:p w14:paraId="1BD76388" w14:textId="77777777" w:rsidR="007972EF" w:rsidRPr="005A5732" w:rsidRDefault="007972EF" w:rsidP="00C454E6">
            <w:pPr>
              <w:rPr>
                <w:rFonts w:ascii="Calibri" w:eastAsia="Times New Roman" w:hAnsi="Calibri" w:cs="Times New Roman"/>
                <w:b/>
                <w:bCs/>
                <w:color w:val="000000"/>
                <w:sz w:val="22"/>
                <w:szCs w:val="22"/>
                <w:lang w:val="en-GB" w:eastAsia="en-GB"/>
              </w:rPr>
            </w:pPr>
            <w:r w:rsidRPr="005A5732">
              <w:rPr>
                <w:rFonts w:ascii="Calibri" w:eastAsia="Times New Roman" w:hAnsi="Calibri" w:cs="Times New Roman"/>
                <w:b/>
                <w:bCs/>
                <w:color w:val="000000"/>
                <w:sz w:val="22"/>
                <w:szCs w:val="22"/>
                <w:lang w:val="en-GB" w:eastAsia="en-GB"/>
              </w:rPr>
              <w:t>Secretariat</w:t>
            </w:r>
          </w:p>
        </w:tc>
        <w:tc>
          <w:tcPr>
            <w:tcW w:w="520" w:type="pct"/>
            <w:tcBorders>
              <w:top w:val="nil"/>
              <w:left w:val="nil"/>
              <w:bottom w:val="nil"/>
              <w:right w:val="single" w:sz="4" w:space="0" w:color="auto"/>
            </w:tcBorders>
            <w:shd w:val="clear" w:color="000000" w:fill="C5D9F1"/>
            <w:vAlign w:val="bottom"/>
            <w:hideMark/>
          </w:tcPr>
          <w:p w14:paraId="31122390" w14:textId="77777777" w:rsidR="007972EF" w:rsidRPr="005A5732"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Heiko Knoch</w:t>
            </w:r>
          </w:p>
        </w:tc>
        <w:tc>
          <w:tcPr>
            <w:tcW w:w="899" w:type="pct"/>
            <w:tcBorders>
              <w:top w:val="nil"/>
              <w:left w:val="nil"/>
              <w:bottom w:val="nil"/>
              <w:right w:val="single" w:sz="4" w:space="0" w:color="auto"/>
            </w:tcBorders>
            <w:shd w:val="clear" w:color="000000" w:fill="C5D9F1"/>
            <w:vAlign w:val="bottom"/>
            <w:hideMark/>
          </w:tcPr>
          <w:p w14:paraId="1FEB05E9" w14:textId="77777777" w:rsidR="007972EF" w:rsidRPr="00852457" w:rsidRDefault="007972EF" w:rsidP="00C454E6">
            <w:pPr>
              <w:rPr>
                <w:rFonts w:ascii="Calibri" w:eastAsia="Times New Roman" w:hAnsi="Calibri" w:cs="Times New Roman"/>
                <w:color w:val="000000"/>
                <w:sz w:val="22"/>
                <w:szCs w:val="22"/>
                <w:lang w:val="en-GB" w:eastAsia="en-GB"/>
              </w:rPr>
            </w:pPr>
            <w:r w:rsidRPr="005A5732">
              <w:rPr>
                <w:rFonts w:ascii="Calibri" w:eastAsia="Times New Roman" w:hAnsi="Calibri" w:cs="Times New Roman"/>
                <w:color w:val="000000"/>
                <w:sz w:val="22"/>
                <w:szCs w:val="22"/>
                <w:lang w:val="en-GB" w:eastAsia="en-GB"/>
              </w:rPr>
              <w:t>Secretariat Team Member</w:t>
            </w:r>
          </w:p>
        </w:tc>
        <w:tc>
          <w:tcPr>
            <w:tcW w:w="514" w:type="pct"/>
            <w:tcBorders>
              <w:top w:val="nil"/>
              <w:left w:val="nil"/>
              <w:bottom w:val="nil"/>
              <w:right w:val="single" w:sz="4" w:space="0" w:color="auto"/>
            </w:tcBorders>
            <w:shd w:val="clear" w:color="000000" w:fill="C5D9F1"/>
            <w:vAlign w:val="bottom"/>
            <w:hideMark/>
          </w:tcPr>
          <w:p w14:paraId="164E70C6" w14:textId="77777777" w:rsidR="007972EF" w:rsidRPr="00852457" w:rsidRDefault="007972EF" w:rsidP="00C454E6">
            <w:pPr>
              <w:rPr>
                <w:rFonts w:ascii="Calibri" w:eastAsia="Times New Roman" w:hAnsi="Calibri" w:cs="Times New Roman"/>
                <w:color w:val="000000"/>
                <w:sz w:val="22"/>
                <w:szCs w:val="22"/>
                <w:lang w:val="en-GB" w:eastAsia="en-GB"/>
              </w:rPr>
            </w:pPr>
            <w:r w:rsidRPr="00852457">
              <w:rPr>
                <w:rFonts w:ascii="Calibri" w:eastAsia="Times New Roman" w:hAnsi="Calibri" w:cs="Times New Roman"/>
                <w:color w:val="000000"/>
                <w:sz w:val="22"/>
                <w:szCs w:val="22"/>
                <w:lang w:val="en-GB" w:eastAsia="en-GB"/>
              </w:rPr>
              <w:t> </w:t>
            </w:r>
          </w:p>
        </w:tc>
      </w:tr>
    </w:tbl>
    <w:p w14:paraId="647EB4B3" w14:textId="56F5ABC8" w:rsidR="00CD3FA2" w:rsidRDefault="00CD3FA2">
      <w:pPr>
        <w:rPr>
          <w:rFonts w:ascii="Times New Roman" w:eastAsia="Times New Roman" w:hAnsi="Times New Roman" w:cs="Times New Roman"/>
          <w:szCs w:val="24"/>
        </w:rPr>
      </w:pPr>
    </w:p>
    <w:p w14:paraId="183953AC" w14:textId="0494CE18" w:rsidR="00CD3FA2" w:rsidRDefault="008654E1" w:rsidP="00CD3FA2">
      <w:pPr>
        <w:jc w:val="right"/>
        <w:rPr>
          <w:rFonts w:ascii="Calibri" w:eastAsia="Times New Roman" w:hAnsi="Calibri" w:cs="Times New Roman"/>
          <w:b/>
          <w:bCs/>
          <w:color w:val="000000"/>
          <w:sz w:val="22"/>
          <w:szCs w:val="22"/>
          <w:lang w:val="en-GB" w:eastAsia="en-GB"/>
        </w:rPr>
      </w:pPr>
      <w:r>
        <w:rPr>
          <w:rFonts w:ascii="Calibri" w:eastAsia="Times New Roman" w:hAnsi="Calibri" w:cs="Times New Roman"/>
          <w:b/>
          <w:bCs/>
          <w:color w:val="000000"/>
          <w:sz w:val="22"/>
          <w:szCs w:val="22"/>
          <w:lang w:val="en-GB" w:eastAsia="en-GB"/>
        </w:rPr>
        <w:lastRenderedPageBreak/>
        <w:t>Annex 3</w:t>
      </w:r>
    </w:p>
    <w:p w14:paraId="53C6D65A" w14:textId="77777777" w:rsidR="004062A6" w:rsidRDefault="00CD3FA2" w:rsidP="00CD3FA2">
      <w:pPr>
        <w:jc w:val="right"/>
        <w:rPr>
          <w:rFonts w:ascii="Calibri" w:eastAsia="Times New Roman" w:hAnsi="Calibri" w:cs="Times New Roman"/>
          <w:b/>
          <w:bCs/>
          <w:color w:val="000000"/>
          <w:sz w:val="22"/>
          <w:szCs w:val="22"/>
          <w:lang w:val="en-GB" w:eastAsia="en-GB"/>
        </w:rPr>
      </w:pPr>
      <w:r>
        <w:rPr>
          <w:rFonts w:ascii="Calibri" w:eastAsia="Times New Roman" w:hAnsi="Calibri" w:cs="Times New Roman"/>
          <w:b/>
          <w:bCs/>
          <w:color w:val="000000"/>
          <w:sz w:val="22"/>
          <w:szCs w:val="22"/>
          <w:lang w:val="en-GB" w:eastAsia="en-GB"/>
        </w:rPr>
        <w:t>HLP Work Streams Beyond Grand Bargain</w:t>
      </w:r>
    </w:p>
    <w:tbl>
      <w:tblPr>
        <w:tblStyle w:val="TableGrid"/>
        <w:tblW w:w="14220" w:type="dxa"/>
        <w:tblLayout w:type="fixed"/>
        <w:tblLook w:val="04A0" w:firstRow="1" w:lastRow="0" w:firstColumn="1" w:lastColumn="0" w:noHBand="0" w:noVBand="1"/>
      </w:tblPr>
      <w:tblGrid>
        <w:gridCol w:w="3227"/>
        <w:gridCol w:w="4081"/>
        <w:gridCol w:w="1164"/>
        <w:gridCol w:w="992"/>
        <w:gridCol w:w="4756"/>
      </w:tblGrid>
      <w:tr w:rsidR="00242CC1" w:rsidRPr="00063107" w14:paraId="17A880B9" w14:textId="77777777" w:rsidTr="00DE7481">
        <w:tc>
          <w:tcPr>
            <w:tcW w:w="3227" w:type="dxa"/>
            <w:shd w:val="clear" w:color="auto" w:fill="EEECE1" w:themeFill="background2"/>
          </w:tcPr>
          <w:p w14:paraId="324450C1" w14:textId="77777777" w:rsidR="00242CC1" w:rsidRPr="00063107" w:rsidRDefault="00242CC1" w:rsidP="00B51285">
            <w:pPr>
              <w:rPr>
                <w:b/>
                <w:sz w:val="20"/>
              </w:rPr>
            </w:pPr>
            <w:r w:rsidRPr="00063107">
              <w:rPr>
                <w:b/>
                <w:sz w:val="20"/>
              </w:rPr>
              <w:t>RECOMENDATION</w:t>
            </w:r>
            <w:r>
              <w:rPr>
                <w:b/>
                <w:sz w:val="20"/>
              </w:rPr>
              <w:t>S</w:t>
            </w:r>
          </w:p>
        </w:tc>
        <w:tc>
          <w:tcPr>
            <w:tcW w:w="4081" w:type="dxa"/>
            <w:shd w:val="clear" w:color="auto" w:fill="EEECE1" w:themeFill="background2"/>
          </w:tcPr>
          <w:p w14:paraId="01DAC459" w14:textId="77777777" w:rsidR="00242CC1" w:rsidRPr="00063107" w:rsidRDefault="00242CC1" w:rsidP="00B51285">
            <w:pPr>
              <w:rPr>
                <w:b/>
                <w:sz w:val="20"/>
              </w:rPr>
            </w:pPr>
            <w:r w:rsidRPr="00063107">
              <w:rPr>
                <w:b/>
                <w:sz w:val="20"/>
              </w:rPr>
              <w:t>Stakeholders</w:t>
            </w:r>
          </w:p>
        </w:tc>
        <w:tc>
          <w:tcPr>
            <w:tcW w:w="2156" w:type="dxa"/>
            <w:gridSpan w:val="2"/>
            <w:shd w:val="clear" w:color="auto" w:fill="EEECE1" w:themeFill="background2"/>
          </w:tcPr>
          <w:p w14:paraId="40AB41B4" w14:textId="77777777" w:rsidR="00242CC1" w:rsidRPr="008D5555" w:rsidRDefault="00242CC1" w:rsidP="00B51285">
            <w:pPr>
              <w:rPr>
                <w:b/>
                <w:sz w:val="20"/>
                <w:lang w:val="en-US"/>
              </w:rPr>
            </w:pPr>
            <w:r w:rsidRPr="008D5555">
              <w:rPr>
                <w:b/>
                <w:sz w:val="20"/>
              </w:rPr>
              <w:t xml:space="preserve">Champions in Panel &amp; HLP Secretariat </w:t>
            </w:r>
          </w:p>
        </w:tc>
        <w:tc>
          <w:tcPr>
            <w:tcW w:w="4756" w:type="dxa"/>
            <w:shd w:val="clear" w:color="auto" w:fill="EEECE1" w:themeFill="background2"/>
          </w:tcPr>
          <w:p w14:paraId="05047927" w14:textId="77777777" w:rsidR="00242CC1" w:rsidRPr="00063107" w:rsidRDefault="00242CC1" w:rsidP="00B51285">
            <w:pPr>
              <w:rPr>
                <w:b/>
                <w:sz w:val="20"/>
              </w:rPr>
            </w:pPr>
            <w:r w:rsidRPr="00063107">
              <w:rPr>
                <w:b/>
                <w:sz w:val="20"/>
              </w:rPr>
              <w:t>State of Play/Comment</w:t>
            </w:r>
          </w:p>
        </w:tc>
      </w:tr>
      <w:tr w:rsidR="00242CC1" w:rsidRPr="00063107" w14:paraId="0E2DC650" w14:textId="77777777" w:rsidTr="00DE7481">
        <w:tc>
          <w:tcPr>
            <w:tcW w:w="3227" w:type="dxa"/>
          </w:tcPr>
          <w:p w14:paraId="365EEB7C" w14:textId="77777777" w:rsidR="00242CC1" w:rsidRPr="00063107" w:rsidRDefault="00242CC1" w:rsidP="00B51285">
            <w:pPr>
              <w:rPr>
                <w:b/>
                <w:sz w:val="20"/>
              </w:rPr>
            </w:pPr>
            <w:r w:rsidRPr="00063107">
              <w:rPr>
                <w:b/>
                <w:sz w:val="20"/>
              </w:rPr>
              <w:t>GRAND BARGAIN</w:t>
            </w:r>
          </w:p>
        </w:tc>
        <w:tc>
          <w:tcPr>
            <w:tcW w:w="4081" w:type="dxa"/>
          </w:tcPr>
          <w:p w14:paraId="727CC950" w14:textId="77777777" w:rsidR="00242CC1" w:rsidRPr="008D5555" w:rsidRDefault="00242CC1" w:rsidP="00B51285">
            <w:pPr>
              <w:rPr>
                <w:sz w:val="20"/>
                <w:lang w:val="en-US"/>
              </w:rPr>
            </w:pPr>
            <w:r w:rsidRPr="008D5555">
              <w:rPr>
                <w:sz w:val="20"/>
              </w:rPr>
              <w:t xml:space="preserve">15 top donors + Turkey + 15 top agencies/IASC members </w:t>
            </w:r>
          </w:p>
        </w:tc>
        <w:tc>
          <w:tcPr>
            <w:tcW w:w="1164" w:type="dxa"/>
          </w:tcPr>
          <w:p w14:paraId="3843F707" w14:textId="77777777" w:rsidR="00242CC1" w:rsidRPr="00063107" w:rsidRDefault="00242CC1" w:rsidP="00B51285">
            <w:pPr>
              <w:rPr>
                <w:sz w:val="20"/>
              </w:rPr>
            </w:pPr>
            <w:r w:rsidRPr="00063107">
              <w:rPr>
                <w:sz w:val="20"/>
              </w:rPr>
              <w:t>Kristalina</w:t>
            </w:r>
          </w:p>
          <w:p w14:paraId="22688FDA" w14:textId="77777777" w:rsidR="00242CC1" w:rsidRPr="00063107" w:rsidRDefault="00242CC1" w:rsidP="00B51285">
            <w:pPr>
              <w:rPr>
                <w:sz w:val="20"/>
              </w:rPr>
            </w:pPr>
            <w:r w:rsidRPr="00063107">
              <w:rPr>
                <w:sz w:val="20"/>
              </w:rPr>
              <w:t>Danny</w:t>
            </w:r>
          </w:p>
          <w:p w14:paraId="20635C8A" w14:textId="77777777" w:rsidR="00242CC1" w:rsidRPr="00063107" w:rsidRDefault="00242CC1" w:rsidP="00B51285">
            <w:pPr>
              <w:rPr>
                <w:sz w:val="20"/>
              </w:rPr>
            </w:pPr>
            <w:r w:rsidRPr="00063107">
              <w:rPr>
                <w:sz w:val="20"/>
              </w:rPr>
              <w:t>Margot</w:t>
            </w:r>
          </w:p>
        </w:tc>
        <w:tc>
          <w:tcPr>
            <w:tcW w:w="992" w:type="dxa"/>
          </w:tcPr>
          <w:p w14:paraId="1EE1D268" w14:textId="77777777" w:rsidR="00242CC1" w:rsidRPr="00063107" w:rsidRDefault="00242CC1" w:rsidP="00B51285">
            <w:pPr>
              <w:rPr>
                <w:sz w:val="20"/>
              </w:rPr>
            </w:pPr>
            <w:r w:rsidRPr="00063107">
              <w:rPr>
                <w:sz w:val="20"/>
              </w:rPr>
              <w:t>Hiroko</w:t>
            </w:r>
          </w:p>
          <w:p w14:paraId="5851A311" w14:textId="77777777" w:rsidR="00242CC1" w:rsidRPr="00063107" w:rsidRDefault="00242CC1" w:rsidP="00B51285">
            <w:pPr>
              <w:rPr>
                <w:sz w:val="20"/>
              </w:rPr>
            </w:pPr>
            <w:r w:rsidRPr="00063107">
              <w:rPr>
                <w:sz w:val="20"/>
              </w:rPr>
              <w:t>Tensai</w:t>
            </w:r>
          </w:p>
        </w:tc>
        <w:tc>
          <w:tcPr>
            <w:tcW w:w="4756" w:type="dxa"/>
          </w:tcPr>
          <w:p w14:paraId="4EE9A15C" w14:textId="77777777" w:rsidR="00242CC1" w:rsidRPr="008D5555" w:rsidRDefault="00242CC1" w:rsidP="00B51285">
            <w:pPr>
              <w:rPr>
                <w:sz w:val="20"/>
                <w:lang w:val="en-US"/>
              </w:rPr>
            </w:pPr>
            <w:r w:rsidRPr="008D5555">
              <w:rPr>
                <w:sz w:val="20"/>
              </w:rPr>
              <w:t>1</w:t>
            </w:r>
            <w:r w:rsidRPr="008D5555">
              <w:rPr>
                <w:sz w:val="20"/>
                <w:vertAlign w:val="superscript"/>
              </w:rPr>
              <w:t>st</w:t>
            </w:r>
            <w:r w:rsidRPr="008D5555">
              <w:rPr>
                <w:sz w:val="20"/>
              </w:rPr>
              <w:t xml:space="preserve"> meeting of Sherpas in Amsterdam (29</w:t>
            </w:r>
            <w:r w:rsidRPr="008D5555">
              <w:rPr>
                <w:sz w:val="20"/>
                <w:vertAlign w:val="superscript"/>
              </w:rPr>
              <w:t>th</w:t>
            </w:r>
            <w:r w:rsidRPr="008D5555">
              <w:rPr>
                <w:sz w:val="20"/>
              </w:rPr>
              <w:t xml:space="preserve"> February) with broad principles and champions set-up</w:t>
            </w:r>
          </w:p>
          <w:p w14:paraId="73E02C9F" w14:textId="77777777" w:rsidR="00242CC1" w:rsidRPr="008D5555" w:rsidRDefault="00242CC1" w:rsidP="00B51285">
            <w:pPr>
              <w:rPr>
                <w:sz w:val="20"/>
                <w:lang w:val="en-US"/>
              </w:rPr>
            </w:pPr>
            <w:r w:rsidRPr="008D5555">
              <w:rPr>
                <w:sz w:val="20"/>
              </w:rPr>
              <w:t>2</w:t>
            </w:r>
            <w:r w:rsidRPr="008D5555">
              <w:rPr>
                <w:sz w:val="20"/>
                <w:vertAlign w:val="superscript"/>
              </w:rPr>
              <w:t>nd</w:t>
            </w:r>
            <w:r w:rsidRPr="008D5555">
              <w:rPr>
                <w:sz w:val="20"/>
              </w:rPr>
              <w:t xml:space="preserve"> meeting in Brussels 18 March</w:t>
            </w:r>
          </w:p>
          <w:p w14:paraId="7A1CC6AB" w14:textId="77777777" w:rsidR="00242CC1" w:rsidRPr="008D5555" w:rsidRDefault="00242CC1" w:rsidP="00B51285">
            <w:pPr>
              <w:rPr>
                <w:sz w:val="20"/>
                <w:lang w:val="en-US"/>
              </w:rPr>
            </w:pPr>
            <w:r w:rsidRPr="008D5555">
              <w:rPr>
                <w:sz w:val="20"/>
              </w:rPr>
              <w:t>3</w:t>
            </w:r>
            <w:r w:rsidRPr="008D5555">
              <w:rPr>
                <w:sz w:val="20"/>
                <w:vertAlign w:val="superscript"/>
              </w:rPr>
              <w:t>rd</w:t>
            </w:r>
            <w:r w:rsidRPr="008D5555">
              <w:rPr>
                <w:sz w:val="20"/>
              </w:rPr>
              <w:t xml:space="preserve"> meeting in DS on 14-15 April </w:t>
            </w:r>
          </w:p>
          <w:p w14:paraId="3CFE9884" w14:textId="77777777" w:rsidR="00242CC1" w:rsidRPr="008D5555" w:rsidRDefault="00242CC1" w:rsidP="00B51285">
            <w:pPr>
              <w:rPr>
                <w:sz w:val="20"/>
                <w:lang w:val="en-US"/>
              </w:rPr>
            </w:pPr>
            <w:r w:rsidRPr="008D5555">
              <w:rPr>
                <w:sz w:val="20"/>
              </w:rPr>
              <w:t>4</w:t>
            </w:r>
            <w:r w:rsidRPr="008D5555">
              <w:rPr>
                <w:sz w:val="20"/>
                <w:vertAlign w:val="superscript"/>
              </w:rPr>
              <w:t>th</w:t>
            </w:r>
            <w:r w:rsidRPr="008D5555">
              <w:rPr>
                <w:sz w:val="20"/>
              </w:rPr>
              <w:t xml:space="preserve"> final meeting in NY in 9-12 May period</w:t>
            </w:r>
          </w:p>
        </w:tc>
      </w:tr>
      <w:tr w:rsidR="00242CC1" w:rsidRPr="00063107" w14:paraId="15C71834" w14:textId="77777777" w:rsidTr="00DE7481">
        <w:tc>
          <w:tcPr>
            <w:tcW w:w="3227" w:type="dxa"/>
          </w:tcPr>
          <w:p w14:paraId="0D1DB40C" w14:textId="77777777" w:rsidR="00242CC1" w:rsidRPr="00063107" w:rsidRDefault="00242CC1" w:rsidP="00B51285">
            <w:pPr>
              <w:rPr>
                <w:b/>
                <w:sz w:val="20"/>
              </w:rPr>
            </w:pPr>
            <w:r w:rsidRPr="00063107">
              <w:rPr>
                <w:b/>
                <w:sz w:val="20"/>
              </w:rPr>
              <w:t>GENEROSITY INDEX</w:t>
            </w:r>
          </w:p>
        </w:tc>
        <w:tc>
          <w:tcPr>
            <w:tcW w:w="4081" w:type="dxa"/>
          </w:tcPr>
          <w:p w14:paraId="4790E0B0" w14:textId="77777777" w:rsidR="00242CC1" w:rsidRPr="008D5555" w:rsidRDefault="00242CC1" w:rsidP="00B51285">
            <w:pPr>
              <w:rPr>
                <w:sz w:val="20"/>
                <w:lang w:val="en-US"/>
              </w:rPr>
            </w:pPr>
            <w:r w:rsidRPr="008D5555">
              <w:rPr>
                <w:sz w:val="20"/>
              </w:rPr>
              <w:t>Brookings – ready to help</w:t>
            </w:r>
          </w:p>
          <w:p w14:paraId="1C089FD9" w14:textId="77777777" w:rsidR="00242CC1" w:rsidRPr="008D5555" w:rsidRDefault="00242CC1" w:rsidP="00B51285">
            <w:pPr>
              <w:rPr>
                <w:sz w:val="20"/>
                <w:lang w:val="en-US"/>
              </w:rPr>
            </w:pPr>
            <w:r w:rsidRPr="008D5555">
              <w:rPr>
                <w:sz w:val="20"/>
              </w:rPr>
              <w:t>Netherlands – working on it</w:t>
            </w:r>
          </w:p>
          <w:p w14:paraId="11E90E7E" w14:textId="77777777" w:rsidR="00242CC1" w:rsidRPr="00063107" w:rsidRDefault="00242CC1" w:rsidP="00B51285">
            <w:pPr>
              <w:rPr>
                <w:sz w:val="20"/>
              </w:rPr>
            </w:pPr>
            <w:r w:rsidRPr="00063107">
              <w:rPr>
                <w:sz w:val="20"/>
              </w:rPr>
              <w:t>OECD – confirmed interest</w:t>
            </w:r>
          </w:p>
        </w:tc>
        <w:tc>
          <w:tcPr>
            <w:tcW w:w="1164" w:type="dxa"/>
          </w:tcPr>
          <w:p w14:paraId="34DDB644" w14:textId="77777777" w:rsidR="00242CC1" w:rsidRPr="00063107" w:rsidRDefault="00242CC1" w:rsidP="00B51285">
            <w:pPr>
              <w:rPr>
                <w:sz w:val="20"/>
              </w:rPr>
            </w:pPr>
            <w:r w:rsidRPr="00063107">
              <w:rPr>
                <w:sz w:val="20"/>
              </w:rPr>
              <w:t>Danny</w:t>
            </w:r>
          </w:p>
          <w:p w14:paraId="38A614E9" w14:textId="77777777" w:rsidR="00242CC1" w:rsidRPr="00063107" w:rsidRDefault="00242CC1" w:rsidP="00B51285">
            <w:pPr>
              <w:rPr>
                <w:sz w:val="20"/>
              </w:rPr>
            </w:pPr>
            <w:r w:rsidRPr="00063107">
              <w:rPr>
                <w:sz w:val="20"/>
              </w:rPr>
              <w:t>Kristalina</w:t>
            </w:r>
          </w:p>
          <w:p w14:paraId="567D100D" w14:textId="77777777" w:rsidR="00242CC1" w:rsidRPr="00063107" w:rsidRDefault="00242CC1" w:rsidP="00B51285">
            <w:pPr>
              <w:rPr>
                <w:sz w:val="20"/>
              </w:rPr>
            </w:pPr>
          </w:p>
        </w:tc>
        <w:tc>
          <w:tcPr>
            <w:tcW w:w="992" w:type="dxa"/>
          </w:tcPr>
          <w:p w14:paraId="16DDA1A9" w14:textId="77777777" w:rsidR="00242CC1" w:rsidRPr="00063107" w:rsidRDefault="00242CC1" w:rsidP="00B51285">
            <w:pPr>
              <w:rPr>
                <w:sz w:val="20"/>
              </w:rPr>
            </w:pPr>
            <w:r>
              <w:rPr>
                <w:sz w:val="20"/>
              </w:rPr>
              <w:t>Tensai</w:t>
            </w:r>
          </w:p>
        </w:tc>
        <w:tc>
          <w:tcPr>
            <w:tcW w:w="4756" w:type="dxa"/>
          </w:tcPr>
          <w:p w14:paraId="4F8F8931" w14:textId="77777777" w:rsidR="00242CC1" w:rsidRPr="008D5555" w:rsidRDefault="00242CC1" w:rsidP="00242CC1">
            <w:pPr>
              <w:pStyle w:val="ListParagraph"/>
              <w:numPr>
                <w:ilvl w:val="0"/>
                <w:numId w:val="14"/>
              </w:numPr>
              <w:spacing w:after="0" w:line="240" w:lineRule="auto"/>
              <w:rPr>
                <w:sz w:val="20"/>
                <w:szCs w:val="20"/>
                <w:lang w:val="en-US"/>
              </w:rPr>
            </w:pPr>
            <w:r w:rsidRPr="008D5555">
              <w:rPr>
                <w:sz w:val="20"/>
                <w:szCs w:val="20"/>
              </w:rPr>
              <w:t>Brookings and OECD ready to help</w:t>
            </w:r>
          </w:p>
          <w:p w14:paraId="508EEA80" w14:textId="77777777" w:rsidR="00242CC1" w:rsidRPr="008D5555" w:rsidRDefault="00242CC1" w:rsidP="00242CC1">
            <w:pPr>
              <w:pStyle w:val="ListParagraph"/>
              <w:numPr>
                <w:ilvl w:val="0"/>
                <w:numId w:val="14"/>
              </w:numPr>
              <w:spacing w:after="0" w:line="240" w:lineRule="auto"/>
              <w:rPr>
                <w:sz w:val="20"/>
                <w:szCs w:val="20"/>
                <w:lang w:val="en-US"/>
              </w:rPr>
            </w:pPr>
            <w:r w:rsidRPr="008D5555">
              <w:rPr>
                <w:sz w:val="20"/>
                <w:szCs w:val="20"/>
              </w:rPr>
              <w:t>NL and Danny working on concept</w:t>
            </w:r>
          </w:p>
        </w:tc>
      </w:tr>
      <w:tr w:rsidR="00242CC1" w:rsidRPr="00063107" w14:paraId="18220136" w14:textId="77777777" w:rsidTr="00DE7481">
        <w:trPr>
          <w:trHeight w:val="269"/>
        </w:trPr>
        <w:tc>
          <w:tcPr>
            <w:tcW w:w="3227" w:type="dxa"/>
          </w:tcPr>
          <w:p w14:paraId="11F8455B" w14:textId="77777777" w:rsidR="00242CC1" w:rsidRPr="00063107" w:rsidRDefault="00242CC1" w:rsidP="00B51285">
            <w:pPr>
              <w:rPr>
                <w:b/>
                <w:sz w:val="20"/>
              </w:rPr>
            </w:pPr>
            <w:r w:rsidRPr="00063107">
              <w:rPr>
                <w:b/>
                <w:sz w:val="20"/>
              </w:rPr>
              <w:t>ISLAMIC SOCIAL FINANCE</w:t>
            </w:r>
          </w:p>
        </w:tc>
        <w:tc>
          <w:tcPr>
            <w:tcW w:w="4081" w:type="dxa"/>
          </w:tcPr>
          <w:p w14:paraId="7C896BF4" w14:textId="77777777" w:rsidR="00242CC1" w:rsidRPr="008D5555" w:rsidRDefault="00242CC1" w:rsidP="00B51285">
            <w:pPr>
              <w:rPr>
                <w:sz w:val="20"/>
                <w:lang w:val="en-US"/>
              </w:rPr>
            </w:pPr>
            <w:r w:rsidRPr="008D5555">
              <w:rPr>
                <w:sz w:val="20"/>
              </w:rPr>
              <w:t>World Bank, Norwegian Refugee Council</w:t>
            </w:r>
          </w:p>
        </w:tc>
        <w:tc>
          <w:tcPr>
            <w:tcW w:w="1164" w:type="dxa"/>
          </w:tcPr>
          <w:p w14:paraId="3EFF5CD0" w14:textId="77777777" w:rsidR="00242CC1" w:rsidRPr="00063107" w:rsidRDefault="00242CC1" w:rsidP="00B51285">
            <w:pPr>
              <w:rPr>
                <w:sz w:val="20"/>
              </w:rPr>
            </w:pPr>
            <w:r w:rsidRPr="00063107">
              <w:rPr>
                <w:sz w:val="20"/>
              </w:rPr>
              <w:t>HRH</w:t>
            </w:r>
          </w:p>
        </w:tc>
        <w:tc>
          <w:tcPr>
            <w:tcW w:w="992" w:type="dxa"/>
          </w:tcPr>
          <w:p w14:paraId="65986410" w14:textId="77777777" w:rsidR="00242CC1" w:rsidRPr="00063107" w:rsidRDefault="00242CC1" w:rsidP="00B51285">
            <w:pPr>
              <w:rPr>
                <w:sz w:val="20"/>
              </w:rPr>
            </w:pPr>
            <w:r w:rsidRPr="00063107">
              <w:rPr>
                <w:sz w:val="20"/>
              </w:rPr>
              <w:t>Cammy</w:t>
            </w:r>
          </w:p>
        </w:tc>
        <w:tc>
          <w:tcPr>
            <w:tcW w:w="4756" w:type="dxa"/>
          </w:tcPr>
          <w:p w14:paraId="2243A51D" w14:textId="72B5889D" w:rsidR="00242CC1" w:rsidRPr="008D5555" w:rsidRDefault="00242CC1" w:rsidP="00242CC1">
            <w:pPr>
              <w:pStyle w:val="ListParagraph"/>
              <w:numPr>
                <w:ilvl w:val="0"/>
                <w:numId w:val="14"/>
              </w:numPr>
              <w:spacing w:after="0" w:line="240" w:lineRule="auto"/>
              <w:rPr>
                <w:sz w:val="20"/>
                <w:szCs w:val="20"/>
                <w:lang w:val="en-US"/>
              </w:rPr>
            </w:pPr>
            <w:r w:rsidRPr="008D5555">
              <w:rPr>
                <w:sz w:val="20"/>
                <w:szCs w:val="20"/>
              </w:rPr>
              <w:t>Sukuk and Zakat pilots to be presented at WHS</w:t>
            </w:r>
          </w:p>
        </w:tc>
      </w:tr>
      <w:tr w:rsidR="00242CC1" w:rsidRPr="00063107" w14:paraId="405C86B7" w14:textId="77777777" w:rsidTr="00DE7481">
        <w:tc>
          <w:tcPr>
            <w:tcW w:w="3227" w:type="dxa"/>
          </w:tcPr>
          <w:p w14:paraId="6B952684" w14:textId="77777777" w:rsidR="00242CC1" w:rsidRPr="00063107" w:rsidRDefault="00242CC1" w:rsidP="00B51285">
            <w:pPr>
              <w:rPr>
                <w:b/>
                <w:sz w:val="20"/>
              </w:rPr>
            </w:pPr>
            <w:r w:rsidRPr="00063107">
              <w:rPr>
                <w:b/>
                <w:sz w:val="20"/>
              </w:rPr>
              <w:t>IDA REFORM AND REPLENISHMENT</w:t>
            </w:r>
          </w:p>
        </w:tc>
        <w:tc>
          <w:tcPr>
            <w:tcW w:w="4081" w:type="dxa"/>
          </w:tcPr>
          <w:p w14:paraId="53F3951B" w14:textId="77777777" w:rsidR="00242CC1" w:rsidRPr="008D5555" w:rsidRDefault="00242CC1" w:rsidP="00B51285">
            <w:pPr>
              <w:rPr>
                <w:sz w:val="20"/>
                <w:lang w:val="en-US"/>
              </w:rPr>
            </w:pPr>
            <w:r w:rsidRPr="008D5555">
              <w:rPr>
                <w:sz w:val="20"/>
              </w:rPr>
              <w:t>World Bank President, World Bank Board, IDA WB Vice-President, Member States</w:t>
            </w:r>
          </w:p>
        </w:tc>
        <w:tc>
          <w:tcPr>
            <w:tcW w:w="1164" w:type="dxa"/>
          </w:tcPr>
          <w:p w14:paraId="42AC1017" w14:textId="77777777" w:rsidR="00242CC1" w:rsidRPr="00063107" w:rsidRDefault="00242CC1" w:rsidP="00B51285">
            <w:pPr>
              <w:rPr>
                <w:sz w:val="20"/>
              </w:rPr>
            </w:pPr>
            <w:r w:rsidRPr="00063107">
              <w:rPr>
                <w:sz w:val="20"/>
              </w:rPr>
              <w:t>Kristalina</w:t>
            </w:r>
          </w:p>
          <w:p w14:paraId="5DF20FAE" w14:textId="77777777" w:rsidR="00242CC1" w:rsidRPr="00063107" w:rsidRDefault="00242CC1" w:rsidP="00B51285">
            <w:pPr>
              <w:rPr>
                <w:sz w:val="20"/>
              </w:rPr>
            </w:pPr>
            <w:r w:rsidRPr="00063107">
              <w:rPr>
                <w:sz w:val="20"/>
              </w:rPr>
              <w:t>Trevor</w:t>
            </w:r>
          </w:p>
        </w:tc>
        <w:tc>
          <w:tcPr>
            <w:tcW w:w="992" w:type="dxa"/>
          </w:tcPr>
          <w:p w14:paraId="2A50716F" w14:textId="77777777" w:rsidR="00242CC1" w:rsidRPr="00063107" w:rsidRDefault="00242CC1" w:rsidP="00B51285">
            <w:pPr>
              <w:rPr>
                <w:sz w:val="20"/>
              </w:rPr>
            </w:pPr>
            <w:r w:rsidRPr="00063107">
              <w:rPr>
                <w:sz w:val="20"/>
              </w:rPr>
              <w:t>Hiroko</w:t>
            </w:r>
          </w:p>
        </w:tc>
        <w:tc>
          <w:tcPr>
            <w:tcW w:w="4756" w:type="dxa"/>
          </w:tcPr>
          <w:p w14:paraId="6B1C8663" w14:textId="77777777" w:rsidR="00242CC1" w:rsidRPr="008D5555" w:rsidRDefault="00242CC1" w:rsidP="00242CC1">
            <w:pPr>
              <w:pStyle w:val="ListParagraph"/>
              <w:numPr>
                <w:ilvl w:val="0"/>
                <w:numId w:val="15"/>
              </w:numPr>
              <w:spacing w:after="0" w:line="240" w:lineRule="auto"/>
              <w:rPr>
                <w:sz w:val="20"/>
                <w:szCs w:val="20"/>
                <w:lang w:val="en-US"/>
              </w:rPr>
            </w:pPr>
            <w:r w:rsidRPr="008D5555">
              <w:rPr>
                <w:sz w:val="20"/>
                <w:szCs w:val="20"/>
              </w:rPr>
              <w:t>Presentation at board of WB by KG. Conversations on-going. Further push at Spring Meetings</w:t>
            </w:r>
          </w:p>
        </w:tc>
      </w:tr>
      <w:tr w:rsidR="00242CC1" w:rsidRPr="00063107" w14:paraId="19FCE159" w14:textId="77777777" w:rsidTr="00DE7481">
        <w:tc>
          <w:tcPr>
            <w:tcW w:w="3227" w:type="dxa"/>
          </w:tcPr>
          <w:p w14:paraId="38A8F2F9" w14:textId="77777777" w:rsidR="00242CC1" w:rsidRPr="008D5555" w:rsidRDefault="00242CC1" w:rsidP="00B51285">
            <w:pPr>
              <w:rPr>
                <w:b/>
                <w:sz w:val="20"/>
                <w:lang w:val="en-US"/>
              </w:rPr>
            </w:pPr>
            <w:r w:rsidRPr="008D5555">
              <w:rPr>
                <w:b/>
                <w:sz w:val="20"/>
              </w:rPr>
              <w:t>WORLD BANK BOARD HUMANITARIAN REPRESENTATION</w:t>
            </w:r>
          </w:p>
        </w:tc>
        <w:tc>
          <w:tcPr>
            <w:tcW w:w="4081" w:type="dxa"/>
          </w:tcPr>
          <w:p w14:paraId="447E01CA" w14:textId="77777777" w:rsidR="00242CC1" w:rsidRPr="00063107" w:rsidRDefault="00242CC1" w:rsidP="00B51285">
            <w:pPr>
              <w:rPr>
                <w:sz w:val="20"/>
              </w:rPr>
            </w:pPr>
            <w:r>
              <w:rPr>
                <w:sz w:val="20"/>
              </w:rPr>
              <w:t xml:space="preserve">World Bank, </w:t>
            </w:r>
            <w:r w:rsidRPr="00063107">
              <w:rPr>
                <w:sz w:val="20"/>
              </w:rPr>
              <w:t>OCHA</w:t>
            </w:r>
          </w:p>
        </w:tc>
        <w:tc>
          <w:tcPr>
            <w:tcW w:w="1164" w:type="dxa"/>
          </w:tcPr>
          <w:p w14:paraId="3117793A" w14:textId="77777777" w:rsidR="00242CC1" w:rsidRPr="00063107" w:rsidRDefault="00242CC1" w:rsidP="00B51285">
            <w:pPr>
              <w:rPr>
                <w:sz w:val="20"/>
              </w:rPr>
            </w:pPr>
            <w:r w:rsidRPr="00063107">
              <w:rPr>
                <w:sz w:val="20"/>
              </w:rPr>
              <w:t>Kristalina</w:t>
            </w:r>
          </w:p>
          <w:p w14:paraId="6C926D8D" w14:textId="77777777" w:rsidR="00242CC1" w:rsidRPr="00063107" w:rsidRDefault="00242CC1" w:rsidP="00B51285">
            <w:pPr>
              <w:rPr>
                <w:sz w:val="20"/>
              </w:rPr>
            </w:pPr>
            <w:r w:rsidRPr="00063107">
              <w:rPr>
                <w:sz w:val="20"/>
              </w:rPr>
              <w:t>Trevor</w:t>
            </w:r>
          </w:p>
        </w:tc>
        <w:tc>
          <w:tcPr>
            <w:tcW w:w="992" w:type="dxa"/>
          </w:tcPr>
          <w:p w14:paraId="48819F00" w14:textId="77777777" w:rsidR="00242CC1" w:rsidRPr="00063107" w:rsidRDefault="00242CC1" w:rsidP="00B51285">
            <w:pPr>
              <w:rPr>
                <w:sz w:val="20"/>
              </w:rPr>
            </w:pPr>
            <w:r>
              <w:rPr>
                <w:sz w:val="20"/>
              </w:rPr>
              <w:t>Hiroko</w:t>
            </w:r>
          </w:p>
        </w:tc>
        <w:tc>
          <w:tcPr>
            <w:tcW w:w="4756" w:type="dxa"/>
          </w:tcPr>
          <w:p w14:paraId="2FBDA8AE" w14:textId="77777777" w:rsidR="00242CC1" w:rsidRPr="008D5555" w:rsidRDefault="00242CC1" w:rsidP="00242CC1">
            <w:pPr>
              <w:pStyle w:val="ListParagraph"/>
              <w:numPr>
                <w:ilvl w:val="0"/>
                <w:numId w:val="15"/>
              </w:numPr>
              <w:spacing w:after="0" w:line="240" w:lineRule="auto"/>
              <w:rPr>
                <w:sz w:val="20"/>
                <w:szCs w:val="20"/>
                <w:lang w:val="en-US"/>
              </w:rPr>
            </w:pPr>
            <w:r w:rsidRPr="008D5555">
              <w:rPr>
                <w:sz w:val="20"/>
                <w:szCs w:val="20"/>
              </w:rPr>
              <w:t>Need to understand how would happen. Who decides. UN SG to write to WB President?</w:t>
            </w:r>
          </w:p>
        </w:tc>
      </w:tr>
      <w:tr w:rsidR="00242CC1" w:rsidRPr="00063107" w14:paraId="71F8C4D8" w14:textId="77777777" w:rsidTr="00DE7481">
        <w:tc>
          <w:tcPr>
            <w:tcW w:w="3227" w:type="dxa"/>
          </w:tcPr>
          <w:p w14:paraId="155DC769" w14:textId="77777777" w:rsidR="00242CC1" w:rsidRPr="00063107" w:rsidRDefault="00242CC1" w:rsidP="00B51285">
            <w:pPr>
              <w:rPr>
                <w:b/>
                <w:sz w:val="20"/>
              </w:rPr>
            </w:pPr>
            <w:r w:rsidRPr="00063107">
              <w:rPr>
                <w:b/>
                <w:sz w:val="20"/>
              </w:rPr>
              <w:t>GLOBAL COMPACT HA SEGMENT</w:t>
            </w:r>
          </w:p>
        </w:tc>
        <w:tc>
          <w:tcPr>
            <w:tcW w:w="4081" w:type="dxa"/>
          </w:tcPr>
          <w:p w14:paraId="49B7C3D6" w14:textId="77777777" w:rsidR="00242CC1" w:rsidRPr="00063107" w:rsidRDefault="00242CC1" w:rsidP="00B51285">
            <w:pPr>
              <w:rPr>
                <w:sz w:val="20"/>
              </w:rPr>
            </w:pPr>
            <w:r w:rsidRPr="00063107">
              <w:rPr>
                <w:sz w:val="20"/>
              </w:rPr>
              <w:t>Global Compact</w:t>
            </w:r>
          </w:p>
        </w:tc>
        <w:tc>
          <w:tcPr>
            <w:tcW w:w="1164" w:type="dxa"/>
          </w:tcPr>
          <w:p w14:paraId="29E0C787" w14:textId="77777777" w:rsidR="00242CC1" w:rsidRPr="00063107" w:rsidRDefault="00242CC1" w:rsidP="00B51285">
            <w:pPr>
              <w:rPr>
                <w:sz w:val="20"/>
              </w:rPr>
            </w:pPr>
            <w:r w:rsidRPr="00063107">
              <w:rPr>
                <w:sz w:val="20"/>
              </w:rPr>
              <w:t>Badr</w:t>
            </w:r>
          </w:p>
        </w:tc>
        <w:tc>
          <w:tcPr>
            <w:tcW w:w="992" w:type="dxa"/>
          </w:tcPr>
          <w:p w14:paraId="2F535744" w14:textId="77777777" w:rsidR="00242CC1" w:rsidRDefault="00242CC1" w:rsidP="00B51285">
            <w:pPr>
              <w:rPr>
                <w:sz w:val="20"/>
              </w:rPr>
            </w:pPr>
            <w:r>
              <w:rPr>
                <w:sz w:val="20"/>
              </w:rPr>
              <w:t>Hiroko</w:t>
            </w:r>
          </w:p>
          <w:p w14:paraId="2B47A1A6" w14:textId="77777777" w:rsidR="00242CC1" w:rsidRPr="00063107" w:rsidRDefault="00242CC1" w:rsidP="00B51285">
            <w:pPr>
              <w:rPr>
                <w:sz w:val="20"/>
              </w:rPr>
            </w:pPr>
            <w:r w:rsidRPr="00063107">
              <w:rPr>
                <w:sz w:val="20"/>
              </w:rPr>
              <w:t>Tensai</w:t>
            </w:r>
          </w:p>
        </w:tc>
        <w:tc>
          <w:tcPr>
            <w:tcW w:w="4756" w:type="dxa"/>
          </w:tcPr>
          <w:p w14:paraId="76111DE4" w14:textId="77777777" w:rsidR="00242CC1" w:rsidRPr="008D5555" w:rsidRDefault="00242CC1" w:rsidP="00242CC1">
            <w:pPr>
              <w:pStyle w:val="ListParagraph"/>
              <w:numPr>
                <w:ilvl w:val="0"/>
                <w:numId w:val="12"/>
              </w:numPr>
              <w:spacing w:after="0" w:line="240" w:lineRule="auto"/>
              <w:rPr>
                <w:sz w:val="20"/>
                <w:szCs w:val="20"/>
                <w:lang w:val="en-US"/>
              </w:rPr>
            </w:pPr>
            <w:r w:rsidRPr="008D5555">
              <w:rPr>
                <w:sz w:val="20"/>
                <w:szCs w:val="20"/>
              </w:rPr>
              <w:t>SMEs4H – proposal of concept and possible event at WHS</w:t>
            </w:r>
          </w:p>
          <w:p w14:paraId="09B4A3B3" w14:textId="77777777" w:rsidR="00242CC1" w:rsidRPr="008D5555" w:rsidRDefault="00242CC1" w:rsidP="00242CC1">
            <w:pPr>
              <w:pStyle w:val="ListParagraph"/>
              <w:numPr>
                <w:ilvl w:val="0"/>
                <w:numId w:val="12"/>
              </w:numPr>
              <w:spacing w:after="0" w:line="240" w:lineRule="auto"/>
              <w:rPr>
                <w:sz w:val="20"/>
                <w:szCs w:val="20"/>
                <w:lang w:val="en-US"/>
              </w:rPr>
            </w:pPr>
            <w:r w:rsidRPr="008D5555">
              <w:rPr>
                <w:sz w:val="20"/>
                <w:szCs w:val="20"/>
              </w:rPr>
              <w:t xml:space="preserve">Need to link with Global Compact </w:t>
            </w:r>
          </w:p>
        </w:tc>
      </w:tr>
      <w:tr w:rsidR="00242CC1" w:rsidRPr="00063107" w14:paraId="3FDA3746" w14:textId="77777777" w:rsidTr="00DE7481">
        <w:tc>
          <w:tcPr>
            <w:tcW w:w="3227" w:type="dxa"/>
          </w:tcPr>
          <w:p w14:paraId="6FA482DC" w14:textId="77777777" w:rsidR="00242CC1" w:rsidRPr="008D5555" w:rsidRDefault="00242CC1" w:rsidP="00B51285">
            <w:pPr>
              <w:rPr>
                <w:b/>
                <w:sz w:val="20"/>
                <w:lang w:val="en-US"/>
              </w:rPr>
            </w:pPr>
            <w:r w:rsidRPr="008D5555">
              <w:rPr>
                <w:b/>
                <w:sz w:val="20"/>
              </w:rPr>
              <w:t>INNOVATIVE FINANCIAL INSTUMENTS (e.g. Impact Bond style)</w:t>
            </w:r>
          </w:p>
        </w:tc>
        <w:tc>
          <w:tcPr>
            <w:tcW w:w="4081" w:type="dxa"/>
          </w:tcPr>
          <w:p w14:paraId="153D1D72" w14:textId="77777777" w:rsidR="00242CC1" w:rsidRPr="00063107" w:rsidRDefault="00242CC1" w:rsidP="00B51285">
            <w:pPr>
              <w:rPr>
                <w:sz w:val="20"/>
              </w:rPr>
            </w:pPr>
            <w:r w:rsidRPr="00063107">
              <w:rPr>
                <w:sz w:val="20"/>
              </w:rPr>
              <w:t>ICRC</w:t>
            </w:r>
          </w:p>
          <w:p w14:paraId="649F6B10" w14:textId="77777777" w:rsidR="00242CC1" w:rsidRPr="00063107" w:rsidRDefault="00242CC1" w:rsidP="00B51285">
            <w:pPr>
              <w:rPr>
                <w:sz w:val="20"/>
              </w:rPr>
            </w:pPr>
            <w:r w:rsidRPr="00063107">
              <w:rPr>
                <w:sz w:val="20"/>
              </w:rPr>
              <w:t>Belgium</w:t>
            </w:r>
          </w:p>
          <w:p w14:paraId="7CCD6BC6" w14:textId="77777777" w:rsidR="00242CC1" w:rsidRDefault="00242CC1" w:rsidP="00B51285">
            <w:pPr>
              <w:rPr>
                <w:sz w:val="20"/>
              </w:rPr>
            </w:pPr>
            <w:r w:rsidRPr="00063107">
              <w:rPr>
                <w:sz w:val="20"/>
              </w:rPr>
              <w:t>EU</w:t>
            </w:r>
            <w:r>
              <w:rPr>
                <w:sz w:val="20"/>
              </w:rPr>
              <w:t>, UK, US</w:t>
            </w:r>
          </w:p>
          <w:p w14:paraId="52DB3E0C" w14:textId="46856A00" w:rsidR="00242CC1" w:rsidRPr="00063107" w:rsidRDefault="00242CC1" w:rsidP="00B51285">
            <w:pPr>
              <w:rPr>
                <w:sz w:val="20"/>
              </w:rPr>
            </w:pPr>
            <w:r>
              <w:rPr>
                <w:sz w:val="20"/>
              </w:rPr>
              <w:t>UNICEF, OCHA</w:t>
            </w:r>
          </w:p>
        </w:tc>
        <w:tc>
          <w:tcPr>
            <w:tcW w:w="1164" w:type="dxa"/>
          </w:tcPr>
          <w:p w14:paraId="3FE82827" w14:textId="77777777" w:rsidR="00242CC1" w:rsidRPr="00063107" w:rsidRDefault="00242CC1" w:rsidP="00B51285">
            <w:pPr>
              <w:rPr>
                <w:sz w:val="20"/>
              </w:rPr>
            </w:pPr>
            <w:r w:rsidRPr="00063107">
              <w:rPr>
                <w:sz w:val="20"/>
              </w:rPr>
              <w:t>Kristalina</w:t>
            </w:r>
          </w:p>
          <w:p w14:paraId="4859392F" w14:textId="77777777" w:rsidR="00242CC1" w:rsidRPr="00063107" w:rsidRDefault="00242CC1" w:rsidP="00B51285">
            <w:pPr>
              <w:rPr>
                <w:sz w:val="20"/>
              </w:rPr>
            </w:pPr>
            <w:r w:rsidRPr="00063107">
              <w:rPr>
                <w:sz w:val="20"/>
              </w:rPr>
              <w:t>Walt</w:t>
            </w:r>
          </w:p>
        </w:tc>
        <w:tc>
          <w:tcPr>
            <w:tcW w:w="992" w:type="dxa"/>
          </w:tcPr>
          <w:p w14:paraId="21F391D3" w14:textId="77777777" w:rsidR="00242CC1" w:rsidRPr="00063107" w:rsidRDefault="00242CC1" w:rsidP="00B51285">
            <w:pPr>
              <w:rPr>
                <w:sz w:val="20"/>
              </w:rPr>
            </w:pPr>
            <w:r w:rsidRPr="00063107">
              <w:rPr>
                <w:sz w:val="20"/>
              </w:rPr>
              <w:t>Tensai</w:t>
            </w:r>
          </w:p>
        </w:tc>
        <w:tc>
          <w:tcPr>
            <w:tcW w:w="4756" w:type="dxa"/>
          </w:tcPr>
          <w:p w14:paraId="182E05A6" w14:textId="77777777" w:rsidR="00242CC1" w:rsidRPr="008D5555" w:rsidRDefault="00242CC1" w:rsidP="00242CC1">
            <w:pPr>
              <w:pStyle w:val="ListParagraph"/>
              <w:numPr>
                <w:ilvl w:val="0"/>
                <w:numId w:val="11"/>
              </w:numPr>
              <w:spacing w:after="0" w:line="240" w:lineRule="auto"/>
              <w:rPr>
                <w:sz w:val="20"/>
                <w:szCs w:val="20"/>
                <w:lang w:val="en-US"/>
              </w:rPr>
            </w:pPr>
            <w:r w:rsidRPr="008D5555">
              <w:rPr>
                <w:sz w:val="20"/>
                <w:szCs w:val="20"/>
              </w:rPr>
              <w:t>Invitation for KG and Panel to take part in specific session at WHS</w:t>
            </w:r>
          </w:p>
          <w:p w14:paraId="389B7B69" w14:textId="77777777" w:rsidR="00242CC1" w:rsidRPr="008D5555" w:rsidRDefault="00242CC1" w:rsidP="00242CC1">
            <w:pPr>
              <w:pStyle w:val="ListParagraph"/>
              <w:numPr>
                <w:ilvl w:val="0"/>
                <w:numId w:val="11"/>
              </w:numPr>
              <w:spacing w:after="0" w:line="240" w:lineRule="auto"/>
              <w:rPr>
                <w:sz w:val="20"/>
                <w:szCs w:val="20"/>
                <w:lang w:val="en-US"/>
              </w:rPr>
            </w:pPr>
            <w:r w:rsidRPr="008D5555">
              <w:rPr>
                <w:sz w:val="20"/>
                <w:szCs w:val="20"/>
              </w:rPr>
              <w:t>Discussions with EU and BE to see how EU and other MS can join Impact Bond type approaches</w:t>
            </w:r>
          </w:p>
        </w:tc>
      </w:tr>
      <w:tr w:rsidR="00242CC1" w:rsidRPr="00063107" w14:paraId="48F72EEA" w14:textId="77777777" w:rsidTr="00DE7481">
        <w:tc>
          <w:tcPr>
            <w:tcW w:w="3227" w:type="dxa"/>
          </w:tcPr>
          <w:p w14:paraId="318740E3" w14:textId="6FAC7806" w:rsidR="00242CC1" w:rsidRPr="00063107" w:rsidRDefault="00242CC1" w:rsidP="00B51285">
            <w:pPr>
              <w:rPr>
                <w:b/>
                <w:sz w:val="20"/>
              </w:rPr>
            </w:pPr>
            <w:r w:rsidRPr="00063107">
              <w:rPr>
                <w:b/>
                <w:sz w:val="20"/>
              </w:rPr>
              <w:t>MICRO-LEVIES</w:t>
            </w:r>
          </w:p>
        </w:tc>
        <w:tc>
          <w:tcPr>
            <w:tcW w:w="4081" w:type="dxa"/>
          </w:tcPr>
          <w:p w14:paraId="2CD110BE" w14:textId="77777777" w:rsidR="00242CC1" w:rsidRPr="008D5555" w:rsidRDefault="00242CC1" w:rsidP="00B51285">
            <w:pPr>
              <w:rPr>
                <w:sz w:val="20"/>
                <w:lang w:val="en-US"/>
              </w:rPr>
            </w:pPr>
            <w:r w:rsidRPr="008D5555">
              <w:rPr>
                <w:sz w:val="20"/>
              </w:rPr>
              <w:t>FIFA (?); FACEBOOK, SPOTIFY, TWITTER, UBER</w:t>
            </w:r>
          </w:p>
          <w:p w14:paraId="6B7C1F6A" w14:textId="77777777" w:rsidR="00242CC1" w:rsidRPr="008D5555" w:rsidRDefault="00242CC1" w:rsidP="00B51285">
            <w:pPr>
              <w:rPr>
                <w:sz w:val="20"/>
                <w:lang w:val="en-US"/>
              </w:rPr>
            </w:pPr>
            <w:r w:rsidRPr="008D5555">
              <w:rPr>
                <w:sz w:val="20"/>
              </w:rPr>
              <w:t>OECD</w:t>
            </w:r>
          </w:p>
          <w:p w14:paraId="13CE0FE9" w14:textId="77777777" w:rsidR="00242CC1" w:rsidRPr="00063107" w:rsidRDefault="00242CC1" w:rsidP="00B51285">
            <w:pPr>
              <w:rPr>
                <w:sz w:val="20"/>
              </w:rPr>
            </w:pPr>
            <w:r w:rsidRPr="00063107">
              <w:rPr>
                <w:sz w:val="20"/>
              </w:rPr>
              <w:t>Germany (?)</w:t>
            </w:r>
          </w:p>
        </w:tc>
        <w:tc>
          <w:tcPr>
            <w:tcW w:w="1164" w:type="dxa"/>
          </w:tcPr>
          <w:p w14:paraId="63450E6C" w14:textId="77777777" w:rsidR="00242CC1" w:rsidRPr="00063107" w:rsidRDefault="00242CC1" w:rsidP="00B51285">
            <w:pPr>
              <w:rPr>
                <w:sz w:val="20"/>
              </w:rPr>
            </w:pPr>
            <w:r w:rsidRPr="00063107">
              <w:rPr>
                <w:sz w:val="20"/>
              </w:rPr>
              <w:t>Kristalina</w:t>
            </w:r>
          </w:p>
          <w:p w14:paraId="6B472896" w14:textId="77777777" w:rsidR="00242CC1" w:rsidRPr="00063107" w:rsidRDefault="00242CC1" w:rsidP="00B51285">
            <w:pPr>
              <w:rPr>
                <w:sz w:val="20"/>
              </w:rPr>
            </w:pPr>
            <w:r w:rsidRPr="00063107">
              <w:rPr>
                <w:sz w:val="20"/>
              </w:rPr>
              <w:t>HRH</w:t>
            </w:r>
          </w:p>
        </w:tc>
        <w:tc>
          <w:tcPr>
            <w:tcW w:w="992" w:type="dxa"/>
          </w:tcPr>
          <w:p w14:paraId="23ECFD27" w14:textId="77777777" w:rsidR="00242CC1" w:rsidRPr="00063107" w:rsidRDefault="00242CC1" w:rsidP="00B51285">
            <w:pPr>
              <w:rPr>
                <w:sz w:val="20"/>
              </w:rPr>
            </w:pPr>
            <w:r w:rsidRPr="00063107">
              <w:rPr>
                <w:sz w:val="20"/>
              </w:rPr>
              <w:t>Tensai</w:t>
            </w:r>
          </w:p>
        </w:tc>
        <w:tc>
          <w:tcPr>
            <w:tcW w:w="4756" w:type="dxa"/>
          </w:tcPr>
          <w:p w14:paraId="55B881FB" w14:textId="77777777" w:rsidR="00242CC1" w:rsidRPr="00063107" w:rsidRDefault="00242CC1" w:rsidP="00242CC1">
            <w:pPr>
              <w:pStyle w:val="ListParagraph"/>
              <w:numPr>
                <w:ilvl w:val="0"/>
                <w:numId w:val="13"/>
              </w:numPr>
              <w:spacing w:after="0" w:line="240" w:lineRule="auto"/>
              <w:rPr>
                <w:sz w:val="20"/>
                <w:szCs w:val="20"/>
              </w:rPr>
            </w:pPr>
            <w:r w:rsidRPr="008D5555">
              <w:rPr>
                <w:sz w:val="20"/>
                <w:szCs w:val="20"/>
              </w:rPr>
              <w:t xml:space="preserve">Several conversations with FIFA. Letter sent to new President. </w:t>
            </w:r>
            <w:r w:rsidRPr="00063107">
              <w:rPr>
                <w:sz w:val="20"/>
                <w:szCs w:val="20"/>
              </w:rPr>
              <w:t>Waiting feedback</w:t>
            </w:r>
          </w:p>
          <w:p w14:paraId="225F5898" w14:textId="77777777" w:rsidR="00242CC1" w:rsidRPr="00063107" w:rsidRDefault="00242CC1" w:rsidP="00242CC1">
            <w:pPr>
              <w:pStyle w:val="ListParagraph"/>
              <w:numPr>
                <w:ilvl w:val="0"/>
                <w:numId w:val="13"/>
              </w:numPr>
              <w:spacing w:after="0" w:line="240" w:lineRule="auto"/>
              <w:rPr>
                <w:sz w:val="20"/>
                <w:szCs w:val="20"/>
              </w:rPr>
            </w:pPr>
            <w:r w:rsidRPr="00063107">
              <w:rPr>
                <w:sz w:val="20"/>
                <w:szCs w:val="20"/>
              </w:rPr>
              <w:t>No reaction from other companies</w:t>
            </w:r>
          </w:p>
          <w:p w14:paraId="3ED693F7" w14:textId="77777777" w:rsidR="00242CC1" w:rsidRPr="008D5555" w:rsidRDefault="00242CC1" w:rsidP="00242CC1">
            <w:pPr>
              <w:pStyle w:val="ListParagraph"/>
              <w:numPr>
                <w:ilvl w:val="0"/>
                <w:numId w:val="13"/>
              </w:numPr>
              <w:spacing w:after="0" w:line="240" w:lineRule="auto"/>
              <w:rPr>
                <w:sz w:val="20"/>
                <w:szCs w:val="20"/>
                <w:lang w:val="en-US"/>
              </w:rPr>
            </w:pPr>
            <w:r w:rsidRPr="008D5555">
              <w:rPr>
                <w:sz w:val="20"/>
                <w:szCs w:val="20"/>
              </w:rPr>
              <w:t>OECD interested to help with study if needed</w:t>
            </w:r>
          </w:p>
        </w:tc>
      </w:tr>
      <w:tr w:rsidR="00242CC1" w:rsidRPr="00063107" w14:paraId="0EE1ACCF" w14:textId="77777777" w:rsidTr="00DE7481">
        <w:tc>
          <w:tcPr>
            <w:tcW w:w="3227" w:type="dxa"/>
          </w:tcPr>
          <w:p w14:paraId="4DCFAC16" w14:textId="77777777" w:rsidR="00242CC1" w:rsidRPr="008D5555" w:rsidRDefault="00242CC1" w:rsidP="00B51285">
            <w:pPr>
              <w:rPr>
                <w:b/>
                <w:sz w:val="20"/>
                <w:lang w:val="en-US"/>
              </w:rPr>
            </w:pPr>
            <w:r w:rsidRPr="008D5555">
              <w:rPr>
                <w:b/>
                <w:sz w:val="20"/>
              </w:rPr>
              <w:t xml:space="preserve">PARTNERSHIP WITH PRIVATE SECTOR/MEDIA </w:t>
            </w:r>
          </w:p>
        </w:tc>
        <w:tc>
          <w:tcPr>
            <w:tcW w:w="4081" w:type="dxa"/>
          </w:tcPr>
          <w:p w14:paraId="3309A31B" w14:textId="77777777" w:rsidR="00242CC1" w:rsidRPr="008D5555" w:rsidRDefault="00242CC1" w:rsidP="00B51285">
            <w:pPr>
              <w:rPr>
                <w:sz w:val="20"/>
                <w:lang w:val="en-US"/>
              </w:rPr>
            </w:pPr>
            <w:r w:rsidRPr="008D5555">
              <w:rPr>
                <w:sz w:val="20"/>
              </w:rPr>
              <w:t>Indiegogo</w:t>
            </w:r>
          </w:p>
          <w:p w14:paraId="13C317DB" w14:textId="77777777" w:rsidR="00242CC1" w:rsidRPr="008D5555" w:rsidRDefault="00242CC1" w:rsidP="00B51285">
            <w:pPr>
              <w:rPr>
                <w:sz w:val="20"/>
                <w:lang w:val="en-US"/>
              </w:rPr>
            </w:pPr>
            <w:r w:rsidRPr="008D5555">
              <w:rPr>
                <w:sz w:val="20"/>
              </w:rPr>
              <w:t>DEC &amp; Global Alliance</w:t>
            </w:r>
          </w:p>
          <w:p w14:paraId="3E76E641" w14:textId="77777777" w:rsidR="00242CC1" w:rsidRPr="008D5555" w:rsidRDefault="00242CC1" w:rsidP="00B51285">
            <w:pPr>
              <w:rPr>
                <w:sz w:val="20"/>
                <w:lang w:val="en-US"/>
              </w:rPr>
            </w:pPr>
            <w:r w:rsidRPr="008D5555">
              <w:rPr>
                <w:sz w:val="20"/>
              </w:rPr>
              <w:t>UK</w:t>
            </w:r>
          </w:p>
          <w:p w14:paraId="726C2034" w14:textId="77777777" w:rsidR="00242CC1" w:rsidRPr="008D5555" w:rsidRDefault="00242CC1" w:rsidP="00B51285">
            <w:pPr>
              <w:rPr>
                <w:sz w:val="20"/>
                <w:lang w:val="en-US"/>
              </w:rPr>
            </w:pPr>
            <w:r w:rsidRPr="008D5555">
              <w:rPr>
                <w:sz w:val="20"/>
              </w:rPr>
              <w:t>Gordon Brown</w:t>
            </w:r>
          </w:p>
        </w:tc>
        <w:tc>
          <w:tcPr>
            <w:tcW w:w="1164" w:type="dxa"/>
          </w:tcPr>
          <w:p w14:paraId="391C6DDE" w14:textId="77777777" w:rsidR="00242CC1" w:rsidRPr="00063107" w:rsidRDefault="00242CC1" w:rsidP="00B51285">
            <w:pPr>
              <w:rPr>
                <w:sz w:val="20"/>
              </w:rPr>
            </w:pPr>
            <w:r w:rsidRPr="00063107">
              <w:rPr>
                <w:sz w:val="20"/>
              </w:rPr>
              <w:t>Badr</w:t>
            </w:r>
          </w:p>
          <w:p w14:paraId="12AFA49C" w14:textId="77777777" w:rsidR="00242CC1" w:rsidRPr="00063107" w:rsidRDefault="00242CC1" w:rsidP="00B51285">
            <w:pPr>
              <w:rPr>
                <w:sz w:val="20"/>
              </w:rPr>
            </w:pPr>
            <w:r w:rsidRPr="00063107">
              <w:rPr>
                <w:sz w:val="20"/>
              </w:rPr>
              <w:t>Hadeel</w:t>
            </w:r>
          </w:p>
          <w:p w14:paraId="774AA8AB" w14:textId="77777777" w:rsidR="00242CC1" w:rsidRPr="00063107" w:rsidRDefault="00242CC1" w:rsidP="00B51285">
            <w:pPr>
              <w:rPr>
                <w:sz w:val="20"/>
              </w:rPr>
            </w:pPr>
            <w:r w:rsidRPr="00063107">
              <w:rPr>
                <w:sz w:val="20"/>
              </w:rPr>
              <w:t>Kristalina</w:t>
            </w:r>
          </w:p>
        </w:tc>
        <w:tc>
          <w:tcPr>
            <w:tcW w:w="992" w:type="dxa"/>
          </w:tcPr>
          <w:p w14:paraId="0635AA93" w14:textId="77777777" w:rsidR="00242CC1" w:rsidRPr="00063107" w:rsidRDefault="00242CC1" w:rsidP="00B51285">
            <w:pPr>
              <w:rPr>
                <w:sz w:val="20"/>
              </w:rPr>
            </w:pPr>
            <w:r w:rsidRPr="00063107">
              <w:rPr>
                <w:sz w:val="20"/>
              </w:rPr>
              <w:t>Tensai</w:t>
            </w:r>
          </w:p>
          <w:p w14:paraId="53DD8605" w14:textId="77777777" w:rsidR="00242CC1" w:rsidRPr="00063107" w:rsidRDefault="00242CC1" w:rsidP="00B51285">
            <w:pPr>
              <w:rPr>
                <w:sz w:val="20"/>
              </w:rPr>
            </w:pPr>
            <w:r w:rsidRPr="00063107">
              <w:rPr>
                <w:sz w:val="20"/>
              </w:rPr>
              <w:t>David</w:t>
            </w:r>
          </w:p>
        </w:tc>
        <w:tc>
          <w:tcPr>
            <w:tcW w:w="4756" w:type="dxa"/>
          </w:tcPr>
          <w:p w14:paraId="746B45A1" w14:textId="77777777" w:rsidR="00242CC1" w:rsidRPr="008D5555" w:rsidRDefault="00242CC1" w:rsidP="00242CC1">
            <w:pPr>
              <w:pStyle w:val="ListParagraph"/>
              <w:numPr>
                <w:ilvl w:val="0"/>
                <w:numId w:val="12"/>
              </w:numPr>
              <w:spacing w:after="0" w:line="240" w:lineRule="auto"/>
              <w:rPr>
                <w:sz w:val="20"/>
                <w:szCs w:val="20"/>
                <w:lang w:val="en-US"/>
              </w:rPr>
            </w:pPr>
            <w:r w:rsidRPr="008D5555">
              <w:rPr>
                <w:sz w:val="20"/>
                <w:szCs w:val="20"/>
              </w:rPr>
              <w:t>Work on-going for a pilot between Indiegogo and Global Alliance for joint appeals. Ideally need to find donor to match appeals + media to multiply</w:t>
            </w:r>
          </w:p>
          <w:p w14:paraId="525B2D32" w14:textId="77777777" w:rsidR="00242CC1" w:rsidRPr="008D5555" w:rsidRDefault="00242CC1" w:rsidP="00242CC1">
            <w:pPr>
              <w:pStyle w:val="ListParagraph"/>
              <w:numPr>
                <w:ilvl w:val="0"/>
                <w:numId w:val="12"/>
              </w:numPr>
              <w:spacing w:after="0" w:line="240" w:lineRule="auto"/>
              <w:rPr>
                <w:sz w:val="20"/>
                <w:szCs w:val="20"/>
                <w:lang w:val="en-US"/>
              </w:rPr>
            </w:pPr>
            <w:r w:rsidRPr="008D5555">
              <w:rPr>
                <w:sz w:val="20"/>
                <w:szCs w:val="20"/>
              </w:rPr>
              <w:t>Conversations with Gordon Brown and UK on education in emergencies platform</w:t>
            </w:r>
          </w:p>
        </w:tc>
      </w:tr>
      <w:tr w:rsidR="00242CC1" w:rsidRPr="00063107" w14:paraId="6AA95C0B" w14:textId="77777777" w:rsidTr="00DE7481">
        <w:tc>
          <w:tcPr>
            <w:tcW w:w="3227" w:type="dxa"/>
          </w:tcPr>
          <w:p w14:paraId="02AF4C48" w14:textId="77777777" w:rsidR="00242CC1" w:rsidRPr="00063107" w:rsidRDefault="00242CC1" w:rsidP="00B51285">
            <w:pPr>
              <w:rPr>
                <w:b/>
                <w:sz w:val="20"/>
              </w:rPr>
            </w:pPr>
            <w:r w:rsidRPr="00063107">
              <w:rPr>
                <w:b/>
                <w:sz w:val="20"/>
              </w:rPr>
              <w:t>INSURANCE AND FISCAL SPACE</w:t>
            </w:r>
          </w:p>
        </w:tc>
        <w:tc>
          <w:tcPr>
            <w:tcW w:w="4081" w:type="dxa"/>
          </w:tcPr>
          <w:p w14:paraId="1A0E19C9" w14:textId="77777777" w:rsidR="00242CC1" w:rsidRPr="00063107" w:rsidRDefault="00242CC1" w:rsidP="00B51285">
            <w:pPr>
              <w:rPr>
                <w:sz w:val="20"/>
              </w:rPr>
            </w:pPr>
            <w:r w:rsidRPr="00063107">
              <w:rPr>
                <w:sz w:val="20"/>
              </w:rPr>
              <w:t>China</w:t>
            </w:r>
          </w:p>
          <w:p w14:paraId="29FFED45" w14:textId="77777777" w:rsidR="00242CC1" w:rsidRPr="00063107" w:rsidRDefault="00242CC1" w:rsidP="00B51285">
            <w:pPr>
              <w:rPr>
                <w:sz w:val="20"/>
              </w:rPr>
            </w:pPr>
            <w:r w:rsidRPr="00063107">
              <w:rPr>
                <w:sz w:val="20"/>
              </w:rPr>
              <w:t>G20</w:t>
            </w:r>
          </w:p>
        </w:tc>
        <w:tc>
          <w:tcPr>
            <w:tcW w:w="1164" w:type="dxa"/>
          </w:tcPr>
          <w:p w14:paraId="5A3E31DA" w14:textId="77777777" w:rsidR="00242CC1" w:rsidRPr="00063107" w:rsidRDefault="00242CC1" w:rsidP="00B51285">
            <w:pPr>
              <w:rPr>
                <w:sz w:val="20"/>
              </w:rPr>
            </w:pPr>
            <w:r w:rsidRPr="00063107">
              <w:rPr>
                <w:sz w:val="20"/>
              </w:rPr>
              <w:t>Linah</w:t>
            </w:r>
          </w:p>
        </w:tc>
        <w:tc>
          <w:tcPr>
            <w:tcW w:w="992" w:type="dxa"/>
          </w:tcPr>
          <w:p w14:paraId="1F0B6478" w14:textId="77777777" w:rsidR="00242CC1" w:rsidRPr="00063107" w:rsidRDefault="00242CC1" w:rsidP="00B51285">
            <w:pPr>
              <w:rPr>
                <w:sz w:val="20"/>
              </w:rPr>
            </w:pPr>
            <w:r>
              <w:rPr>
                <w:sz w:val="20"/>
              </w:rPr>
              <w:t>Hiroko</w:t>
            </w:r>
          </w:p>
        </w:tc>
        <w:tc>
          <w:tcPr>
            <w:tcW w:w="4756" w:type="dxa"/>
          </w:tcPr>
          <w:p w14:paraId="131A1521" w14:textId="514C7265" w:rsidR="00242CC1" w:rsidRPr="008D5555" w:rsidRDefault="00242CC1" w:rsidP="00242CC1">
            <w:pPr>
              <w:pStyle w:val="ListParagraph"/>
              <w:numPr>
                <w:ilvl w:val="0"/>
                <w:numId w:val="12"/>
              </w:numPr>
              <w:spacing w:after="0" w:line="240" w:lineRule="auto"/>
              <w:rPr>
                <w:sz w:val="20"/>
                <w:szCs w:val="20"/>
                <w:lang w:val="en-US"/>
              </w:rPr>
            </w:pPr>
            <w:r w:rsidRPr="008D5555">
              <w:rPr>
                <w:sz w:val="20"/>
                <w:szCs w:val="20"/>
              </w:rPr>
              <w:t>China Presidency G20 priority. See if can deliver by WHS ; UNISDR showcase</w:t>
            </w:r>
          </w:p>
        </w:tc>
      </w:tr>
      <w:tr w:rsidR="00242CC1" w:rsidRPr="00063107" w14:paraId="4049CCD8" w14:textId="77777777" w:rsidTr="00DE7481">
        <w:tc>
          <w:tcPr>
            <w:tcW w:w="3227" w:type="dxa"/>
          </w:tcPr>
          <w:p w14:paraId="7E3CEFA7" w14:textId="77777777" w:rsidR="00242CC1" w:rsidRPr="008D5555" w:rsidRDefault="00242CC1" w:rsidP="00B51285">
            <w:pPr>
              <w:rPr>
                <w:b/>
                <w:sz w:val="20"/>
                <w:lang w:val="en-US"/>
              </w:rPr>
            </w:pPr>
            <w:r w:rsidRPr="008D5555">
              <w:rPr>
                <w:b/>
                <w:sz w:val="20"/>
              </w:rPr>
              <w:lastRenderedPageBreak/>
              <w:t>PERCENTAGE TARGET OF ODA DEDICATED TO FRAGILE COUNTRIES/SITUATIONS</w:t>
            </w:r>
          </w:p>
        </w:tc>
        <w:tc>
          <w:tcPr>
            <w:tcW w:w="4081" w:type="dxa"/>
          </w:tcPr>
          <w:p w14:paraId="02C2DBD3" w14:textId="77777777" w:rsidR="00242CC1" w:rsidRPr="008D5555" w:rsidRDefault="00242CC1" w:rsidP="00B51285">
            <w:pPr>
              <w:rPr>
                <w:sz w:val="20"/>
                <w:lang w:val="en-US"/>
              </w:rPr>
            </w:pPr>
            <w:r w:rsidRPr="008D5555">
              <w:rPr>
                <w:sz w:val="20"/>
              </w:rPr>
              <w:t>UK, EU,  Norway (?), Sweden (?)</w:t>
            </w:r>
          </w:p>
          <w:p w14:paraId="0877CE66" w14:textId="77777777" w:rsidR="00242CC1" w:rsidRPr="008D5555" w:rsidRDefault="00242CC1" w:rsidP="00B51285">
            <w:pPr>
              <w:rPr>
                <w:sz w:val="20"/>
                <w:lang w:val="en-US"/>
              </w:rPr>
            </w:pPr>
            <w:r w:rsidRPr="008D5555">
              <w:rPr>
                <w:sz w:val="20"/>
              </w:rPr>
              <w:t xml:space="preserve">SDG Special Rep Nabarro, </w:t>
            </w:r>
          </w:p>
          <w:p w14:paraId="7735E0FE" w14:textId="77777777" w:rsidR="00242CC1" w:rsidRPr="00063107" w:rsidRDefault="00242CC1" w:rsidP="00B51285">
            <w:pPr>
              <w:rPr>
                <w:sz w:val="20"/>
              </w:rPr>
            </w:pPr>
            <w:r w:rsidRPr="00063107">
              <w:rPr>
                <w:sz w:val="20"/>
              </w:rPr>
              <w:t>The Elders</w:t>
            </w:r>
          </w:p>
        </w:tc>
        <w:tc>
          <w:tcPr>
            <w:tcW w:w="1164" w:type="dxa"/>
          </w:tcPr>
          <w:p w14:paraId="69055B1C" w14:textId="77777777" w:rsidR="00242CC1" w:rsidRPr="00063107" w:rsidRDefault="00242CC1" w:rsidP="00B51285">
            <w:pPr>
              <w:rPr>
                <w:sz w:val="20"/>
              </w:rPr>
            </w:pPr>
            <w:r w:rsidRPr="00063107">
              <w:rPr>
                <w:sz w:val="20"/>
              </w:rPr>
              <w:t>Kristalina</w:t>
            </w:r>
          </w:p>
          <w:p w14:paraId="0D8532FE" w14:textId="77777777" w:rsidR="00242CC1" w:rsidRPr="00063107" w:rsidRDefault="00242CC1" w:rsidP="00B51285">
            <w:pPr>
              <w:rPr>
                <w:sz w:val="20"/>
              </w:rPr>
            </w:pPr>
            <w:r w:rsidRPr="00063107">
              <w:rPr>
                <w:sz w:val="20"/>
              </w:rPr>
              <w:t>Hadeel</w:t>
            </w:r>
          </w:p>
          <w:p w14:paraId="4A01EA61" w14:textId="77777777" w:rsidR="00242CC1" w:rsidRPr="00063107" w:rsidRDefault="00242CC1" w:rsidP="00B51285">
            <w:pPr>
              <w:rPr>
                <w:sz w:val="20"/>
              </w:rPr>
            </w:pPr>
            <w:r w:rsidRPr="00063107">
              <w:rPr>
                <w:sz w:val="20"/>
              </w:rPr>
              <w:t>Margot</w:t>
            </w:r>
          </w:p>
        </w:tc>
        <w:tc>
          <w:tcPr>
            <w:tcW w:w="992" w:type="dxa"/>
          </w:tcPr>
          <w:p w14:paraId="4689563E" w14:textId="77777777" w:rsidR="00242CC1" w:rsidRDefault="00242CC1" w:rsidP="00B51285">
            <w:pPr>
              <w:rPr>
                <w:sz w:val="20"/>
              </w:rPr>
            </w:pPr>
            <w:r>
              <w:rPr>
                <w:sz w:val="20"/>
              </w:rPr>
              <w:t>Hiroko</w:t>
            </w:r>
          </w:p>
          <w:p w14:paraId="1DBE5B8C" w14:textId="77777777" w:rsidR="00242CC1" w:rsidRPr="00063107" w:rsidRDefault="00242CC1" w:rsidP="00B51285">
            <w:pPr>
              <w:rPr>
                <w:sz w:val="20"/>
              </w:rPr>
            </w:pPr>
            <w:r>
              <w:rPr>
                <w:sz w:val="20"/>
              </w:rPr>
              <w:t>David</w:t>
            </w:r>
          </w:p>
        </w:tc>
        <w:tc>
          <w:tcPr>
            <w:tcW w:w="4756" w:type="dxa"/>
          </w:tcPr>
          <w:p w14:paraId="2ACAC73A" w14:textId="77777777" w:rsidR="00242CC1" w:rsidRPr="008D5555" w:rsidRDefault="00242CC1" w:rsidP="00242CC1">
            <w:pPr>
              <w:pStyle w:val="ListParagraph"/>
              <w:numPr>
                <w:ilvl w:val="0"/>
                <w:numId w:val="12"/>
              </w:numPr>
              <w:spacing w:after="0" w:line="240" w:lineRule="auto"/>
              <w:rPr>
                <w:sz w:val="20"/>
                <w:szCs w:val="20"/>
                <w:lang w:val="en-US"/>
              </w:rPr>
            </w:pPr>
            <w:r w:rsidRPr="008D5555">
              <w:rPr>
                <w:sz w:val="20"/>
                <w:szCs w:val="20"/>
              </w:rPr>
              <w:t xml:space="preserve">Need to get donor commitment at WHS to dedicate X% of ODA to situations of fragility/fragile countries. </w:t>
            </w:r>
          </w:p>
        </w:tc>
      </w:tr>
    </w:tbl>
    <w:p w14:paraId="29CC0C52" w14:textId="0E1A1D14" w:rsidR="00CD3FA2" w:rsidRDefault="00CD3FA2" w:rsidP="00CD3FA2">
      <w:pPr>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br w:type="page"/>
      </w:r>
    </w:p>
    <w:sectPr w:rsidR="00CD3FA2" w:rsidSect="00214CDB">
      <w:pgSz w:w="15840" w:h="12240" w:orient="landscape"/>
      <w:pgMar w:top="1440" w:right="1440" w:bottom="1440" w:left="1440" w:header="737" w:footer="7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C084E" w14:textId="77777777" w:rsidR="00D907FD" w:rsidRDefault="00D907FD" w:rsidP="004006E3">
      <w:r>
        <w:separator/>
      </w:r>
    </w:p>
  </w:endnote>
  <w:endnote w:type="continuationSeparator" w:id="0">
    <w:p w14:paraId="6A73A2FF" w14:textId="77777777" w:rsidR="00D907FD" w:rsidRDefault="00D907FD" w:rsidP="0040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Pro-Medium">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57F4" w14:textId="77777777" w:rsidR="001E52F7" w:rsidRDefault="001E5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16887"/>
      <w:docPartObj>
        <w:docPartGallery w:val="Page Numbers (Bottom of Page)"/>
        <w:docPartUnique/>
      </w:docPartObj>
    </w:sdtPr>
    <w:sdtEndPr>
      <w:rPr>
        <w:noProof/>
      </w:rPr>
    </w:sdtEndPr>
    <w:sdtContent>
      <w:p w14:paraId="09A6F69A" w14:textId="386E3270" w:rsidR="001E52F7" w:rsidRDefault="001E52F7">
        <w:pPr>
          <w:pStyle w:val="Footer"/>
          <w:jc w:val="right"/>
        </w:pPr>
        <w:r>
          <w:fldChar w:fldCharType="begin"/>
        </w:r>
        <w:r>
          <w:instrText xml:space="preserve"> PAGE   \* MERGEFORMAT </w:instrText>
        </w:r>
        <w:r>
          <w:fldChar w:fldCharType="separate"/>
        </w:r>
        <w:r w:rsidR="00614C9C">
          <w:rPr>
            <w:noProof/>
          </w:rPr>
          <w:t>2</w:t>
        </w:r>
        <w:r>
          <w:rPr>
            <w:noProof/>
          </w:rPr>
          <w:fldChar w:fldCharType="end"/>
        </w:r>
      </w:p>
    </w:sdtContent>
  </w:sdt>
  <w:p w14:paraId="42574663" w14:textId="77777777" w:rsidR="001E52F7" w:rsidRDefault="001E5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E2A0" w14:textId="77777777" w:rsidR="001E52F7" w:rsidRDefault="001E5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EA13" w14:textId="77777777" w:rsidR="00D907FD" w:rsidRDefault="00D907FD" w:rsidP="004006E3">
      <w:r>
        <w:separator/>
      </w:r>
    </w:p>
  </w:footnote>
  <w:footnote w:type="continuationSeparator" w:id="0">
    <w:p w14:paraId="61EA3454" w14:textId="77777777" w:rsidR="00D907FD" w:rsidRDefault="00D907FD" w:rsidP="00400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8A12" w14:textId="53E8C37A" w:rsidR="001E52F7" w:rsidRDefault="001E5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49BF" w14:textId="23A00766" w:rsidR="001E52F7" w:rsidRDefault="001E52F7" w:rsidP="002133B4">
    <w:pPr>
      <w:pStyle w:val="whsheaderfooter"/>
    </w:pPr>
    <w:r w:rsidRPr="00C74F46">
      <w:rPr>
        <w:noProof/>
        <w:lang w:eastAsia="zh-CN"/>
      </w:rPr>
      <w:drawing>
        <wp:anchor distT="0" distB="0" distL="114300" distR="114300" simplePos="0" relativeHeight="251659264" behindDoc="0" locked="0" layoutInCell="1" allowOverlap="1" wp14:anchorId="2D3BE639" wp14:editId="6DFBEEA6">
          <wp:simplePos x="0" y="0"/>
          <wp:positionH relativeFrom="margin">
            <wp:posOffset>-508000</wp:posOffset>
          </wp:positionH>
          <wp:positionV relativeFrom="margin">
            <wp:posOffset>-440690</wp:posOffset>
          </wp:positionV>
          <wp:extent cx="2148840" cy="168275"/>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168275"/>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9AB4" w14:textId="0667B71F" w:rsidR="001E52F7" w:rsidRDefault="001E52F7">
    <w:pPr>
      <w:pStyle w:val="Header"/>
    </w:pPr>
    <w:r>
      <w:rPr>
        <w:noProof/>
        <w:lang w:eastAsia="zh-CN"/>
      </w:rPr>
      <w:drawing>
        <wp:anchor distT="0" distB="0" distL="114300" distR="114300" simplePos="0" relativeHeight="251660288" behindDoc="0" locked="0" layoutInCell="1" allowOverlap="1" wp14:anchorId="74FF48C1" wp14:editId="009712AC">
          <wp:simplePos x="0" y="0"/>
          <wp:positionH relativeFrom="column">
            <wp:posOffset>-551281</wp:posOffset>
          </wp:positionH>
          <wp:positionV relativeFrom="paragraph">
            <wp:posOffset>-254674</wp:posOffset>
          </wp:positionV>
          <wp:extent cx="4962525" cy="6886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688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5B3B2" w14:textId="77777777" w:rsidR="001E52F7" w:rsidRDefault="001E52F7">
    <w:pPr>
      <w:pStyle w:val="Header"/>
    </w:pPr>
    <w:r>
      <w:rPr>
        <w:noProof/>
        <w:lang w:eastAsia="zh-CN"/>
      </w:rPr>
      <w:drawing>
        <wp:anchor distT="0" distB="0" distL="114300" distR="114300" simplePos="0" relativeHeight="251661312" behindDoc="0" locked="0" layoutInCell="1" allowOverlap="1" wp14:anchorId="3EB3FC05" wp14:editId="19D813C0">
          <wp:simplePos x="0" y="0"/>
          <wp:positionH relativeFrom="column">
            <wp:posOffset>4979035</wp:posOffset>
          </wp:positionH>
          <wp:positionV relativeFrom="paragraph">
            <wp:posOffset>-462915</wp:posOffset>
          </wp:positionV>
          <wp:extent cx="1857664" cy="1475382"/>
          <wp:effectExtent l="0" t="171450" r="0" b="869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689888" flipV="1">
                    <a:off x="0" y="0"/>
                    <a:ext cx="1857664" cy="1475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FDE4F" w14:textId="77777777" w:rsidR="001E52F7" w:rsidRPr="009E1F87" w:rsidRDefault="001E52F7" w:rsidP="002133B4">
    <w:pPr>
      <w:pStyle w:val="whsheading1"/>
      <w:spacing w:before="0" w:after="0" w:line="240" w:lineRule="auto"/>
      <w:jc w:val="center"/>
      <w:rPr>
        <w:sz w:val="28"/>
      </w:rPr>
    </w:pPr>
  </w:p>
  <w:p w14:paraId="44B03485" w14:textId="77777777" w:rsidR="001E52F7" w:rsidRDefault="001E52F7" w:rsidP="0021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DF9"/>
    <w:multiLevelType w:val="hybridMultilevel"/>
    <w:tmpl w:val="7A9A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419D"/>
    <w:multiLevelType w:val="hybridMultilevel"/>
    <w:tmpl w:val="B3BA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25BF3"/>
    <w:multiLevelType w:val="hybridMultilevel"/>
    <w:tmpl w:val="7E2A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92F17"/>
    <w:multiLevelType w:val="hybridMultilevel"/>
    <w:tmpl w:val="7C34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62E1E"/>
    <w:multiLevelType w:val="hybridMultilevel"/>
    <w:tmpl w:val="F12C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217E3"/>
    <w:multiLevelType w:val="hybridMultilevel"/>
    <w:tmpl w:val="1FDCB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466FD5"/>
    <w:multiLevelType w:val="hybridMultilevel"/>
    <w:tmpl w:val="243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D5108"/>
    <w:multiLevelType w:val="hybridMultilevel"/>
    <w:tmpl w:val="C4103CD8"/>
    <w:lvl w:ilvl="0" w:tplc="5FACC9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561A3"/>
    <w:multiLevelType w:val="hybridMultilevel"/>
    <w:tmpl w:val="E79A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8A0BD6"/>
    <w:multiLevelType w:val="hybridMultilevel"/>
    <w:tmpl w:val="B5889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C03944"/>
    <w:multiLevelType w:val="hybridMultilevel"/>
    <w:tmpl w:val="5494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160BF"/>
    <w:multiLevelType w:val="hybridMultilevel"/>
    <w:tmpl w:val="909C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13B0C"/>
    <w:multiLevelType w:val="hybridMultilevel"/>
    <w:tmpl w:val="562C60B8"/>
    <w:lvl w:ilvl="0" w:tplc="DAEC0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BA4CC1"/>
    <w:multiLevelType w:val="hybridMultilevel"/>
    <w:tmpl w:val="B7B8A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FB158B"/>
    <w:multiLevelType w:val="hybridMultilevel"/>
    <w:tmpl w:val="2EB0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10"/>
  </w:num>
  <w:num w:numId="8">
    <w:abstractNumId w:val="3"/>
  </w:num>
  <w:num w:numId="9">
    <w:abstractNumId w:val="0"/>
  </w:num>
  <w:num w:numId="10">
    <w:abstractNumId w:val="11"/>
  </w:num>
  <w:num w:numId="11">
    <w:abstractNumId w:val="8"/>
  </w:num>
  <w:num w:numId="12">
    <w:abstractNumId w:val="9"/>
  </w:num>
  <w:num w:numId="13">
    <w:abstractNumId w:val="2"/>
  </w:num>
  <w:num w:numId="14">
    <w:abstractNumId w:val="1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F9"/>
    <w:rsid w:val="0000260F"/>
    <w:rsid w:val="00003298"/>
    <w:rsid w:val="00006B93"/>
    <w:rsid w:val="0001799B"/>
    <w:rsid w:val="00020ECB"/>
    <w:rsid w:val="00024425"/>
    <w:rsid w:val="0003652A"/>
    <w:rsid w:val="00040532"/>
    <w:rsid w:val="000764D5"/>
    <w:rsid w:val="000B2D0B"/>
    <w:rsid w:val="000D4563"/>
    <w:rsid w:val="000D70D4"/>
    <w:rsid w:val="000D70FA"/>
    <w:rsid w:val="000E1500"/>
    <w:rsid w:val="000E2FDC"/>
    <w:rsid w:val="000E7C5E"/>
    <w:rsid w:val="000F1B61"/>
    <w:rsid w:val="000F2A41"/>
    <w:rsid w:val="001014A5"/>
    <w:rsid w:val="00102000"/>
    <w:rsid w:val="00107342"/>
    <w:rsid w:val="00116D1D"/>
    <w:rsid w:val="00126322"/>
    <w:rsid w:val="0012708E"/>
    <w:rsid w:val="001304B7"/>
    <w:rsid w:val="00135E16"/>
    <w:rsid w:val="00142A2C"/>
    <w:rsid w:val="001533A1"/>
    <w:rsid w:val="00157687"/>
    <w:rsid w:val="0016663C"/>
    <w:rsid w:val="00184C00"/>
    <w:rsid w:val="00185641"/>
    <w:rsid w:val="001C2892"/>
    <w:rsid w:val="001D109E"/>
    <w:rsid w:val="001D1CEE"/>
    <w:rsid w:val="001E16D5"/>
    <w:rsid w:val="001E40EC"/>
    <w:rsid w:val="001E52F7"/>
    <w:rsid w:val="001F2617"/>
    <w:rsid w:val="001F7A42"/>
    <w:rsid w:val="00204877"/>
    <w:rsid w:val="00205862"/>
    <w:rsid w:val="002133B4"/>
    <w:rsid w:val="00214CDB"/>
    <w:rsid w:val="00216BA6"/>
    <w:rsid w:val="00242CC1"/>
    <w:rsid w:val="00265BFC"/>
    <w:rsid w:val="00284B85"/>
    <w:rsid w:val="002B4B1F"/>
    <w:rsid w:val="002B5987"/>
    <w:rsid w:val="002B7116"/>
    <w:rsid w:val="002F6520"/>
    <w:rsid w:val="00305DA3"/>
    <w:rsid w:val="00312CDA"/>
    <w:rsid w:val="00315105"/>
    <w:rsid w:val="0032124D"/>
    <w:rsid w:val="00322DE4"/>
    <w:rsid w:val="00351673"/>
    <w:rsid w:val="00352B17"/>
    <w:rsid w:val="00362B6B"/>
    <w:rsid w:val="003838F9"/>
    <w:rsid w:val="00392AF4"/>
    <w:rsid w:val="0039467F"/>
    <w:rsid w:val="003A244D"/>
    <w:rsid w:val="003B4B68"/>
    <w:rsid w:val="003C1911"/>
    <w:rsid w:val="003C6B41"/>
    <w:rsid w:val="004002D9"/>
    <w:rsid w:val="004006E3"/>
    <w:rsid w:val="00402C1C"/>
    <w:rsid w:val="004059E9"/>
    <w:rsid w:val="004062A6"/>
    <w:rsid w:val="004206FD"/>
    <w:rsid w:val="00432499"/>
    <w:rsid w:val="00441952"/>
    <w:rsid w:val="00441D3D"/>
    <w:rsid w:val="0044420E"/>
    <w:rsid w:val="004479BF"/>
    <w:rsid w:val="004577DB"/>
    <w:rsid w:val="00460F2C"/>
    <w:rsid w:val="00472E46"/>
    <w:rsid w:val="0047312C"/>
    <w:rsid w:val="00473431"/>
    <w:rsid w:val="00476FC3"/>
    <w:rsid w:val="004809E9"/>
    <w:rsid w:val="004A1E99"/>
    <w:rsid w:val="004A75CD"/>
    <w:rsid w:val="004B0246"/>
    <w:rsid w:val="004C15DA"/>
    <w:rsid w:val="004D0B54"/>
    <w:rsid w:val="004D4931"/>
    <w:rsid w:val="004D75CC"/>
    <w:rsid w:val="004E4398"/>
    <w:rsid w:val="004F0499"/>
    <w:rsid w:val="00501869"/>
    <w:rsid w:val="005043C8"/>
    <w:rsid w:val="00512CAF"/>
    <w:rsid w:val="00517FBB"/>
    <w:rsid w:val="00525143"/>
    <w:rsid w:val="00563625"/>
    <w:rsid w:val="00572F8E"/>
    <w:rsid w:val="005748CF"/>
    <w:rsid w:val="00582715"/>
    <w:rsid w:val="005916F6"/>
    <w:rsid w:val="005931B3"/>
    <w:rsid w:val="0059768E"/>
    <w:rsid w:val="005A5732"/>
    <w:rsid w:val="005B2D3A"/>
    <w:rsid w:val="005B5EBE"/>
    <w:rsid w:val="005B766C"/>
    <w:rsid w:val="005B7D89"/>
    <w:rsid w:val="005D2FF9"/>
    <w:rsid w:val="005E33DB"/>
    <w:rsid w:val="005E4B61"/>
    <w:rsid w:val="005F74BF"/>
    <w:rsid w:val="00614C9C"/>
    <w:rsid w:val="0062585A"/>
    <w:rsid w:val="00630C07"/>
    <w:rsid w:val="00646DA3"/>
    <w:rsid w:val="00652803"/>
    <w:rsid w:val="0065686E"/>
    <w:rsid w:val="00666D48"/>
    <w:rsid w:val="006714FC"/>
    <w:rsid w:val="00677AC2"/>
    <w:rsid w:val="00691FE0"/>
    <w:rsid w:val="006925F2"/>
    <w:rsid w:val="006951E7"/>
    <w:rsid w:val="006A0342"/>
    <w:rsid w:val="006B0706"/>
    <w:rsid w:val="006C0049"/>
    <w:rsid w:val="006C4016"/>
    <w:rsid w:val="006C5217"/>
    <w:rsid w:val="006C5D03"/>
    <w:rsid w:val="006C6785"/>
    <w:rsid w:val="006C7140"/>
    <w:rsid w:val="006C71EC"/>
    <w:rsid w:val="007040D3"/>
    <w:rsid w:val="0075180C"/>
    <w:rsid w:val="007543DF"/>
    <w:rsid w:val="00766406"/>
    <w:rsid w:val="00767034"/>
    <w:rsid w:val="00772AA0"/>
    <w:rsid w:val="007972EF"/>
    <w:rsid w:val="00797A6D"/>
    <w:rsid w:val="007B768C"/>
    <w:rsid w:val="007E3991"/>
    <w:rsid w:val="007F10F4"/>
    <w:rsid w:val="008068A3"/>
    <w:rsid w:val="008171CB"/>
    <w:rsid w:val="00825F66"/>
    <w:rsid w:val="0083587A"/>
    <w:rsid w:val="00837E29"/>
    <w:rsid w:val="008654E1"/>
    <w:rsid w:val="008673F9"/>
    <w:rsid w:val="0087135E"/>
    <w:rsid w:val="00884893"/>
    <w:rsid w:val="008944F6"/>
    <w:rsid w:val="00897610"/>
    <w:rsid w:val="008A2F57"/>
    <w:rsid w:val="008C28D2"/>
    <w:rsid w:val="008C3BCD"/>
    <w:rsid w:val="008C667C"/>
    <w:rsid w:val="008D392D"/>
    <w:rsid w:val="008D5555"/>
    <w:rsid w:val="008D5CC2"/>
    <w:rsid w:val="008E3C79"/>
    <w:rsid w:val="0090165B"/>
    <w:rsid w:val="00902207"/>
    <w:rsid w:val="00902703"/>
    <w:rsid w:val="00911ABA"/>
    <w:rsid w:val="0091459D"/>
    <w:rsid w:val="00915E99"/>
    <w:rsid w:val="00934F66"/>
    <w:rsid w:val="00940ED0"/>
    <w:rsid w:val="0097609F"/>
    <w:rsid w:val="00981F1B"/>
    <w:rsid w:val="00983015"/>
    <w:rsid w:val="009A36DA"/>
    <w:rsid w:val="009A3B9F"/>
    <w:rsid w:val="009C1971"/>
    <w:rsid w:val="009C3DC8"/>
    <w:rsid w:val="009D5D65"/>
    <w:rsid w:val="009F2F26"/>
    <w:rsid w:val="009F64F6"/>
    <w:rsid w:val="00A02F30"/>
    <w:rsid w:val="00A12076"/>
    <w:rsid w:val="00A250EF"/>
    <w:rsid w:val="00A60023"/>
    <w:rsid w:val="00A71C9E"/>
    <w:rsid w:val="00A812A7"/>
    <w:rsid w:val="00A91023"/>
    <w:rsid w:val="00A94423"/>
    <w:rsid w:val="00AA0399"/>
    <w:rsid w:val="00AC7433"/>
    <w:rsid w:val="00AD675E"/>
    <w:rsid w:val="00AE477E"/>
    <w:rsid w:val="00AF2C00"/>
    <w:rsid w:val="00B02F56"/>
    <w:rsid w:val="00B0313D"/>
    <w:rsid w:val="00B1482F"/>
    <w:rsid w:val="00B23607"/>
    <w:rsid w:val="00B250D5"/>
    <w:rsid w:val="00B354AF"/>
    <w:rsid w:val="00B41B44"/>
    <w:rsid w:val="00B51285"/>
    <w:rsid w:val="00B74A5B"/>
    <w:rsid w:val="00B77483"/>
    <w:rsid w:val="00BA7B6A"/>
    <w:rsid w:val="00BF2A79"/>
    <w:rsid w:val="00BF52EA"/>
    <w:rsid w:val="00BF7C46"/>
    <w:rsid w:val="00C02F9B"/>
    <w:rsid w:val="00C07EF1"/>
    <w:rsid w:val="00C2471B"/>
    <w:rsid w:val="00C371BC"/>
    <w:rsid w:val="00C431F7"/>
    <w:rsid w:val="00C454E6"/>
    <w:rsid w:val="00C577EA"/>
    <w:rsid w:val="00C60ACA"/>
    <w:rsid w:val="00C6163D"/>
    <w:rsid w:val="00C63113"/>
    <w:rsid w:val="00C636D2"/>
    <w:rsid w:val="00C818CD"/>
    <w:rsid w:val="00C96822"/>
    <w:rsid w:val="00CA0D9D"/>
    <w:rsid w:val="00CB39CE"/>
    <w:rsid w:val="00CB6B24"/>
    <w:rsid w:val="00CC570B"/>
    <w:rsid w:val="00CD3CAC"/>
    <w:rsid w:val="00CD3FA2"/>
    <w:rsid w:val="00CE5EB1"/>
    <w:rsid w:val="00D01E45"/>
    <w:rsid w:val="00D042F4"/>
    <w:rsid w:val="00D06D9E"/>
    <w:rsid w:val="00D146DC"/>
    <w:rsid w:val="00D21BD2"/>
    <w:rsid w:val="00D25D76"/>
    <w:rsid w:val="00D30DCF"/>
    <w:rsid w:val="00D37763"/>
    <w:rsid w:val="00D503F5"/>
    <w:rsid w:val="00D5724C"/>
    <w:rsid w:val="00D65867"/>
    <w:rsid w:val="00D6595B"/>
    <w:rsid w:val="00D66E17"/>
    <w:rsid w:val="00D710AC"/>
    <w:rsid w:val="00D72C3F"/>
    <w:rsid w:val="00D76A5C"/>
    <w:rsid w:val="00D907FD"/>
    <w:rsid w:val="00D924E0"/>
    <w:rsid w:val="00D95319"/>
    <w:rsid w:val="00DA1794"/>
    <w:rsid w:val="00DB17A8"/>
    <w:rsid w:val="00DB1A65"/>
    <w:rsid w:val="00DB6F3D"/>
    <w:rsid w:val="00DC76E2"/>
    <w:rsid w:val="00DD5B99"/>
    <w:rsid w:val="00DE7481"/>
    <w:rsid w:val="00DF1511"/>
    <w:rsid w:val="00E02F3A"/>
    <w:rsid w:val="00E07813"/>
    <w:rsid w:val="00E11C38"/>
    <w:rsid w:val="00E25E1B"/>
    <w:rsid w:val="00E33634"/>
    <w:rsid w:val="00E34185"/>
    <w:rsid w:val="00E34246"/>
    <w:rsid w:val="00E41FCD"/>
    <w:rsid w:val="00E424F8"/>
    <w:rsid w:val="00E433C5"/>
    <w:rsid w:val="00E55DF0"/>
    <w:rsid w:val="00E645D9"/>
    <w:rsid w:val="00E645F9"/>
    <w:rsid w:val="00E70FA6"/>
    <w:rsid w:val="00E75493"/>
    <w:rsid w:val="00E96501"/>
    <w:rsid w:val="00EA13AF"/>
    <w:rsid w:val="00EA7361"/>
    <w:rsid w:val="00EB0B62"/>
    <w:rsid w:val="00EB2AC5"/>
    <w:rsid w:val="00EC7094"/>
    <w:rsid w:val="00ED024E"/>
    <w:rsid w:val="00ED1501"/>
    <w:rsid w:val="00ED5BA8"/>
    <w:rsid w:val="00EE622F"/>
    <w:rsid w:val="00F00661"/>
    <w:rsid w:val="00F114AF"/>
    <w:rsid w:val="00F234B8"/>
    <w:rsid w:val="00F2431B"/>
    <w:rsid w:val="00F46A7A"/>
    <w:rsid w:val="00F552AD"/>
    <w:rsid w:val="00F62112"/>
    <w:rsid w:val="00F717D5"/>
    <w:rsid w:val="00FA6AC1"/>
    <w:rsid w:val="00FB4646"/>
    <w:rsid w:val="00FC6D6B"/>
    <w:rsid w:val="00FD5A82"/>
    <w:rsid w:val="00FE5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A1620"/>
  <w14:defaultImageDpi w14:val="300"/>
  <w15:docId w15:val="{7738CCD1-8589-4C57-B483-02239B39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7361"/>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361"/>
    <w:pPr>
      <w:tabs>
        <w:tab w:val="center" w:pos="4320"/>
        <w:tab w:val="right" w:pos="8640"/>
      </w:tabs>
    </w:pPr>
  </w:style>
  <w:style w:type="character" w:customStyle="1" w:styleId="HeaderChar">
    <w:name w:val="Header Char"/>
    <w:basedOn w:val="DefaultParagraphFont"/>
    <w:link w:val="Header"/>
    <w:uiPriority w:val="99"/>
    <w:rsid w:val="00EA7361"/>
    <w:rPr>
      <w:rFonts w:eastAsiaTheme="minorHAnsi"/>
      <w:szCs w:val="20"/>
    </w:rPr>
  </w:style>
  <w:style w:type="paragraph" w:styleId="Footer">
    <w:name w:val="footer"/>
    <w:basedOn w:val="Normal"/>
    <w:link w:val="FooterChar"/>
    <w:uiPriority w:val="99"/>
    <w:unhideWhenUsed/>
    <w:rsid w:val="00EA7361"/>
    <w:pPr>
      <w:tabs>
        <w:tab w:val="center" w:pos="4320"/>
        <w:tab w:val="right" w:pos="8640"/>
      </w:tabs>
    </w:pPr>
  </w:style>
  <w:style w:type="character" w:customStyle="1" w:styleId="FooterChar">
    <w:name w:val="Footer Char"/>
    <w:basedOn w:val="DefaultParagraphFont"/>
    <w:link w:val="Footer"/>
    <w:uiPriority w:val="99"/>
    <w:rsid w:val="00EA7361"/>
    <w:rPr>
      <w:rFonts w:eastAsiaTheme="minorHAnsi"/>
      <w:szCs w:val="20"/>
    </w:rPr>
  </w:style>
  <w:style w:type="paragraph" w:customStyle="1" w:styleId="whsheading1">
    <w:name w:val="whs_heading1"/>
    <w:basedOn w:val="Normal"/>
    <w:link w:val="whsheading1Char"/>
    <w:qFormat/>
    <w:rsid w:val="00EA7361"/>
    <w:pPr>
      <w:widowControl w:val="0"/>
      <w:autoSpaceDE w:val="0"/>
      <w:autoSpaceDN w:val="0"/>
      <w:adjustRightInd w:val="0"/>
      <w:spacing w:before="360" w:after="120" w:line="375" w:lineRule="exact"/>
      <w:ind w:right="23"/>
    </w:pPr>
    <w:rPr>
      <w:rFonts w:asciiTheme="majorHAnsi" w:eastAsia="Times New Roman" w:hAnsiTheme="majorHAnsi" w:cs="DINPro-Medium"/>
      <w:b/>
      <w:color w:val="00AEEF"/>
      <w:sz w:val="32"/>
      <w:szCs w:val="30"/>
    </w:rPr>
  </w:style>
  <w:style w:type="character" w:customStyle="1" w:styleId="whsheading1Char">
    <w:name w:val="whs_heading1 Char"/>
    <w:basedOn w:val="DefaultParagraphFont"/>
    <w:link w:val="whsheading1"/>
    <w:rsid w:val="00EA7361"/>
    <w:rPr>
      <w:rFonts w:asciiTheme="majorHAnsi" w:eastAsia="Times New Roman" w:hAnsiTheme="majorHAnsi" w:cs="DINPro-Medium"/>
      <w:b/>
      <w:color w:val="00AEEF"/>
      <w:sz w:val="32"/>
      <w:szCs w:val="30"/>
    </w:rPr>
  </w:style>
  <w:style w:type="paragraph" w:customStyle="1" w:styleId="whsheaderfooter">
    <w:name w:val="whs_header_footer"/>
    <w:rsid w:val="00EA7361"/>
    <w:pPr>
      <w:ind w:left="720"/>
      <w:jc w:val="right"/>
    </w:pPr>
    <w:rPr>
      <w:rFonts w:asciiTheme="majorHAnsi" w:eastAsia="PMingLiU" w:hAnsiTheme="majorHAnsi" w:cs="Arial"/>
      <w:color w:val="00AEEF"/>
      <w:sz w:val="18"/>
      <w:szCs w:val="16"/>
      <w:lang w:eastAsia="zh-TW"/>
    </w:rPr>
  </w:style>
  <w:style w:type="paragraph" w:styleId="ListParagraph">
    <w:name w:val="List Paragraph"/>
    <w:basedOn w:val="Normal"/>
    <w:link w:val="ListParagraphChar"/>
    <w:uiPriority w:val="34"/>
    <w:qFormat/>
    <w:rsid w:val="00EA7361"/>
    <w:pPr>
      <w:spacing w:after="160" w:line="259" w:lineRule="auto"/>
      <w:ind w:left="720"/>
      <w:contextualSpacing/>
    </w:pPr>
    <w:rPr>
      <w:rFonts w:eastAsiaTheme="minorEastAsia"/>
      <w:sz w:val="22"/>
      <w:szCs w:val="22"/>
      <w:lang w:eastAsia="zh-CN"/>
    </w:rPr>
  </w:style>
  <w:style w:type="table" w:customStyle="1" w:styleId="GridTable2-Accent11">
    <w:name w:val="Grid Table 2 - Accent 11"/>
    <w:basedOn w:val="TableNormal"/>
    <w:uiPriority w:val="47"/>
    <w:rsid w:val="00EA7361"/>
    <w:rPr>
      <w:rFonts w:eastAsiaTheme="minorHAnsi"/>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AA0399"/>
    <w:rPr>
      <w:sz w:val="16"/>
      <w:szCs w:val="16"/>
    </w:rPr>
  </w:style>
  <w:style w:type="paragraph" w:styleId="CommentText">
    <w:name w:val="annotation text"/>
    <w:basedOn w:val="Normal"/>
    <w:link w:val="CommentTextChar"/>
    <w:uiPriority w:val="99"/>
    <w:semiHidden/>
    <w:unhideWhenUsed/>
    <w:rsid w:val="00AA0399"/>
    <w:rPr>
      <w:sz w:val="20"/>
    </w:rPr>
  </w:style>
  <w:style w:type="character" w:customStyle="1" w:styleId="CommentTextChar">
    <w:name w:val="Comment Text Char"/>
    <w:basedOn w:val="DefaultParagraphFont"/>
    <w:link w:val="CommentText"/>
    <w:uiPriority w:val="99"/>
    <w:semiHidden/>
    <w:rsid w:val="00AA039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A0399"/>
    <w:rPr>
      <w:b/>
      <w:bCs/>
    </w:rPr>
  </w:style>
  <w:style w:type="character" w:customStyle="1" w:styleId="CommentSubjectChar">
    <w:name w:val="Comment Subject Char"/>
    <w:basedOn w:val="CommentTextChar"/>
    <w:link w:val="CommentSubject"/>
    <w:uiPriority w:val="99"/>
    <w:semiHidden/>
    <w:rsid w:val="00AA0399"/>
    <w:rPr>
      <w:rFonts w:eastAsiaTheme="minorHAnsi"/>
      <w:b/>
      <w:bCs/>
      <w:sz w:val="20"/>
      <w:szCs w:val="20"/>
    </w:rPr>
  </w:style>
  <w:style w:type="paragraph" w:styleId="BalloonText">
    <w:name w:val="Balloon Text"/>
    <w:basedOn w:val="Normal"/>
    <w:link w:val="BalloonTextChar"/>
    <w:uiPriority w:val="99"/>
    <w:semiHidden/>
    <w:unhideWhenUsed/>
    <w:rsid w:val="00AA0399"/>
    <w:rPr>
      <w:rFonts w:ascii="Tahoma" w:hAnsi="Tahoma" w:cs="Tahoma"/>
      <w:sz w:val="16"/>
      <w:szCs w:val="16"/>
    </w:rPr>
  </w:style>
  <w:style w:type="character" w:customStyle="1" w:styleId="BalloonTextChar">
    <w:name w:val="Balloon Text Char"/>
    <w:basedOn w:val="DefaultParagraphFont"/>
    <w:link w:val="BalloonText"/>
    <w:uiPriority w:val="99"/>
    <w:semiHidden/>
    <w:rsid w:val="00AA0399"/>
    <w:rPr>
      <w:rFonts w:ascii="Tahoma" w:eastAsiaTheme="minorHAnsi" w:hAnsi="Tahoma" w:cs="Tahoma"/>
      <w:sz w:val="16"/>
      <w:szCs w:val="16"/>
    </w:rPr>
  </w:style>
  <w:style w:type="paragraph" w:styleId="NoSpacing">
    <w:name w:val="No Spacing"/>
    <w:basedOn w:val="Normal"/>
    <w:link w:val="NoSpacingChar"/>
    <w:uiPriority w:val="1"/>
    <w:qFormat/>
    <w:rsid w:val="00214CDB"/>
    <w:rPr>
      <w:rFonts w:eastAsiaTheme="minorEastAsia"/>
      <w:sz w:val="22"/>
      <w:szCs w:val="22"/>
      <w:lang w:val="en-GB"/>
    </w:rPr>
  </w:style>
  <w:style w:type="character" w:customStyle="1" w:styleId="NoSpacingChar">
    <w:name w:val="No Spacing Char"/>
    <w:basedOn w:val="DefaultParagraphFont"/>
    <w:link w:val="NoSpacing"/>
    <w:uiPriority w:val="1"/>
    <w:rsid w:val="00214CDB"/>
    <w:rPr>
      <w:sz w:val="22"/>
      <w:szCs w:val="22"/>
      <w:lang w:val="en-GB"/>
    </w:rPr>
  </w:style>
  <w:style w:type="character" w:customStyle="1" w:styleId="ListParagraphChar">
    <w:name w:val="List Paragraph Char"/>
    <w:link w:val="ListParagraph"/>
    <w:uiPriority w:val="34"/>
    <w:locked/>
    <w:rsid w:val="00214CDB"/>
    <w:rPr>
      <w:sz w:val="22"/>
      <w:szCs w:val="22"/>
      <w:lang w:eastAsia="zh-CN"/>
    </w:rPr>
  </w:style>
  <w:style w:type="table" w:styleId="TableGrid">
    <w:name w:val="Table Grid"/>
    <w:basedOn w:val="TableNormal"/>
    <w:uiPriority w:val="59"/>
    <w:rsid w:val="00242CC1"/>
    <w:rPr>
      <w:rFonts w:eastAsiaTheme="minorHAns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8D04-9D57-4B36-B469-DB71263F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Tensai Asfaw</dc:creator>
  <cp:lastModifiedBy>Paulette Jones</cp:lastModifiedBy>
  <cp:revision>2</cp:revision>
  <cp:lastPrinted>2016-03-21T23:47:00Z</cp:lastPrinted>
  <dcterms:created xsi:type="dcterms:W3CDTF">2017-12-10T14:42:00Z</dcterms:created>
  <dcterms:modified xsi:type="dcterms:W3CDTF">2017-12-10T14:42:00Z</dcterms:modified>
</cp:coreProperties>
</file>