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7A31A" w14:textId="77777777" w:rsidR="00BD0156" w:rsidRPr="00F02EC8" w:rsidRDefault="00BD0156" w:rsidP="009955F9">
      <w:pPr>
        <w:shd w:val="clear" w:color="auto" w:fill="8DB3E2" w:themeFill="text2" w:themeFillTint="66"/>
        <w:spacing w:after="120"/>
        <w:jc w:val="both"/>
        <w:rPr>
          <w:rFonts w:asciiTheme="majorHAnsi" w:hAnsiTheme="majorHAnsi"/>
        </w:rPr>
      </w:pPr>
      <w:bookmarkStart w:id="0" w:name="_GoBack"/>
      <w:bookmarkEnd w:id="0"/>
    </w:p>
    <w:p w14:paraId="1C2908B8" w14:textId="77777777" w:rsidR="00BD0156" w:rsidRPr="00F02EC8" w:rsidRDefault="00BD0156">
      <w:pPr>
        <w:rPr>
          <w:rFonts w:ascii="Arial" w:hAnsi="Arial" w:cs="Arial"/>
          <w:i/>
          <w:iCs/>
          <w:sz w:val="20"/>
          <w:szCs w:val="20"/>
        </w:rPr>
      </w:pPr>
    </w:p>
    <w:p w14:paraId="6D404060" w14:textId="77777777" w:rsidR="00BD0156" w:rsidRPr="00F02EC8" w:rsidRDefault="00BD0156">
      <w:pPr>
        <w:rPr>
          <w:rFonts w:ascii="Arial" w:hAnsi="Arial" w:cs="Arial"/>
          <w:i/>
          <w:iCs/>
          <w:sz w:val="20"/>
          <w:szCs w:val="20"/>
        </w:rPr>
      </w:pPr>
    </w:p>
    <w:p w14:paraId="54F2924B" w14:textId="77777777" w:rsidR="00BD0156" w:rsidRPr="00F02EC8" w:rsidRDefault="00BD0156">
      <w:pPr>
        <w:rPr>
          <w:rFonts w:ascii="Arial" w:hAnsi="Arial" w:cs="Arial"/>
          <w:i/>
          <w:iCs/>
          <w:sz w:val="20"/>
          <w:szCs w:val="20"/>
        </w:rPr>
      </w:pPr>
    </w:p>
    <w:p w14:paraId="734E479C" w14:textId="77777777" w:rsidR="00BD0156" w:rsidRPr="00F02EC8" w:rsidRDefault="00BD0156" w:rsidP="00BD0156">
      <w:pPr>
        <w:spacing w:after="0"/>
        <w:jc w:val="center"/>
        <w:rPr>
          <w:rFonts w:cs="Arial"/>
          <w:b/>
          <w:sz w:val="36"/>
          <w:szCs w:val="36"/>
        </w:rPr>
      </w:pPr>
      <w:r w:rsidRPr="00F02EC8">
        <w:rPr>
          <w:rFonts w:cs="Arial"/>
          <w:b/>
          <w:sz w:val="36"/>
          <w:szCs w:val="36"/>
        </w:rPr>
        <w:t>SUMMARY REPORT</w:t>
      </w:r>
    </w:p>
    <w:p w14:paraId="1D1E1B51" w14:textId="77777777" w:rsidR="00BD0156" w:rsidRPr="00F02EC8" w:rsidRDefault="00BD0156" w:rsidP="00BD0156">
      <w:pPr>
        <w:spacing w:after="0"/>
        <w:jc w:val="center"/>
        <w:rPr>
          <w:rFonts w:cs="Arial"/>
          <w:b/>
          <w:sz w:val="36"/>
          <w:szCs w:val="36"/>
        </w:rPr>
      </w:pPr>
      <w:r w:rsidRPr="00F02EC8">
        <w:rPr>
          <w:rFonts w:cs="Arial"/>
          <w:b/>
          <w:sz w:val="36"/>
          <w:szCs w:val="36"/>
        </w:rPr>
        <w:t>AND ROADMAP FOR FUTURE ACTION</w:t>
      </w:r>
    </w:p>
    <w:p w14:paraId="6245B5A7" w14:textId="77777777" w:rsidR="00BD0156" w:rsidRPr="00F02EC8" w:rsidRDefault="00BD0156" w:rsidP="00BD0156">
      <w:pPr>
        <w:spacing w:after="0"/>
        <w:jc w:val="center"/>
        <w:rPr>
          <w:rFonts w:cs="Arial"/>
          <w:sz w:val="36"/>
          <w:szCs w:val="36"/>
        </w:rPr>
      </w:pPr>
    </w:p>
    <w:p w14:paraId="2756ADF2" w14:textId="77777777" w:rsidR="00BD0156" w:rsidRPr="00F02EC8" w:rsidRDefault="00BD0156" w:rsidP="00BD0156">
      <w:pPr>
        <w:spacing w:after="0"/>
        <w:jc w:val="center"/>
        <w:rPr>
          <w:rFonts w:cs="Arial"/>
          <w:sz w:val="36"/>
          <w:szCs w:val="36"/>
        </w:rPr>
      </w:pPr>
    </w:p>
    <w:p w14:paraId="459CD58F" w14:textId="77777777" w:rsidR="0055748C" w:rsidRPr="00F02EC8" w:rsidRDefault="00BD0156" w:rsidP="00BD0156">
      <w:pPr>
        <w:spacing w:after="0"/>
        <w:jc w:val="center"/>
        <w:rPr>
          <w:rFonts w:cstheme="minorHAnsi"/>
          <w:b/>
          <w:sz w:val="36"/>
          <w:szCs w:val="36"/>
        </w:rPr>
      </w:pPr>
      <w:r w:rsidRPr="00F02EC8">
        <w:rPr>
          <w:rFonts w:cstheme="minorHAnsi"/>
          <w:b/>
          <w:sz w:val="36"/>
          <w:szCs w:val="36"/>
        </w:rPr>
        <w:t xml:space="preserve">JOINT WORKSHOP BETWEEN </w:t>
      </w:r>
    </w:p>
    <w:p w14:paraId="4609972C" w14:textId="77777777" w:rsidR="0055748C" w:rsidRPr="00F02EC8" w:rsidRDefault="00BD0156" w:rsidP="00BD0156">
      <w:pPr>
        <w:spacing w:after="0"/>
        <w:jc w:val="center"/>
        <w:rPr>
          <w:rFonts w:cstheme="minorHAnsi"/>
          <w:b/>
          <w:sz w:val="36"/>
          <w:szCs w:val="36"/>
        </w:rPr>
      </w:pPr>
      <w:r w:rsidRPr="00F02EC8">
        <w:rPr>
          <w:rFonts w:cstheme="minorHAnsi"/>
          <w:b/>
          <w:sz w:val="36"/>
          <w:szCs w:val="36"/>
        </w:rPr>
        <w:t xml:space="preserve">THE IASC TASK TEAM ON HUMANITARIAN-DEVELOPMENT NEXUS </w:t>
      </w:r>
      <w:r w:rsidR="004B4F5B" w:rsidRPr="00F02EC8">
        <w:rPr>
          <w:rFonts w:cstheme="minorHAnsi"/>
          <w:b/>
          <w:sz w:val="36"/>
          <w:szCs w:val="36"/>
        </w:rPr>
        <w:t xml:space="preserve">IN PROTRACTED CRISES </w:t>
      </w:r>
    </w:p>
    <w:p w14:paraId="6566714B" w14:textId="78F940FB" w:rsidR="0055748C" w:rsidRPr="00F02EC8" w:rsidRDefault="00BD0156" w:rsidP="00BD0156">
      <w:pPr>
        <w:spacing w:after="0"/>
        <w:jc w:val="center"/>
        <w:rPr>
          <w:rFonts w:cstheme="minorHAnsi"/>
          <w:b/>
          <w:sz w:val="36"/>
          <w:szCs w:val="36"/>
        </w:rPr>
      </w:pPr>
      <w:r w:rsidRPr="00F02EC8">
        <w:rPr>
          <w:rFonts w:cstheme="minorHAnsi"/>
          <w:b/>
          <w:sz w:val="36"/>
          <w:szCs w:val="36"/>
        </w:rPr>
        <w:t xml:space="preserve">AND </w:t>
      </w:r>
    </w:p>
    <w:p w14:paraId="435BF46E" w14:textId="261537DE" w:rsidR="00BD0156" w:rsidRPr="00F02EC8" w:rsidRDefault="00BD0156" w:rsidP="00BD0156">
      <w:pPr>
        <w:spacing w:after="0"/>
        <w:jc w:val="center"/>
        <w:rPr>
          <w:rFonts w:cstheme="minorHAnsi"/>
          <w:b/>
          <w:sz w:val="36"/>
          <w:szCs w:val="36"/>
        </w:rPr>
      </w:pPr>
      <w:r w:rsidRPr="00F02EC8">
        <w:rPr>
          <w:rFonts w:cstheme="minorHAnsi"/>
          <w:b/>
          <w:sz w:val="36"/>
          <w:szCs w:val="36"/>
        </w:rPr>
        <w:t>THE UN WORKING GROUP ON TRANSITIONS</w:t>
      </w:r>
    </w:p>
    <w:p w14:paraId="39BCFFCC" w14:textId="77777777" w:rsidR="00BD0156" w:rsidRPr="00F02EC8" w:rsidRDefault="00BD0156" w:rsidP="00BD0156">
      <w:pPr>
        <w:spacing w:after="0"/>
        <w:jc w:val="center"/>
        <w:rPr>
          <w:rFonts w:cstheme="minorHAnsi"/>
          <w:b/>
          <w:sz w:val="36"/>
          <w:szCs w:val="36"/>
        </w:rPr>
      </w:pPr>
    </w:p>
    <w:p w14:paraId="22ADF4CD" w14:textId="77777777" w:rsidR="00BD0156" w:rsidRPr="00F02EC8" w:rsidRDefault="00BD0156" w:rsidP="00BD0156">
      <w:pPr>
        <w:spacing w:after="0"/>
        <w:jc w:val="center"/>
        <w:rPr>
          <w:rFonts w:cstheme="minorHAnsi"/>
          <w:b/>
          <w:sz w:val="36"/>
          <w:szCs w:val="36"/>
        </w:rPr>
      </w:pPr>
      <w:r w:rsidRPr="00F02EC8">
        <w:rPr>
          <w:rFonts w:cstheme="minorHAnsi"/>
          <w:b/>
          <w:sz w:val="36"/>
          <w:szCs w:val="36"/>
        </w:rPr>
        <w:t>on the Humanitarian-Development-Peace Nexus</w:t>
      </w:r>
    </w:p>
    <w:p w14:paraId="06951F16" w14:textId="77777777" w:rsidR="00BD0156" w:rsidRPr="00F02EC8" w:rsidRDefault="00BD0156" w:rsidP="00BD0156">
      <w:pPr>
        <w:spacing w:after="0"/>
        <w:jc w:val="center"/>
        <w:rPr>
          <w:rFonts w:cstheme="minorHAnsi"/>
          <w:b/>
          <w:sz w:val="36"/>
          <w:szCs w:val="36"/>
        </w:rPr>
      </w:pPr>
    </w:p>
    <w:p w14:paraId="21D654D4" w14:textId="77777777" w:rsidR="00BD0156" w:rsidRPr="00F02EC8" w:rsidRDefault="00BD0156" w:rsidP="00BD0156">
      <w:pPr>
        <w:jc w:val="center"/>
        <w:rPr>
          <w:rFonts w:ascii="Arial" w:hAnsi="Arial" w:cs="Arial"/>
          <w:i/>
          <w:iCs/>
          <w:sz w:val="20"/>
          <w:szCs w:val="20"/>
        </w:rPr>
      </w:pPr>
      <w:r w:rsidRPr="00F02EC8">
        <w:rPr>
          <w:rFonts w:cstheme="minorHAnsi"/>
          <w:b/>
          <w:sz w:val="36"/>
          <w:szCs w:val="36"/>
        </w:rPr>
        <w:t>20-21 October 2016, New York</w:t>
      </w:r>
    </w:p>
    <w:p w14:paraId="36810795" w14:textId="77777777" w:rsidR="00BD0156" w:rsidRPr="00F02EC8" w:rsidRDefault="00BD0156">
      <w:pPr>
        <w:rPr>
          <w:rFonts w:ascii="Arial" w:hAnsi="Arial" w:cs="Arial"/>
          <w:i/>
          <w:iCs/>
          <w:sz w:val="20"/>
          <w:szCs w:val="20"/>
        </w:rPr>
      </w:pPr>
    </w:p>
    <w:p w14:paraId="27D299AC" w14:textId="77777777" w:rsidR="00E3347C" w:rsidRPr="00F02EC8" w:rsidRDefault="00E3347C">
      <w:pPr>
        <w:rPr>
          <w:rFonts w:ascii="Arial" w:hAnsi="Arial" w:cs="Arial"/>
          <w:i/>
          <w:iCs/>
          <w:sz w:val="20"/>
          <w:szCs w:val="20"/>
        </w:rPr>
      </w:pPr>
    </w:p>
    <w:p w14:paraId="723C5CCA" w14:textId="77777777" w:rsidR="00E3347C" w:rsidRPr="00F02EC8" w:rsidRDefault="00E3347C">
      <w:pPr>
        <w:rPr>
          <w:rFonts w:ascii="Arial" w:hAnsi="Arial" w:cs="Arial"/>
          <w:i/>
          <w:iCs/>
          <w:sz w:val="20"/>
          <w:szCs w:val="20"/>
        </w:rPr>
      </w:pPr>
    </w:p>
    <w:p w14:paraId="10C0AA18" w14:textId="77777777" w:rsidR="00E3347C" w:rsidRPr="00F02EC8" w:rsidRDefault="00E3347C">
      <w:pPr>
        <w:rPr>
          <w:rFonts w:ascii="Arial" w:hAnsi="Arial" w:cs="Arial"/>
          <w:i/>
          <w:iCs/>
          <w:sz w:val="20"/>
          <w:szCs w:val="20"/>
        </w:rPr>
      </w:pPr>
    </w:p>
    <w:p w14:paraId="4A4A262C" w14:textId="77777777" w:rsidR="00E3347C" w:rsidRPr="00F02EC8" w:rsidRDefault="00E3347C">
      <w:pPr>
        <w:rPr>
          <w:rFonts w:ascii="Arial" w:hAnsi="Arial" w:cs="Arial"/>
          <w:i/>
          <w:iCs/>
          <w:sz w:val="20"/>
          <w:szCs w:val="20"/>
        </w:rPr>
      </w:pPr>
    </w:p>
    <w:p w14:paraId="555E10D5" w14:textId="77777777" w:rsidR="00E3347C" w:rsidRPr="00F02EC8" w:rsidRDefault="00E3347C">
      <w:pPr>
        <w:rPr>
          <w:rFonts w:ascii="Arial" w:hAnsi="Arial" w:cs="Arial"/>
          <w:i/>
          <w:iCs/>
          <w:sz w:val="20"/>
          <w:szCs w:val="20"/>
        </w:rPr>
      </w:pPr>
    </w:p>
    <w:p w14:paraId="09072790" w14:textId="2D22B6FC" w:rsidR="00BD0156" w:rsidRPr="00F02EC8" w:rsidRDefault="00BD0156" w:rsidP="00E3347C">
      <w:pPr>
        <w:jc w:val="both"/>
        <w:rPr>
          <w:rFonts w:asciiTheme="majorHAnsi" w:hAnsiTheme="majorHAnsi"/>
        </w:rPr>
      </w:pPr>
      <w:r w:rsidRPr="00F02EC8">
        <w:rPr>
          <w:rFonts w:ascii="Arial" w:hAnsi="Arial" w:cs="Arial"/>
          <w:i/>
          <w:iCs/>
          <w:sz w:val="20"/>
          <w:szCs w:val="20"/>
        </w:rPr>
        <w:t xml:space="preserve">The summary report which follows reflects the views of those individuals who participated in this informal workshop. The views expressed therefore do </w:t>
      </w:r>
      <w:r w:rsidR="004B4F5B" w:rsidRPr="00F02EC8">
        <w:rPr>
          <w:rFonts w:ascii="Arial" w:hAnsi="Arial" w:cs="Arial"/>
          <w:i/>
          <w:iCs/>
          <w:sz w:val="20"/>
          <w:szCs w:val="20"/>
        </w:rPr>
        <w:t>not</w:t>
      </w:r>
      <w:r w:rsidRPr="00F02EC8">
        <w:rPr>
          <w:rFonts w:ascii="Arial" w:hAnsi="Arial" w:cs="Arial"/>
          <w:i/>
          <w:iCs/>
          <w:sz w:val="20"/>
          <w:szCs w:val="20"/>
        </w:rPr>
        <w:t xml:space="preserve"> necessarily reflect the view of the UN System. In addition, it is important to note that this workshop was seen by all participants as a first step, in a long and sustained process</w:t>
      </w:r>
      <w:r w:rsidR="004B4F5B" w:rsidRPr="00F02EC8">
        <w:rPr>
          <w:rFonts w:ascii="Arial" w:hAnsi="Arial" w:cs="Arial"/>
          <w:i/>
          <w:iCs/>
          <w:sz w:val="20"/>
          <w:szCs w:val="20"/>
        </w:rPr>
        <w:t xml:space="preserve">. This report </w:t>
      </w:r>
      <w:r w:rsidR="00145484" w:rsidRPr="00F02EC8">
        <w:rPr>
          <w:rFonts w:ascii="Arial" w:hAnsi="Arial" w:cs="Arial"/>
          <w:i/>
          <w:iCs/>
          <w:sz w:val="20"/>
          <w:szCs w:val="20"/>
        </w:rPr>
        <w:t>should</w:t>
      </w:r>
      <w:r w:rsidR="004B4F5B" w:rsidRPr="00F02EC8">
        <w:rPr>
          <w:rFonts w:ascii="Arial" w:hAnsi="Arial" w:cs="Arial"/>
          <w:i/>
          <w:iCs/>
          <w:sz w:val="20"/>
          <w:szCs w:val="20"/>
        </w:rPr>
        <w:t xml:space="preserve"> be distributed on that basis</w:t>
      </w:r>
      <w:r w:rsidRPr="00F02EC8">
        <w:rPr>
          <w:rFonts w:ascii="Arial" w:hAnsi="Arial" w:cs="Arial"/>
          <w:i/>
          <w:iCs/>
          <w:sz w:val="20"/>
          <w:szCs w:val="20"/>
        </w:rPr>
        <w:t xml:space="preserve">. The discussions, agenda items and background documents were prepared with the aim of beginning a discussion and </w:t>
      </w:r>
      <w:r w:rsidR="00145484" w:rsidRPr="00F02EC8">
        <w:rPr>
          <w:rFonts w:ascii="Arial" w:hAnsi="Arial" w:cs="Arial"/>
          <w:i/>
          <w:iCs/>
          <w:sz w:val="20"/>
          <w:szCs w:val="20"/>
        </w:rPr>
        <w:t xml:space="preserve">contribute </w:t>
      </w:r>
      <w:r w:rsidRPr="00F02EC8">
        <w:rPr>
          <w:rFonts w:ascii="Arial" w:hAnsi="Arial" w:cs="Arial"/>
          <w:i/>
          <w:iCs/>
          <w:sz w:val="20"/>
          <w:szCs w:val="20"/>
        </w:rPr>
        <w:t xml:space="preserve">to shape future work which may require a more formal consultation process with relevant stakeholders. </w:t>
      </w:r>
      <w:r w:rsidRPr="00F02EC8">
        <w:rPr>
          <w:rFonts w:asciiTheme="majorHAnsi" w:hAnsiTheme="majorHAnsi"/>
        </w:rPr>
        <w:br w:type="page"/>
      </w:r>
    </w:p>
    <w:p w14:paraId="72857E1A" w14:textId="77777777" w:rsidR="004F28B0" w:rsidRPr="00F02EC8" w:rsidRDefault="004F28B0" w:rsidP="009955F9">
      <w:pPr>
        <w:shd w:val="clear" w:color="auto" w:fill="8DB3E2" w:themeFill="text2" w:themeFillTint="66"/>
        <w:spacing w:after="120"/>
        <w:jc w:val="both"/>
        <w:rPr>
          <w:rFonts w:asciiTheme="majorHAnsi" w:hAnsiTheme="majorHAnsi"/>
          <w:b/>
          <w:sz w:val="32"/>
          <w:szCs w:val="32"/>
        </w:rPr>
      </w:pPr>
      <w:r w:rsidRPr="00F02EC8">
        <w:rPr>
          <w:rFonts w:asciiTheme="majorHAnsi" w:hAnsiTheme="majorHAnsi"/>
          <w:b/>
          <w:sz w:val="32"/>
          <w:szCs w:val="32"/>
        </w:rPr>
        <w:lastRenderedPageBreak/>
        <w:t>Executive Summary</w:t>
      </w:r>
    </w:p>
    <w:p w14:paraId="0643A486" w14:textId="77777777" w:rsidR="002C7F3A" w:rsidRPr="00F02EC8" w:rsidRDefault="004F28B0" w:rsidP="009955F9">
      <w:pPr>
        <w:pStyle w:val="ListParagraph"/>
        <w:numPr>
          <w:ilvl w:val="0"/>
          <w:numId w:val="1"/>
        </w:numPr>
        <w:spacing w:after="120"/>
        <w:ind w:left="714" w:hanging="357"/>
        <w:contextualSpacing w:val="0"/>
        <w:jc w:val="both"/>
        <w:rPr>
          <w:rFonts w:asciiTheme="majorHAnsi" w:hAnsiTheme="majorHAnsi"/>
        </w:rPr>
      </w:pPr>
      <w:r w:rsidRPr="00F02EC8">
        <w:rPr>
          <w:rFonts w:asciiTheme="majorHAnsi" w:hAnsiTheme="majorHAnsi"/>
        </w:rPr>
        <w:t>On 20-21 October 2016, in follow up to commitments made at the World Humanitarian Summit (WHS), the Inter-Agency Standing Committee’s Task Team on the Humanitarian-Development Nexus (IASC TT HDN) and the UN Working Group on Transitions (WGT) held a joint workshop in New York to increase collaboration among humanitarian, development and peace actors.</w:t>
      </w:r>
    </w:p>
    <w:p w14:paraId="6C0B6166" w14:textId="77777777" w:rsidR="004F28B0" w:rsidRPr="00F02EC8" w:rsidRDefault="004F28B0" w:rsidP="009955F9">
      <w:pPr>
        <w:pStyle w:val="ListParagraph"/>
        <w:numPr>
          <w:ilvl w:val="0"/>
          <w:numId w:val="1"/>
        </w:numPr>
        <w:spacing w:after="120"/>
        <w:contextualSpacing w:val="0"/>
        <w:jc w:val="both"/>
        <w:rPr>
          <w:rFonts w:asciiTheme="majorHAnsi" w:hAnsiTheme="majorHAnsi"/>
        </w:rPr>
      </w:pPr>
      <w:r w:rsidRPr="00F02EC8">
        <w:rPr>
          <w:rFonts w:asciiTheme="majorHAnsi" w:hAnsiTheme="majorHAnsi"/>
        </w:rPr>
        <w:t xml:space="preserve">As a key outcome of the workshop, the participants developed a roadmap </w:t>
      </w:r>
      <w:r w:rsidR="00AC7091" w:rsidRPr="00F02EC8">
        <w:rPr>
          <w:rFonts w:asciiTheme="majorHAnsi" w:hAnsiTheme="majorHAnsi"/>
        </w:rPr>
        <w:t xml:space="preserve">for the IASC TT HDN and UNWGT </w:t>
      </w:r>
      <w:r w:rsidRPr="00F02EC8">
        <w:rPr>
          <w:rFonts w:asciiTheme="majorHAnsi" w:hAnsiTheme="majorHAnsi"/>
        </w:rPr>
        <w:t>in order to better support field operations to conduct, as much as possible, joint analysis (including context/conflict, vulnerability and risk analysis) and strategic planning and agree on collective outcomes for the short-, medium- and long-term, based on the specific comparative advantages and driven by the local contexts, while fully respecting humanitarian principles.</w:t>
      </w:r>
    </w:p>
    <w:p w14:paraId="0BA47327" w14:textId="4188FEB9" w:rsidR="004F28B0" w:rsidRPr="00F02EC8" w:rsidRDefault="004F28B0" w:rsidP="009955F9">
      <w:pPr>
        <w:pStyle w:val="ListParagraph"/>
        <w:numPr>
          <w:ilvl w:val="0"/>
          <w:numId w:val="1"/>
        </w:numPr>
        <w:spacing w:after="120"/>
        <w:contextualSpacing w:val="0"/>
        <w:jc w:val="both"/>
        <w:rPr>
          <w:rFonts w:asciiTheme="majorHAnsi" w:hAnsiTheme="majorHAnsi"/>
        </w:rPr>
      </w:pPr>
      <w:r w:rsidRPr="00F02EC8">
        <w:rPr>
          <w:rFonts w:asciiTheme="majorHAnsi" w:hAnsiTheme="majorHAnsi"/>
        </w:rPr>
        <w:t xml:space="preserve">The workshop allowed representatives from the humanitarian, development and peace communities to </w:t>
      </w:r>
      <w:r w:rsidR="00AC7091" w:rsidRPr="00F02EC8">
        <w:rPr>
          <w:rFonts w:asciiTheme="majorHAnsi" w:hAnsiTheme="majorHAnsi"/>
        </w:rPr>
        <w:t>drill down together on the key elements of the</w:t>
      </w:r>
      <w:r w:rsidRPr="00F02EC8">
        <w:rPr>
          <w:rFonts w:asciiTheme="majorHAnsi" w:hAnsiTheme="majorHAnsi"/>
        </w:rPr>
        <w:t xml:space="preserve"> new way of working – particularly in cases of protracted crises and in fragile contexts – where programming would be guided by improved and more joined up analysis and planning.  In practice, it means</w:t>
      </w:r>
      <w:r w:rsidR="00614DEA">
        <w:rPr>
          <w:rFonts w:asciiTheme="majorHAnsi" w:hAnsiTheme="majorHAnsi"/>
        </w:rPr>
        <w:t xml:space="preserve"> aiming for</w:t>
      </w:r>
      <w:r w:rsidR="002F580D" w:rsidRPr="00F02EC8">
        <w:rPr>
          <w:rFonts w:asciiTheme="majorHAnsi" w:hAnsiTheme="majorHAnsi"/>
        </w:rPr>
        <w:t xml:space="preserve"> </w:t>
      </w:r>
      <w:r w:rsidRPr="00F02EC8">
        <w:rPr>
          <w:rFonts w:asciiTheme="majorHAnsi" w:hAnsiTheme="majorHAnsi"/>
        </w:rPr>
        <w:t>coherent, joint collaboration between humanitarian, development and peace actors to identify needs, the greatest risks and sources of vulnerability, working together to measurably reduce them, and also sustaining peace.</w:t>
      </w:r>
    </w:p>
    <w:p w14:paraId="3EE264A0" w14:textId="77777777" w:rsidR="00AC7091" w:rsidRPr="00F02EC8" w:rsidRDefault="00AC7091" w:rsidP="00BA0295">
      <w:pPr>
        <w:pStyle w:val="ListParagraph"/>
        <w:numPr>
          <w:ilvl w:val="0"/>
          <w:numId w:val="1"/>
        </w:numPr>
        <w:spacing w:after="120"/>
        <w:contextualSpacing w:val="0"/>
        <w:jc w:val="both"/>
        <w:rPr>
          <w:rFonts w:asciiTheme="majorHAnsi" w:hAnsiTheme="majorHAnsi"/>
        </w:rPr>
      </w:pPr>
      <w:r w:rsidRPr="00F02EC8">
        <w:rPr>
          <w:rFonts w:asciiTheme="majorHAnsi" w:hAnsiTheme="majorHAnsi"/>
        </w:rPr>
        <w:t xml:space="preserve">In line with the SDGs, it was acknowledged that ‘reaching the furthest behind first’ and effectively reducing needs require the humanitarian, development and peace communities to target the most vulnerable people with a mix of short-, medium- and longer-term assistance, concurrently as much as possible. It also requires earlier engagement, and more flexible and context-adaptable programming by development and peacebuilding actors. </w:t>
      </w:r>
    </w:p>
    <w:p w14:paraId="0E3B3694" w14:textId="5DFEA2DC" w:rsidR="004F28B0" w:rsidRPr="00F02EC8" w:rsidRDefault="004F28B0" w:rsidP="00BA0295">
      <w:pPr>
        <w:pStyle w:val="ListParagraph"/>
        <w:numPr>
          <w:ilvl w:val="0"/>
          <w:numId w:val="1"/>
        </w:numPr>
        <w:spacing w:after="120"/>
        <w:contextualSpacing w:val="0"/>
        <w:jc w:val="both"/>
        <w:rPr>
          <w:rFonts w:asciiTheme="majorHAnsi" w:hAnsiTheme="majorHAnsi"/>
        </w:rPr>
      </w:pPr>
      <w:r w:rsidRPr="00F02EC8">
        <w:rPr>
          <w:rFonts w:asciiTheme="majorHAnsi" w:hAnsiTheme="majorHAnsi"/>
        </w:rPr>
        <w:t xml:space="preserve">As an initial premise, it was agreed that the new way of working is dictated by context. For example, at present, in a setting like Aden or Aleppo, humanitarian </w:t>
      </w:r>
      <w:r w:rsidR="0043773F" w:rsidRPr="00F02EC8">
        <w:rPr>
          <w:rFonts w:asciiTheme="majorHAnsi" w:hAnsiTheme="majorHAnsi"/>
        </w:rPr>
        <w:t xml:space="preserve">plans </w:t>
      </w:r>
      <w:r w:rsidRPr="00F02EC8">
        <w:rPr>
          <w:rFonts w:asciiTheme="majorHAnsi" w:hAnsiTheme="majorHAnsi"/>
        </w:rPr>
        <w:t xml:space="preserve">would have to </w:t>
      </w:r>
      <w:r w:rsidR="0043773F" w:rsidRPr="00F02EC8">
        <w:rPr>
          <w:rFonts w:asciiTheme="majorHAnsi" w:hAnsiTheme="majorHAnsi"/>
        </w:rPr>
        <w:t>remain separate in order to safeguard</w:t>
      </w:r>
      <w:r w:rsidRPr="00F02EC8">
        <w:rPr>
          <w:rFonts w:asciiTheme="majorHAnsi" w:hAnsiTheme="majorHAnsi"/>
        </w:rPr>
        <w:t xml:space="preserve"> humanitarian </w:t>
      </w:r>
      <w:r w:rsidR="0043773F" w:rsidRPr="00F02EC8">
        <w:rPr>
          <w:rFonts w:asciiTheme="majorHAnsi" w:hAnsiTheme="majorHAnsi"/>
        </w:rPr>
        <w:t xml:space="preserve">space </w:t>
      </w:r>
      <w:r w:rsidR="009D05DE" w:rsidRPr="00F02EC8">
        <w:rPr>
          <w:rFonts w:asciiTheme="majorHAnsi" w:hAnsiTheme="majorHAnsi"/>
        </w:rPr>
        <w:t>– even if analysis of the situation can be shared or even conducted jointly</w:t>
      </w:r>
      <w:r w:rsidRPr="00F02EC8">
        <w:rPr>
          <w:rFonts w:asciiTheme="majorHAnsi" w:hAnsiTheme="majorHAnsi"/>
        </w:rPr>
        <w:t>. In other contexts – more amenable to building peace - there will be more flexibility and scope to have joint assessments</w:t>
      </w:r>
      <w:r w:rsidR="00614DEA">
        <w:rPr>
          <w:rFonts w:asciiTheme="majorHAnsi" w:hAnsiTheme="majorHAnsi"/>
        </w:rPr>
        <w:t xml:space="preserve"> </w:t>
      </w:r>
      <w:r w:rsidRPr="00F02EC8">
        <w:rPr>
          <w:rFonts w:asciiTheme="majorHAnsi" w:hAnsiTheme="majorHAnsi"/>
        </w:rPr>
        <w:t>and more joined up planning processes too</w:t>
      </w:r>
      <w:r w:rsidR="002F580D" w:rsidRPr="00F02EC8">
        <w:rPr>
          <w:rFonts w:asciiTheme="majorHAnsi" w:hAnsiTheme="majorHAnsi"/>
        </w:rPr>
        <w:t>,</w:t>
      </w:r>
      <w:r w:rsidR="00614DEA">
        <w:rPr>
          <w:rFonts w:asciiTheme="majorHAnsi" w:hAnsiTheme="majorHAnsi"/>
        </w:rPr>
        <w:t xml:space="preserve"> while ensuring that both international and national actors do not compromise core humanitarian principles. </w:t>
      </w:r>
    </w:p>
    <w:p w14:paraId="10A98730" w14:textId="001F02A3" w:rsidR="002532D9" w:rsidRPr="00F02EC8" w:rsidRDefault="00870AF4" w:rsidP="002532D9">
      <w:pPr>
        <w:pStyle w:val="ListParagraph"/>
        <w:numPr>
          <w:ilvl w:val="0"/>
          <w:numId w:val="1"/>
        </w:numPr>
        <w:spacing w:after="120"/>
        <w:contextualSpacing w:val="0"/>
        <w:jc w:val="both"/>
        <w:rPr>
          <w:rFonts w:asciiTheme="majorHAnsi" w:hAnsiTheme="majorHAnsi"/>
        </w:rPr>
      </w:pPr>
      <w:r w:rsidRPr="00F02EC8">
        <w:rPr>
          <w:rFonts w:asciiTheme="majorHAnsi" w:hAnsiTheme="majorHAnsi"/>
        </w:rPr>
        <w:t xml:space="preserve">Joint analysis was acknowledged as being possible and of added value in all situations. The range of analytical approaches was discussed, as were possible entry points for bringing them together. It was noted that joint analysis is more realistic than joint assessments. Possible examples of collective outcomes were discussed. </w:t>
      </w:r>
      <w:r w:rsidR="002532D9" w:rsidRPr="00F02EC8">
        <w:rPr>
          <w:rFonts w:asciiTheme="majorHAnsi" w:hAnsiTheme="majorHAnsi"/>
        </w:rPr>
        <w:t xml:space="preserve">While the 17 SDGs remain the overall 15-year framework, </w:t>
      </w:r>
      <w:r w:rsidRPr="00F02EC8">
        <w:rPr>
          <w:rFonts w:asciiTheme="majorHAnsi" w:hAnsiTheme="majorHAnsi"/>
        </w:rPr>
        <w:t xml:space="preserve">it was envisioned that </w:t>
      </w:r>
      <w:r w:rsidR="002532D9" w:rsidRPr="00F02EC8">
        <w:rPr>
          <w:rFonts w:asciiTheme="majorHAnsi" w:hAnsiTheme="majorHAnsi"/>
        </w:rPr>
        <w:t xml:space="preserve">collective outcomes for the short-, medium- and long-term </w:t>
      </w:r>
      <w:r w:rsidRPr="00F02EC8">
        <w:rPr>
          <w:rFonts w:asciiTheme="majorHAnsi" w:hAnsiTheme="majorHAnsi"/>
        </w:rPr>
        <w:t>c</w:t>
      </w:r>
      <w:r w:rsidR="002532D9" w:rsidRPr="00F02EC8">
        <w:rPr>
          <w:rFonts w:asciiTheme="majorHAnsi" w:hAnsiTheme="majorHAnsi"/>
        </w:rPr>
        <w:t>ould focus on achieving 3-5 objectives,</w:t>
      </w:r>
      <w:r w:rsidR="00614DEA">
        <w:rPr>
          <w:rFonts w:asciiTheme="majorHAnsi" w:hAnsiTheme="majorHAnsi"/>
        </w:rPr>
        <w:t xml:space="preserve"> defined for each context</w:t>
      </w:r>
      <w:r w:rsidR="002532D9" w:rsidRPr="00F02EC8">
        <w:rPr>
          <w:rFonts w:asciiTheme="majorHAnsi" w:hAnsiTheme="majorHAnsi"/>
        </w:rPr>
        <w:t xml:space="preserve">, deemed </w:t>
      </w:r>
      <w:r w:rsidRPr="00F02EC8">
        <w:rPr>
          <w:rFonts w:asciiTheme="majorHAnsi" w:hAnsiTheme="majorHAnsi"/>
        </w:rPr>
        <w:t>to</w:t>
      </w:r>
      <w:r w:rsidR="002532D9" w:rsidRPr="00F02EC8">
        <w:rPr>
          <w:rFonts w:asciiTheme="majorHAnsi" w:hAnsiTheme="majorHAnsi"/>
        </w:rPr>
        <w:t xml:space="preserve"> have a catalytic and multiplier effect in improving people’s lives. Collective outcomes would also – in most cases – mean a change in mindset, behav</w:t>
      </w:r>
      <w:r w:rsidR="001560CB">
        <w:rPr>
          <w:rFonts w:asciiTheme="majorHAnsi" w:hAnsiTheme="majorHAnsi"/>
        </w:rPr>
        <w:t>i</w:t>
      </w:r>
      <w:r w:rsidR="002532D9" w:rsidRPr="00F02EC8">
        <w:rPr>
          <w:rFonts w:asciiTheme="majorHAnsi" w:hAnsiTheme="majorHAnsi"/>
        </w:rPr>
        <w:t xml:space="preserve">or and approach in order to achieve tangible change. It was acknowledged that there would be varying levels of contribution/responsibility for achieving collective outcomes based on comparative advantage. </w:t>
      </w:r>
      <w:r w:rsidRPr="00F02EC8">
        <w:rPr>
          <w:rFonts w:asciiTheme="majorHAnsi" w:hAnsiTheme="majorHAnsi"/>
        </w:rPr>
        <w:t xml:space="preserve">Participants agreed that joined up planning does not necessarily mean developing a joint plan; it could just mean a strategic alignment around collective outcomes, which is subsequently translated into separate humanitarian, development and peace plans, as required. It was acknowledged that there must be different levels of “jointness” depending on the context. </w:t>
      </w:r>
    </w:p>
    <w:p w14:paraId="5C4412F6" w14:textId="12EFD76C" w:rsidR="004F28B0" w:rsidRPr="00F02EC8" w:rsidRDefault="004F28B0" w:rsidP="00BE6F06">
      <w:pPr>
        <w:pStyle w:val="ListParagraph"/>
        <w:numPr>
          <w:ilvl w:val="0"/>
          <w:numId w:val="1"/>
        </w:numPr>
        <w:spacing w:after="120"/>
        <w:contextualSpacing w:val="0"/>
        <w:jc w:val="both"/>
        <w:rPr>
          <w:rFonts w:asciiTheme="majorHAnsi" w:hAnsiTheme="majorHAnsi"/>
        </w:rPr>
      </w:pPr>
      <w:r w:rsidRPr="00F02EC8">
        <w:rPr>
          <w:rFonts w:asciiTheme="majorHAnsi" w:hAnsiTheme="majorHAnsi"/>
        </w:rPr>
        <w:t xml:space="preserve">It was clear from the discussions that transcending the humanitarian-development-peace divide does not mean simply more coordination </w:t>
      </w:r>
      <w:r w:rsidR="009D05DE" w:rsidRPr="00F02EC8">
        <w:rPr>
          <w:rFonts w:asciiTheme="majorHAnsi" w:hAnsiTheme="majorHAnsi"/>
        </w:rPr>
        <w:t xml:space="preserve">among </w:t>
      </w:r>
      <w:r w:rsidRPr="00F02EC8">
        <w:rPr>
          <w:rFonts w:asciiTheme="majorHAnsi" w:hAnsiTheme="majorHAnsi"/>
        </w:rPr>
        <w:t>separate or individual blocks, but rather, cooperation</w:t>
      </w:r>
      <w:r w:rsidR="00614DEA">
        <w:rPr>
          <w:rFonts w:asciiTheme="majorHAnsi" w:hAnsiTheme="majorHAnsi"/>
        </w:rPr>
        <w:t xml:space="preserve"> and contribution</w:t>
      </w:r>
      <w:r w:rsidRPr="00F02EC8">
        <w:rPr>
          <w:rFonts w:asciiTheme="majorHAnsi" w:hAnsiTheme="majorHAnsi"/>
        </w:rPr>
        <w:t xml:space="preserve"> of individual agency capacity and expertise to achieve common objective</w:t>
      </w:r>
      <w:r w:rsidR="009D05DE" w:rsidRPr="00F02EC8">
        <w:rPr>
          <w:rFonts w:asciiTheme="majorHAnsi" w:hAnsiTheme="majorHAnsi"/>
        </w:rPr>
        <w:t>s</w:t>
      </w:r>
      <w:r w:rsidRPr="00F02EC8">
        <w:rPr>
          <w:rFonts w:asciiTheme="majorHAnsi" w:hAnsiTheme="majorHAnsi"/>
        </w:rPr>
        <w:t xml:space="preserve"> aimed at reducing need and vulnerability, - and where context allows – also the notion that these interventions broadly support efforts to address root causes to conflict </w:t>
      </w:r>
      <w:r w:rsidR="009D05DE" w:rsidRPr="00F02EC8">
        <w:rPr>
          <w:rFonts w:asciiTheme="majorHAnsi" w:hAnsiTheme="majorHAnsi"/>
        </w:rPr>
        <w:t>and develop institutions and capacities</w:t>
      </w:r>
      <w:r w:rsidRPr="00F02EC8">
        <w:rPr>
          <w:rFonts w:asciiTheme="majorHAnsi" w:hAnsiTheme="majorHAnsi"/>
        </w:rPr>
        <w:t>.</w:t>
      </w:r>
    </w:p>
    <w:p w14:paraId="02404F6F" w14:textId="77777777" w:rsidR="004F28B0" w:rsidRPr="00F02EC8" w:rsidRDefault="004F28B0" w:rsidP="009D05DE">
      <w:pPr>
        <w:pStyle w:val="ListParagraph"/>
        <w:numPr>
          <w:ilvl w:val="0"/>
          <w:numId w:val="1"/>
        </w:numPr>
        <w:spacing w:after="120"/>
        <w:contextualSpacing w:val="0"/>
        <w:jc w:val="both"/>
        <w:rPr>
          <w:rFonts w:asciiTheme="majorHAnsi" w:hAnsiTheme="majorHAnsi"/>
        </w:rPr>
      </w:pPr>
      <w:r w:rsidRPr="00F02EC8">
        <w:rPr>
          <w:rFonts w:asciiTheme="majorHAnsi" w:hAnsiTheme="majorHAnsi"/>
        </w:rPr>
        <w:t xml:space="preserve">The workshop was useful in highlighting the unique comparative advantages that the humanitarian, development and peacebuilding community have – and the importance of working more closely together. This could mean, for example, </w:t>
      </w:r>
      <w:r w:rsidR="009D05DE" w:rsidRPr="00F02EC8">
        <w:rPr>
          <w:rFonts w:asciiTheme="majorHAnsi" w:hAnsiTheme="majorHAnsi"/>
        </w:rPr>
        <w:t xml:space="preserve">working closely between </w:t>
      </w:r>
      <w:r w:rsidRPr="00F02EC8">
        <w:rPr>
          <w:rFonts w:asciiTheme="majorHAnsi" w:hAnsiTheme="majorHAnsi"/>
        </w:rPr>
        <w:t xml:space="preserve">humanitarian to development actors where stronger investment would reduce future humanitarian needs, and it could equally reflect the need for a better recognition of the broader political and security imperatives – as </w:t>
      </w:r>
      <w:r w:rsidR="009D05DE" w:rsidRPr="00F02EC8">
        <w:rPr>
          <w:rFonts w:asciiTheme="majorHAnsi" w:hAnsiTheme="majorHAnsi"/>
        </w:rPr>
        <w:t>reflected in</w:t>
      </w:r>
      <w:r w:rsidRPr="00F02EC8">
        <w:rPr>
          <w:rFonts w:asciiTheme="majorHAnsi" w:hAnsiTheme="majorHAnsi"/>
        </w:rPr>
        <w:t xml:space="preserve"> collective outcomes.</w:t>
      </w:r>
    </w:p>
    <w:p w14:paraId="7833FD7C" w14:textId="77777777" w:rsidR="004F28B0" w:rsidRPr="00F02EC8" w:rsidRDefault="004F28B0" w:rsidP="009955F9">
      <w:pPr>
        <w:pStyle w:val="ListParagraph"/>
        <w:numPr>
          <w:ilvl w:val="0"/>
          <w:numId w:val="1"/>
        </w:numPr>
        <w:spacing w:after="120"/>
        <w:contextualSpacing w:val="0"/>
        <w:jc w:val="both"/>
        <w:rPr>
          <w:rFonts w:asciiTheme="majorHAnsi" w:hAnsiTheme="majorHAnsi"/>
        </w:rPr>
      </w:pPr>
      <w:r w:rsidRPr="00F02EC8">
        <w:rPr>
          <w:rFonts w:asciiTheme="majorHAnsi" w:hAnsiTheme="majorHAnsi"/>
        </w:rPr>
        <w:t>There was broad recognition from the workshop participants of the existing barriers to transcend the current silos – such as mandate, financing, accountability to respective governing boards, government restrictions, misaligned timing of the planning processes, incompatible planning, assessing and programming tools, lack of space to innovate, internal barriers within dual-mandated organizations, unavailability of good baseline data to measure progress, as well as the leadership required to move forward in a new way.</w:t>
      </w:r>
    </w:p>
    <w:p w14:paraId="7D9065AC" w14:textId="6AF369D6" w:rsidR="00BA0295" w:rsidRPr="00F02EC8" w:rsidRDefault="004F28B0" w:rsidP="009F0479">
      <w:pPr>
        <w:pStyle w:val="ListParagraph"/>
        <w:numPr>
          <w:ilvl w:val="0"/>
          <w:numId w:val="1"/>
        </w:numPr>
        <w:spacing w:after="120"/>
        <w:contextualSpacing w:val="0"/>
        <w:jc w:val="both"/>
        <w:rPr>
          <w:rFonts w:asciiTheme="majorHAnsi" w:hAnsiTheme="majorHAnsi"/>
          <w:strike/>
        </w:rPr>
      </w:pPr>
      <w:r w:rsidRPr="00F02EC8">
        <w:rPr>
          <w:rFonts w:asciiTheme="majorHAnsi" w:hAnsiTheme="majorHAnsi"/>
        </w:rPr>
        <w:t xml:space="preserve">The following roadmap for moving forward on the nexus was put together </w:t>
      </w:r>
      <w:r w:rsidR="009F0479" w:rsidRPr="00F02EC8">
        <w:rPr>
          <w:rFonts w:asciiTheme="majorHAnsi" w:hAnsiTheme="majorHAnsi"/>
        </w:rPr>
        <w:t xml:space="preserve">by </w:t>
      </w:r>
      <w:r w:rsidRPr="00F02EC8">
        <w:rPr>
          <w:rFonts w:asciiTheme="majorHAnsi" w:hAnsiTheme="majorHAnsi"/>
        </w:rPr>
        <w:t xml:space="preserve">the workshop. It will serve as the basis for both the UN Working Group on Transitions and the IASC TT on </w:t>
      </w:r>
      <w:r w:rsidRPr="00614DEA">
        <w:rPr>
          <w:rFonts w:asciiTheme="majorHAnsi" w:hAnsiTheme="majorHAnsi"/>
        </w:rPr>
        <w:t xml:space="preserve">Humanitarian Development Nexus to proceed in providing support to field operations wanting to move forward on the new way of working. </w:t>
      </w:r>
      <w:r w:rsidR="00BE6F06" w:rsidRPr="00614DEA">
        <w:rPr>
          <w:rFonts w:asciiTheme="majorHAnsi" w:hAnsiTheme="majorHAnsi"/>
        </w:rPr>
        <w:t>Cognizant of context specificities, there was consensus among participants that prioritization needs to be made by the field to allow better collaboration across peace, humanitarian and development imperatives. In practice this means that field colleagues (and country teams), under the aegis of the UN Resident/Humanitarian Coordinator, would self-select to take forward the new way of working whilst headquarters would</w:t>
      </w:r>
      <w:r w:rsidR="00614DEA">
        <w:rPr>
          <w:rFonts w:asciiTheme="majorHAnsi" w:hAnsiTheme="majorHAnsi"/>
        </w:rPr>
        <w:t xml:space="preserve"> assist by making systems more flexible and by </w:t>
      </w:r>
      <w:r w:rsidR="00BE6F06" w:rsidRPr="00614DEA">
        <w:rPr>
          <w:rFonts w:asciiTheme="majorHAnsi" w:hAnsiTheme="majorHAnsi"/>
        </w:rPr>
        <w:t>ensuring dissemination and support to the field</w:t>
      </w:r>
      <w:r w:rsidR="0061191A" w:rsidRPr="00614DEA">
        <w:rPr>
          <w:rFonts w:asciiTheme="majorHAnsi" w:hAnsiTheme="majorHAnsi"/>
        </w:rPr>
        <w:t>.</w:t>
      </w:r>
    </w:p>
    <w:p w14:paraId="66800E68" w14:textId="77777777" w:rsidR="0061191A" w:rsidRPr="00F02EC8" w:rsidRDefault="0061191A" w:rsidP="0061191A">
      <w:pPr>
        <w:spacing w:after="120"/>
        <w:ind w:left="360"/>
        <w:jc w:val="both"/>
        <w:rPr>
          <w:rFonts w:asciiTheme="majorHAnsi" w:hAnsiTheme="majorHAnsi"/>
          <w:strike/>
        </w:rPr>
      </w:pPr>
    </w:p>
    <w:p w14:paraId="27997058" w14:textId="235D7792" w:rsidR="00BA0295" w:rsidRPr="00F02EC8" w:rsidRDefault="00BA0295" w:rsidP="00BA0295">
      <w:pPr>
        <w:shd w:val="clear" w:color="auto" w:fill="8DB3E2" w:themeFill="text2" w:themeFillTint="66"/>
        <w:spacing w:after="120"/>
        <w:jc w:val="both"/>
        <w:rPr>
          <w:rFonts w:asciiTheme="majorHAnsi" w:hAnsiTheme="majorHAnsi"/>
          <w:b/>
          <w:sz w:val="32"/>
          <w:szCs w:val="32"/>
        </w:rPr>
      </w:pPr>
      <w:r w:rsidRPr="00F02EC8">
        <w:rPr>
          <w:rFonts w:asciiTheme="majorHAnsi" w:hAnsiTheme="majorHAnsi"/>
          <w:b/>
          <w:sz w:val="32"/>
          <w:szCs w:val="32"/>
        </w:rPr>
        <w:t>Roadmap for Action Towards Collective Outcome</w:t>
      </w:r>
    </w:p>
    <w:p w14:paraId="4477B95C" w14:textId="77777777" w:rsidR="000A5121" w:rsidRPr="00F02EC8" w:rsidRDefault="000A5121" w:rsidP="000A5121">
      <w:pPr>
        <w:rPr>
          <w:rFonts w:cs="Arial"/>
          <w:bCs/>
          <w:i/>
        </w:rPr>
      </w:pPr>
      <w:r w:rsidRPr="00F02EC8">
        <w:rPr>
          <w:rFonts w:asciiTheme="majorHAnsi" w:hAnsiTheme="majorHAnsi" w:cs="Arial"/>
          <w:bCs/>
          <w:i/>
        </w:rPr>
        <w:t xml:space="preserve">The UNWGT an IASC Task Team members will undertake the following efforts to support greater coherence and incentivize collaboration between humanitarian, development, and peace actors, in order to promote field implementation of the nexus and ensure the support of HQ in </w:t>
      </w:r>
      <w:r w:rsidRPr="00F02EC8">
        <w:rPr>
          <w:rFonts w:asciiTheme="majorHAnsi" w:hAnsiTheme="majorHAnsi" w:cs="Arial"/>
          <w:i/>
        </w:rPr>
        <w:t>terms of norms-setting, communications and partnerships to make it happen successfully</w:t>
      </w:r>
      <w:r w:rsidRPr="00F02EC8">
        <w:rPr>
          <w:rFonts w:cs="Arial"/>
          <w:i/>
        </w:rPr>
        <w:t>:</w:t>
      </w:r>
    </w:p>
    <w:p w14:paraId="400ECCA6" w14:textId="55E3ECF5" w:rsidR="00BA0295" w:rsidRPr="00F02EC8" w:rsidRDefault="00BA0295" w:rsidP="009F0479">
      <w:pPr>
        <w:pStyle w:val="ListParagraph"/>
        <w:numPr>
          <w:ilvl w:val="0"/>
          <w:numId w:val="10"/>
        </w:numPr>
        <w:jc w:val="both"/>
        <w:rPr>
          <w:rFonts w:asciiTheme="majorHAnsi" w:hAnsiTheme="majorHAnsi"/>
        </w:rPr>
      </w:pPr>
      <w:r w:rsidRPr="00F02EC8">
        <w:rPr>
          <w:rFonts w:asciiTheme="majorHAnsi" w:hAnsiTheme="majorHAnsi"/>
          <w:b/>
          <w:bCs/>
        </w:rPr>
        <w:t>Identify priorities for</w:t>
      </w:r>
      <w:r w:rsidR="009F0479" w:rsidRPr="00F02EC8">
        <w:rPr>
          <w:rFonts w:asciiTheme="majorHAnsi" w:hAnsiTheme="majorHAnsi"/>
          <w:b/>
          <w:bCs/>
        </w:rPr>
        <w:t xml:space="preserve"> short, </w:t>
      </w:r>
      <w:r w:rsidRPr="00F02EC8">
        <w:rPr>
          <w:rFonts w:asciiTheme="majorHAnsi" w:hAnsiTheme="majorHAnsi"/>
          <w:b/>
          <w:bCs/>
        </w:rPr>
        <w:t xml:space="preserve">medium </w:t>
      </w:r>
      <w:r w:rsidR="009F0479" w:rsidRPr="00F02EC8">
        <w:rPr>
          <w:rFonts w:asciiTheme="majorHAnsi" w:hAnsiTheme="majorHAnsi"/>
          <w:b/>
          <w:bCs/>
        </w:rPr>
        <w:t>and</w:t>
      </w:r>
      <w:r w:rsidRPr="00F02EC8">
        <w:rPr>
          <w:rFonts w:asciiTheme="majorHAnsi" w:hAnsiTheme="majorHAnsi"/>
          <w:b/>
          <w:bCs/>
        </w:rPr>
        <w:t xml:space="preserve"> long-term concrete actions to address system-wide and institutional constraints to improved collaboration between humanitarian, development, and peace actors based on consultations with </w:t>
      </w:r>
      <w:r w:rsidR="00614DEA">
        <w:rPr>
          <w:rFonts w:asciiTheme="majorHAnsi" w:hAnsiTheme="majorHAnsi"/>
          <w:b/>
          <w:bCs/>
        </w:rPr>
        <w:t>requests for support from U</w:t>
      </w:r>
      <w:r w:rsidRPr="00F02EC8">
        <w:rPr>
          <w:rFonts w:asciiTheme="majorHAnsi" w:hAnsiTheme="majorHAnsi"/>
          <w:b/>
          <w:bCs/>
        </w:rPr>
        <w:t>NCTs/HCTs and other relevant partners</w:t>
      </w:r>
      <w:r w:rsidRPr="00F02EC8">
        <w:rPr>
          <w:rFonts w:asciiTheme="majorHAnsi" w:hAnsiTheme="majorHAnsi"/>
        </w:rPr>
        <w:t>.</w:t>
      </w:r>
    </w:p>
    <w:p w14:paraId="12CDC80F" w14:textId="77777777" w:rsidR="00BA0295" w:rsidRPr="00F02EC8" w:rsidRDefault="00BA0295" w:rsidP="00BA0295">
      <w:pPr>
        <w:pStyle w:val="ListParagraph"/>
        <w:jc w:val="both"/>
        <w:rPr>
          <w:rFonts w:asciiTheme="majorHAnsi" w:hAnsiTheme="majorHAnsi"/>
        </w:rPr>
      </w:pPr>
    </w:p>
    <w:p w14:paraId="7B80B36C" w14:textId="77777777" w:rsidR="00BA0295" w:rsidRPr="00F02EC8" w:rsidRDefault="00BA0295" w:rsidP="00BA0295">
      <w:pPr>
        <w:pStyle w:val="ListParagraph"/>
        <w:numPr>
          <w:ilvl w:val="1"/>
          <w:numId w:val="11"/>
        </w:numPr>
        <w:rPr>
          <w:rFonts w:asciiTheme="majorHAnsi" w:hAnsiTheme="majorHAnsi"/>
        </w:rPr>
      </w:pPr>
      <w:r w:rsidRPr="00F02EC8">
        <w:rPr>
          <w:rFonts w:asciiTheme="majorHAnsi" w:hAnsiTheme="majorHAnsi"/>
          <w:b/>
          <w:bCs/>
        </w:rPr>
        <w:t>Strengthening Partnerships</w:t>
      </w:r>
    </w:p>
    <w:p w14:paraId="13703D7C" w14:textId="77777777" w:rsidR="00BA0295" w:rsidRPr="00F02EC8" w:rsidRDefault="00BA0295" w:rsidP="00BA0295">
      <w:pPr>
        <w:pStyle w:val="ListParagraph"/>
        <w:numPr>
          <w:ilvl w:val="2"/>
          <w:numId w:val="11"/>
        </w:numPr>
        <w:ind w:left="1701" w:hanging="294"/>
        <w:rPr>
          <w:rFonts w:asciiTheme="majorHAnsi" w:hAnsiTheme="majorHAnsi"/>
        </w:rPr>
      </w:pPr>
      <w:r w:rsidRPr="00F02EC8">
        <w:rPr>
          <w:rFonts w:asciiTheme="majorHAnsi" w:hAnsiTheme="majorHAnsi"/>
        </w:rPr>
        <w:t xml:space="preserve">Build on UN-WB collaboration on Operationalising the Humanitarian-Development-Peace Nexus at the Country Level, which will focus first on five countries/areas; </w:t>
      </w:r>
    </w:p>
    <w:p w14:paraId="53F36C47" w14:textId="77777777" w:rsidR="009F0479" w:rsidRPr="00F02EC8" w:rsidRDefault="009F0479" w:rsidP="009F0479">
      <w:pPr>
        <w:pStyle w:val="ListParagraph"/>
        <w:numPr>
          <w:ilvl w:val="2"/>
          <w:numId w:val="11"/>
        </w:numPr>
        <w:ind w:left="1701" w:hanging="294"/>
        <w:rPr>
          <w:rFonts w:asciiTheme="majorHAnsi" w:hAnsiTheme="majorHAnsi"/>
        </w:rPr>
      </w:pPr>
      <w:r w:rsidRPr="00F02EC8">
        <w:rPr>
          <w:rFonts w:asciiTheme="majorHAnsi" w:hAnsiTheme="majorHAnsi"/>
        </w:rPr>
        <w:t>Strengthen and/or develop partnerships with governments, international financial institutions (IFIs), national and international non-governmental organizations, civil society, the private sector, etc.; and</w:t>
      </w:r>
    </w:p>
    <w:p w14:paraId="3C8DBC68" w14:textId="2A2E39D5" w:rsidR="00BA0295" w:rsidRPr="00F02EC8" w:rsidRDefault="00BA0295" w:rsidP="00BA0295">
      <w:pPr>
        <w:pStyle w:val="ListParagraph"/>
        <w:numPr>
          <w:ilvl w:val="2"/>
          <w:numId w:val="11"/>
        </w:numPr>
        <w:ind w:left="1701" w:hanging="294"/>
        <w:rPr>
          <w:rFonts w:asciiTheme="majorHAnsi" w:hAnsiTheme="majorHAnsi"/>
        </w:rPr>
      </w:pPr>
      <w:r w:rsidRPr="00F02EC8">
        <w:rPr>
          <w:rFonts w:asciiTheme="majorHAnsi" w:hAnsiTheme="majorHAnsi"/>
        </w:rPr>
        <w:t>Ensure that international and national NGO consortia are involved and meaningfully and actively participate</w:t>
      </w:r>
      <w:r w:rsidR="00614DEA">
        <w:rPr>
          <w:rFonts w:asciiTheme="majorHAnsi" w:hAnsiTheme="majorHAnsi"/>
        </w:rPr>
        <w:t xml:space="preserve"> in the decision-making process. </w:t>
      </w:r>
    </w:p>
    <w:p w14:paraId="2481A8BE" w14:textId="77777777" w:rsidR="00BA0295" w:rsidRPr="00F02EC8" w:rsidRDefault="00BA0295" w:rsidP="00BA0295">
      <w:pPr>
        <w:pStyle w:val="ListParagraph"/>
        <w:ind w:left="1701"/>
        <w:rPr>
          <w:rFonts w:asciiTheme="majorHAnsi" w:hAnsiTheme="majorHAnsi"/>
        </w:rPr>
      </w:pPr>
    </w:p>
    <w:p w14:paraId="1D333507" w14:textId="77777777" w:rsidR="004B4F5B" w:rsidRPr="00F02EC8" w:rsidRDefault="004B4F5B" w:rsidP="00BA0295">
      <w:pPr>
        <w:pStyle w:val="ListParagraph"/>
        <w:ind w:left="1701"/>
        <w:rPr>
          <w:rFonts w:asciiTheme="majorHAnsi" w:hAnsiTheme="majorHAnsi"/>
        </w:rPr>
      </w:pPr>
    </w:p>
    <w:p w14:paraId="50860344" w14:textId="77777777" w:rsidR="004B4F5B" w:rsidRPr="00F02EC8" w:rsidRDefault="004B4F5B" w:rsidP="00BA0295">
      <w:pPr>
        <w:pStyle w:val="ListParagraph"/>
        <w:ind w:left="1701"/>
        <w:rPr>
          <w:rFonts w:asciiTheme="majorHAnsi" w:hAnsiTheme="majorHAnsi"/>
        </w:rPr>
      </w:pPr>
    </w:p>
    <w:p w14:paraId="40382A9C" w14:textId="77777777" w:rsidR="00BA0295" w:rsidRPr="00F02EC8" w:rsidRDefault="00BA0295" w:rsidP="00BA0295">
      <w:pPr>
        <w:pStyle w:val="ListParagraph"/>
        <w:numPr>
          <w:ilvl w:val="1"/>
          <w:numId w:val="11"/>
        </w:numPr>
        <w:rPr>
          <w:rFonts w:asciiTheme="majorHAnsi" w:hAnsiTheme="majorHAnsi"/>
          <w:b/>
          <w:bCs/>
        </w:rPr>
      </w:pPr>
      <w:r w:rsidRPr="00F02EC8">
        <w:rPr>
          <w:rFonts w:asciiTheme="majorHAnsi" w:hAnsiTheme="majorHAnsi"/>
          <w:b/>
          <w:bCs/>
        </w:rPr>
        <w:t>Providing Incentives</w:t>
      </w:r>
    </w:p>
    <w:p w14:paraId="45C77385" w14:textId="1D5C5B4C" w:rsidR="00BA0295" w:rsidRPr="00F02EC8" w:rsidRDefault="00BA0295" w:rsidP="00BA0295">
      <w:pPr>
        <w:pStyle w:val="ListParagraph"/>
        <w:numPr>
          <w:ilvl w:val="2"/>
          <w:numId w:val="11"/>
        </w:numPr>
        <w:ind w:left="1701" w:hanging="283"/>
        <w:rPr>
          <w:rFonts w:asciiTheme="majorHAnsi" w:hAnsiTheme="majorHAnsi"/>
        </w:rPr>
      </w:pPr>
      <w:r w:rsidRPr="00F02EC8">
        <w:rPr>
          <w:rFonts w:asciiTheme="majorHAnsi" w:hAnsiTheme="majorHAnsi"/>
        </w:rPr>
        <w:t xml:space="preserve">Financial: Develop options for providing better </w:t>
      </w:r>
      <w:r w:rsidR="009F0479" w:rsidRPr="00F02EC8">
        <w:rPr>
          <w:rFonts w:asciiTheme="majorHAnsi" w:hAnsiTheme="majorHAnsi"/>
        </w:rPr>
        <w:t xml:space="preserve">principled </w:t>
      </w:r>
      <w:r w:rsidRPr="00F02EC8">
        <w:rPr>
          <w:rFonts w:asciiTheme="majorHAnsi" w:hAnsiTheme="majorHAnsi"/>
        </w:rPr>
        <w:t>financing incentives for collaboration and address financial fragmentation, including through pooled funding.</w:t>
      </w:r>
      <w:r w:rsidR="00614DEA">
        <w:rPr>
          <w:rFonts w:asciiTheme="majorHAnsi" w:hAnsiTheme="majorHAnsi"/>
        </w:rPr>
        <w:t xml:space="preserve"> Further develop incentives for donors to invest in risk-informed programming, preparedness, durable solutions – for example, through demonstrating higher return on investments in these areas; </w:t>
      </w:r>
    </w:p>
    <w:p w14:paraId="0FA78EC9" w14:textId="77777777" w:rsidR="00BA0295" w:rsidRPr="00F02EC8" w:rsidRDefault="00BA0295" w:rsidP="00BA0295">
      <w:pPr>
        <w:pStyle w:val="ListParagraph"/>
        <w:numPr>
          <w:ilvl w:val="2"/>
          <w:numId w:val="11"/>
        </w:numPr>
        <w:ind w:left="1701" w:hanging="283"/>
        <w:rPr>
          <w:rFonts w:asciiTheme="majorHAnsi" w:hAnsiTheme="majorHAnsi"/>
        </w:rPr>
      </w:pPr>
      <w:r w:rsidRPr="00F02EC8">
        <w:rPr>
          <w:rFonts w:asciiTheme="majorHAnsi" w:hAnsiTheme="majorHAnsi"/>
        </w:rPr>
        <w:t xml:space="preserve">Political: Encourage Member States to provide incentives, </w:t>
      </w:r>
      <w:r w:rsidR="009F0479" w:rsidRPr="00F02EC8">
        <w:rPr>
          <w:rFonts w:asciiTheme="majorHAnsi" w:hAnsiTheme="majorHAnsi"/>
        </w:rPr>
        <w:t xml:space="preserve">and </w:t>
      </w:r>
      <w:r w:rsidRPr="00F02EC8">
        <w:rPr>
          <w:rFonts w:asciiTheme="majorHAnsi" w:hAnsiTheme="majorHAnsi"/>
        </w:rPr>
        <w:t xml:space="preserve">political support and urge for collaboration among humanitarian, development and peacebuilding actors; </w:t>
      </w:r>
    </w:p>
    <w:p w14:paraId="2A1D63DA" w14:textId="77777777" w:rsidR="00BA0295" w:rsidRPr="00F02EC8" w:rsidRDefault="00920F22" w:rsidP="00920F22">
      <w:pPr>
        <w:pStyle w:val="ListParagraph"/>
        <w:numPr>
          <w:ilvl w:val="2"/>
          <w:numId w:val="11"/>
        </w:numPr>
        <w:ind w:left="1701" w:hanging="283"/>
        <w:rPr>
          <w:rFonts w:asciiTheme="majorHAnsi" w:hAnsiTheme="majorHAnsi"/>
          <w:b/>
          <w:bCs/>
        </w:rPr>
      </w:pPr>
      <w:r w:rsidRPr="00F02EC8">
        <w:rPr>
          <w:rFonts w:asciiTheme="majorHAnsi" w:hAnsiTheme="majorHAnsi"/>
        </w:rPr>
        <w:t>Administrative: Encourage UN Country Leaders to engage in humanitarian, development, and peacebuilding coherence.</w:t>
      </w:r>
    </w:p>
    <w:p w14:paraId="448C69D4" w14:textId="77777777" w:rsidR="00920F22" w:rsidRPr="00F02EC8" w:rsidRDefault="00920F22" w:rsidP="00920F22">
      <w:pPr>
        <w:pStyle w:val="ListParagraph"/>
        <w:ind w:left="1701"/>
        <w:rPr>
          <w:rFonts w:asciiTheme="majorHAnsi" w:hAnsiTheme="majorHAnsi"/>
          <w:b/>
          <w:bCs/>
        </w:rPr>
      </w:pPr>
    </w:p>
    <w:p w14:paraId="59C4B65E" w14:textId="77777777" w:rsidR="00920F22" w:rsidRPr="00F02EC8" w:rsidRDefault="00920F22" w:rsidP="009F0479">
      <w:pPr>
        <w:pStyle w:val="ListParagraph"/>
        <w:numPr>
          <w:ilvl w:val="0"/>
          <w:numId w:val="10"/>
        </w:numPr>
        <w:jc w:val="both"/>
        <w:rPr>
          <w:rFonts w:asciiTheme="majorHAnsi" w:hAnsiTheme="majorHAnsi"/>
        </w:rPr>
      </w:pPr>
      <w:r w:rsidRPr="00F02EC8">
        <w:rPr>
          <w:rFonts w:asciiTheme="majorHAnsi" w:hAnsiTheme="majorHAnsi"/>
          <w:b/>
          <w:bCs/>
        </w:rPr>
        <w:t xml:space="preserve">Based on a review of </w:t>
      </w:r>
      <w:r w:rsidR="009F0479" w:rsidRPr="00F02EC8">
        <w:rPr>
          <w:rFonts w:asciiTheme="majorHAnsi" w:hAnsiTheme="majorHAnsi"/>
          <w:b/>
          <w:bCs/>
        </w:rPr>
        <w:t xml:space="preserve">good </w:t>
      </w:r>
      <w:r w:rsidRPr="00F02EC8">
        <w:rPr>
          <w:rFonts w:asciiTheme="majorHAnsi" w:hAnsiTheme="majorHAnsi"/>
          <w:b/>
          <w:bCs/>
        </w:rPr>
        <w:t>practices, and gaps identified by field</w:t>
      </w:r>
      <w:r w:rsidR="009F0479" w:rsidRPr="00F02EC8">
        <w:rPr>
          <w:rFonts w:asciiTheme="majorHAnsi" w:hAnsiTheme="majorHAnsi"/>
          <w:b/>
          <w:bCs/>
        </w:rPr>
        <w:t>-</w:t>
      </w:r>
      <w:r w:rsidRPr="00F02EC8">
        <w:rPr>
          <w:rFonts w:asciiTheme="majorHAnsi" w:hAnsiTheme="majorHAnsi"/>
          <w:b/>
          <w:bCs/>
        </w:rPr>
        <w:t xml:space="preserve"> based actors, produce appropriate guidance for joint analysis and </w:t>
      </w:r>
      <w:r w:rsidR="009F0479" w:rsidRPr="00F02EC8">
        <w:rPr>
          <w:rFonts w:asciiTheme="majorHAnsi" w:hAnsiTheme="majorHAnsi"/>
          <w:b/>
          <w:bCs/>
        </w:rPr>
        <w:t xml:space="preserve">joined up </w:t>
      </w:r>
      <w:r w:rsidRPr="00F02EC8">
        <w:rPr>
          <w:rFonts w:asciiTheme="majorHAnsi" w:hAnsiTheme="majorHAnsi"/>
          <w:b/>
          <w:bCs/>
        </w:rPr>
        <w:t>planning across the humanitarian, development and peace architecture, particularly in terms of alignment and compatibility of UNDAF and HRP frameworks at the country level, as necessary.</w:t>
      </w:r>
    </w:p>
    <w:p w14:paraId="6A951182" w14:textId="77777777" w:rsidR="004A3A8F" w:rsidRPr="00F02EC8" w:rsidRDefault="004A3A8F" w:rsidP="004A3A8F">
      <w:pPr>
        <w:pStyle w:val="ListParagraph"/>
        <w:jc w:val="both"/>
        <w:rPr>
          <w:rFonts w:asciiTheme="majorHAnsi" w:hAnsiTheme="majorHAnsi"/>
        </w:rPr>
      </w:pPr>
    </w:p>
    <w:p w14:paraId="3E98E992" w14:textId="77777777" w:rsidR="006E0DAB" w:rsidRPr="002D6EF5" w:rsidRDefault="006E0DAB" w:rsidP="006E0DAB">
      <w:pPr>
        <w:pStyle w:val="ListParagraph"/>
        <w:numPr>
          <w:ilvl w:val="1"/>
          <w:numId w:val="12"/>
        </w:numPr>
        <w:ind w:left="1560"/>
        <w:jc w:val="both"/>
        <w:rPr>
          <w:rFonts w:asciiTheme="majorHAnsi" w:hAnsiTheme="majorHAnsi"/>
        </w:rPr>
      </w:pPr>
      <w:r w:rsidRPr="002D6EF5">
        <w:rPr>
          <w:rFonts w:asciiTheme="majorHAnsi" w:hAnsiTheme="majorHAnsi"/>
          <w:b/>
          <w:bCs/>
        </w:rPr>
        <w:t>Seizing Field Opportunities</w:t>
      </w:r>
    </w:p>
    <w:p w14:paraId="2FE0C261" w14:textId="77777777" w:rsidR="004A3A8F" w:rsidRPr="00F02EC8" w:rsidRDefault="004A3A8F" w:rsidP="009F0479">
      <w:pPr>
        <w:pStyle w:val="ListParagraph"/>
        <w:numPr>
          <w:ilvl w:val="2"/>
          <w:numId w:val="13"/>
        </w:numPr>
        <w:ind w:left="1701" w:hanging="283"/>
        <w:rPr>
          <w:rFonts w:asciiTheme="majorHAnsi" w:hAnsiTheme="majorHAnsi"/>
        </w:rPr>
      </w:pPr>
      <w:r w:rsidRPr="00F02EC8">
        <w:rPr>
          <w:rFonts w:asciiTheme="majorHAnsi" w:hAnsiTheme="majorHAnsi"/>
        </w:rPr>
        <w:t xml:space="preserve">Implementation will focus on </w:t>
      </w:r>
      <w:r w:rsidR="009F0479" w:rsidRPr="00F02EC8">
        <w:rPr>
          <w:rFonts w:asciiTheme="majorHAnsi" w:hAnsiTheme="majorHAnsi"/>
        </w:rPr>
        <w:t xml:space="preserve">demand from </w:t>
      </w:r>
      <w:r w:rsidRPr="00F02EC8">
        <w:rPr>
          <w:rFonts w:asciiTheme="majorHAnsi" w:hAnsiTheme="majorHAnsi"/>
        </w:rPr>
        <w:t>the field and in a context-specific manner;</w:t>
      </w:r>
    </w:p>
    <w:p w14:paraId="5C8DE312" w14:textId="77777777" w:rsidR="004A3A8F" w:rsidRPr="00F02EC8" w:rsidRDefault="004A3A8F" w:rsidP="009F0479">
      <w:pPr>
        <w:pStyle w:val="ListParagraph"/>
        <w:numPr>
          <w:ilvl w:val="2"/>
          <w:numId w:val="13"/>
        </w:numPr>
        <w:ind w:left="1701" w:hanging="283"/>
        <w:rPr>
          <w:rFonts w:asciiTheme="majorHAnsi" w:hAnsiTheme="majorHAnsi"/>
        </w:rPr>
      </w:pPr>
      <w:r w:rsidRPr="00F02EC8">
        <w:rPr>
          <w:rFonts w:asciiTheme="majorHAnsi" w:hAnsiTheme="majorHAnsi"/>
        </w:rPr>
        <w:t>Self-selection by countries to take the lead in implementation</w:t>
      </w:r>
      <w:r w:rsidR="009F0479" w:rsidRPr="00F02EC8">
        <w:rPr>
          <w:rFonts w:asciiTheme="majorHAnsi" w:hAnsiTheme="majorHAnsi"/>
        </w:rPr>
        <w:t xml:space="preserve"> and support to</w:t>
      </w:r>
      <w:r w:rsidRPr="00F02EC8">
        <w:rPr>
          <w:rFonts w:asciiTheme="majorHAnsi" w:hAnsiTheme="majorHAnsi"/>
        </w:rPr>
        <w:t xml:space="preserve"> such champions from headquarters and </w:t>
      </w:r>
      <w:r w:rsidR="009F0479" w:rsidRPr="00F02EC8">
        <w:rPr>
          <w:rFonts w:asciiTheme="majorHAnsi" w:hAnsiTheme="majorHAnsi"/>
        </w:rPr>
        <w:t xml:space="preserve">by </w:t>
      </w:r>
      <w:r w:rsidRPr="00F02EC8">
        <w:rPr>
          <w:rFonts w:asciiTheme="majorHAnsi" w:hAnsiTheme="majorHAnsi"/>
        </w:rPr>
        <w:t xml:space="preserve">donors would be important; </w:t>
      </w:r>
    </w:p>
    <w:p w14:paraId="4A4D0F97" w14:textId="77777777" w:rsidR="004A3A8F" w:rsidRPr="00F02EC8" w:rsidRDefault="004A3A8F" w:rsidP="004A3A8F">
      <w:pPr>
        <w:pStyle w:val="ListParagraph"/>
        <w:numPr>
          <w:ilvl w:val="2"/>
          <w:numId w:val="13"/>
        </w:numPr>
        <w:ind w:left="1701" w:hanging="283"/>
        <w:rPr>
          <w:rFonts w:asciiTheme="majorHAnsi" w:hAnsiTheme="majorHAnsi"/>
        </w:rPr>
      </w:pPr>
      <w:r w:rsidRPr="00F02EC8">
        <w:rPr>
          <w:rFonts w:asciiTheme="majorHAnsi" w:hAnsiTheme="majorHAnsi"/>
        </w:rPr>
        <w:t xml:space="preserve">Opportunities for countries include: trigger events; upcoming processes regarding analysis, assessments, planning or programming, including in relation to SDGs (e.g. UNDAFs, ISFs, strategic assessments, New Deal fragility assessments, compacts, </w:t>
      </w:r>
      <w:r w:rsidR="009F0479" w:rsidRPr="00F02EC8">
        <w:rPr>
          <w:rFonts w:asciiTheme="majorHAnsi" w:hAnsiTheme="majorHAnsi"/>
        </w:rPr>
        <w:t>R</w:t>
      </w:r>
      <w:r w:rsidRPr="00F02EC8">
        <w:rPr>
          <w:rFonts w:asciiTheme="majorHAnsi" w:hAnsiTheme="majorHAnsi"/>
        </w:rPr>
        <w:t xml:space="preserve">ecovery and </w:t>
      </w:r>
      <w:r w:rsidR="009F0479" w:rsidRPr="00F02EC8">
        <w:rPr>
          <w:rFonts w:asciiTheme="majorHAnsi" w:hAnsiTheme="majorHAnsi"/>
        </w:rPr>
        <w:t>P</w:t>
      </w:r>
      <w:r w:rsidRPr="00F02EC8">
        <w:rPr>
          <w:rFonts w:asciiTheme="majorHAnsi" w:hAnsiTheme="majorHAnsi"/>
        </w:rPr>
        <w:t xml:space="preserve">eacebuilding </w:t>
      </w:r>
      <w:r w:rsidR="009F0479" w:rsidRPr="00F02EC8">
        <w:rPr>
          <w:rFonts w:asciiTheme="majorHAnsi" w:hAnsiTheme="majorHAnsi"/>
        </w:rPr>
        <w:t>A</w:t>
      </w:r>
      <w:r w:rsidRPr="00F02EC8">
        <w:rPr>
          <w:rFonts w:asciiTheme="majorHAnsi" w:hAnsiTheme="majorHAnsi"/>
        </w:rPr>
        <w:t>ssessments</w:t>
      </w:r>
      <w:r w:rsidR="009F0479" w:rsidRPr="00F02EC8">
        <w:rPr>
          <w:rFonts w:asciiTheme="majorHAnsi" w:hAnsiTheme="majorHAnsi"/>
        </w:rPr>
        <w:t xml:space="preserve"> (R</w:t>
      </w:r>
      <w:r w:rsidR="00091702" w:rsidRPr="00F02EC8">
        <w:rPr>
          <w:rFonts w:asciiTheme="majorHAnsi" w:hAnsiTheme="majorHAnsi"/>
        </w:rPr>
        <w:t>P</w:t>
      </w:r>
      <w:r w:rsidR="009F0479" w:rsidRPr="00F02EC8">
        <w:rPr>
          <w:rFonts w:asciiTheme="majorHAnsi" w:hAnsiTheme="majorHAnsi"/>
        </w:rPr>
        <w:t>BAs)</w:t>
      </w:r>
      <w:r w:rsidRPr="00F02EC8">
        <w:rPr>
          <w:rFonts w:asciiTheme="majorHAnsi" w:hAnsiTheme="majorHAnsi"/>
        </w:rPr>
        <w:t>, etc.); and donor interest;</w:t>
      </w:r>
      <w:r w:rsidR="009F0479" w:rsidRPr="00F02EC8">
        <w:rPr>
          <w:rFonts w:asciiTheme="majorHAnsi" w:hAnsiTheme="majorHAnsi"/>
        </w:rPr>
        <w:t xml:space="preserve"> and</w:t>
      </w:r>
    </w:p>
    <w:p w14:paraId="095BFCD5" w14:textId="77777777" w:rsidR="004A3A8F" w:rsidRPr="00F02EC8" w:rsidRDefault="004A3A8F" w:rsidP="004A3A8F">
      <w:pPr>
        <w:pStyle w:val="ListParagraph"/>
        <w:numPr>
          <w:ilvl w:val="2"/>
          <w:numId w:val="13"/>
        </w:numPr>
        <w:ind w:left="1701" w:hanging="283"/>
        <w:rPr>
          <w:rFonts w:asciiTheme="majorHAnsi" w:hAnsiTheme="majorHAnsi"/>
        </w:rPr>
      </w:pPr>
      <w:r w:rsidRPr="00F02EC8">
        <w:rPr>
          <w:rFonts w:asciiTheme="majorHAnsi" w:hAnsiTheme="majorHAnsi"/>
        </w:rPr>
        <w:t xml:space="preserve">Participating countries will use existing instruments, processes and mechanisms for analysis and planning as much as possible, at least until enough field-generated evidence exists to provide a sound basis and direction to possibly consider new ones. </w:t>
      </w:r>
    </w:p>
    <w:p w14:paraId="28FF3D37" w14:textId="77777777" w:rsidR="004A3A8F" w:rsidRDefault="004A3A8F" w:rsidP="004A3A8F">
      <w:pPr>
        <w:pStyle w:val="ListParagraph"/>
        <w:ind w:left="1701"/>
        <w:rPr>
          <w:rFonts w:asciiTheme="majorHAnsi" w:hAnsiTheme="majorHAnsi"/>
        </w:rPr>
      </w:pPr>
    </w:p>
    <w:p w14:paraId="7B272E8C" w14:textId="77777777" w:rsidR="00614DEA" w:rsidRPr="00F02EC8" w:rsidRDefault="00614DEA" w:rsidP="004A3A8F">
      <w:pPr>
        <w:pStyle w:val="ListParagraph"/>
        <w:ind w:left="1701"/>
        <w:rPr>
          <w:rFonts w:asciiTheme="majorHAnsi" w:hAnsiTheme="majorHAnsi"/>
        </w:rPr>
      </w:pPr>
    </w:p>
    <w:p w14:paraId="74BDC76F" w14:textId="77777777" w:rsidR="006E0DAB" w:rsidRPr="002D6EF5" w:rsidRDefault="006E0DAB" w:rsidP="006E0DAB">
      <w:pPr>
        <w:pStyle w:val="ListParagraph"/>
        <w:numPr>
          <w:ilvl w:val="1"/>
          <w:numId w:val="12"/>
        </w:numPr>
        <w:ind w:left="1560"/>
        <w:jc w:val="both"/>
        <w:rPr>
          <w:rFonts w:asciiTheme="majorHAnsi" w:hAnsiTheme="majorHAnsi"/>
        </w:rPr>
      </w:pPr>
      <w:r w:rsidRPr="002D6EF5">
        <w:rPr>
          <w:rFonts w:asciiTheme="majorHAnsi" w:hAnsiTheme="majorHAnsi"/>
          <w:b/>
          <w:bCs/>
        </w:rPr>
        <w:t>Learning from the field</w:t>
      </w:r>
    </w:p>
    <w:p w14:paraId="32993909" w14:textId="1A5A4FD5" w:rsidR="004A3A8F" w:rsidRPr="00F02EC8" w:rsidRDefault="004A3A8F" w:rsidP="009F0479">
      <w:pPr>
        <w:pStyle w:val="ListParagraph"/>
        <w:numPr>
          <w:ilvl w:val="2"/>
          <w:numId w:val="13"/>
        </w:numPr>
        <w:ind w:left="1701" w:hanging="283"/>
        <w:rPr>
          <w:rFonts w:asciiTheme="majorHAnsi" w:hAnsiTheme="majorHAnsi"/>
        </w:rPr>
      </w:pPr>
      <w:r w:rsidRPr="00F02EC8">
        <w:rPr>
          <w:rFonts w:asciiTheme="majorHAnsi" w:hAnsiTheme="majorHAnsi"/>
        </w:rPr>
        <w:t>Lessons learned will be developed from field</w:t>
      </w:r>
      <w:r w:rsidR="00614DEA">
        <w:rPr>
          <w:rFonts w:asciiTheme="majorHAnsi" w:hAnsiTheme="majorHAnsi"/>
        </w:rPr>
        <w:t xml:space="preserve"> experiences </w:t>
      </w:r>
      <w:r w:rsidRPr="00F02EC8">
        <w:rPr>
          <w:rFonts w:asciiTheme="majorHAnsi" w:hAnsiTheme="majorHAnsi"/>
        </w:rPr>
        <w:t>in order to generate additional evidence and capture good practices and innovation, starting with current practices in Lebanon, the Central African Republic and the Democratic Republic of Congo.</w:t>
      </w:r>
    </w:p>
    <w:p w14:paraId="3B2DEB8E" w14:textId="77777777" w:rsidR="004A3A8F" w:rsidRPr="00F02EC8" w:rsidRDefault="004A3A8F" w:rsidP="004A3A8F">
      <w:pPr>
        <w:pStyle w:val="ListParagraph"/>
        <w:ind w:left="1701"/>
        <w:rPr>
          <w:rFonts w:asciiTheme="majorHAnsi" w:hAnsiTheme="majorHAnsi"/>
        </w:rPr>
      </w:pPr>
    </w:p>
    <w:p w14:paraId="6BB285E4" w14:textId="77777777" w:rsidR="004A3A8F" w:rsidRPr="00F02EC8" w:rsidRDefault="004A3A8F" w:rsidP="004A3A8F">
      <w:pPr>
        <w:pStyle w:val="ListParagraph"/>
        <w:numPr>
          <w:ilvl w:val="1"/>
          <w:numId w:val="12"/>
        </w:numPr>
        <w:ind w:left="1560"/>
        <w:jc w:val="both"/>
        <w:rPr>
          <w:rFonts w:asciiTheme="majorHAnsi" w:hAnsiTheme="majorHAnsi"/>
        </w:rPr>
      </w:pPr>
      <w:r w:rsidRPr="00F02EC8">
        <w:rPr>
          <w:rFonts w:asciiTheme="majorHAnsi" w:hAnsiTheme="majorHAnsi"/>
          <w:b/>
          <w:bCs/>
        </w:rPr>
        <w:t>Providing Support</w:t>
      </w:r>
    </w:p>
    <w:p w14:paraId="3AC77DD4" w14:textId="77777777" w:rsidR="004A3A8F" w:rsidRPr="00F02EC8" w:rsidRDefault="004A3A8F" w:rsidP="004A3A8F">
      <w:pPr>
        <w:pStyle w:val="ListParagraph"/>
        <w:numPr>
          <w:ilvl w:val="2"/>
          <w:numId w:val="13"/>
        </w:numPr>
        <w:ind w:left="1701" w:hanging="283"/>
        <w:rPr>
          <w:rFonts w:asciiTheme="majorHAnsi" w:hAnsiTheme="majorHAnsi"/>
        </w:rPr>
      </w:pPr>
      <w:r w:rsidRPr="00F02EC8">
        <w:rPr>
          <w:rFonts w:asciiTheme="majorHAnsi" w:hAnsiTheme="majorHAnsi"/>
        </w:rPr>
        <w:t xml:space="preserve">Participants agreed to provide various types of support, including through: </w:t>
      </w:r>
    </w:p>
    <w:p w14:paraId="12330D8D" w14:textId="77777777" w:rsidR="004A3A8F" w:rsidRPr="00F02EC8" w:rsidRDefault="004A3A8F" w:rsidP="009F0479">
      <w:pPr>
        <w:pStyle w:val="ListParagraph"/>
        <w:numPr>
          <w:ilvl w:val="3"/>
          <w:numId w:val="13"/>
        </w:numPr>
        <w:ind w:left="2552" w:hanging="425"/>
        <w:rPr>
          <w:rFonts w:asciiTheme="majorHAnsi" w:hAnsiTheme="majorHAnsi"/>
        </w:rPr>
      </w:pPr>
      <w:r w:rsidRPr="00F02EC8">
        <w:rPr>
          <w:rFonts w:asciiTheme="majorHAnsi" w:hAnsiTheme="majorHAnsi"/>
        </w:rPr>
        <w:t xml:space="preserve">Analytical, </w:t>
      </w:r>
      <w:r w:rsidR="009F0479" w:rsidRPr="00F02EC8">
        <w:rPr>
          <w:rFonts w:asciiTheme="majorHAnsi" w:hAnsiTheme="majorHAnsi"/>
        </w:rPr>
        <w:t xml:space="preserve">facilitation </w:t>
      </w:r>
      <w:r w:rsidRPr="00F02EC8">
        <w:rPr>
          <w:rFonts w:asciiTheme="majorHAnsi" w:hAnsiTheme="majorHAnsi"/>
        </w:rPr>
        <w:t xml:space="preserve">processes or technical support through missions, surge capacity and/or remotely; </w:t>
      </w:r>
    </w:p>
    <w:p w14:paraId="4B9BA467" w14:textId="77777777" w:rsidR="004A3A8F" w:rsidRPr="00F02EC8" w:rsidRDefault="004A3A8F" w:rsidP="004A3A8F">
      <w:pPr>
        <w:pStyle w:val="ListParagraph"/>
        <w:numPr>
          <w:ilvl w:val="3"/>
          <w:numId w:val="13"/>
        </w:numPr>
        <w:ind w:left="2552" w:hanging="425"/>
        <w:rPr>
          <w:rFonts w:asciiTheme="majorHAnsi" w:hAnsiTheme="majorHAnsi"/>
        </w:rPr>
      </w:pPr>
      <w:r w:rsidRPr="00F02EC8">
        <w:rPr>
          <w:rFonts w:asciiTheme="majorHAnsi" w:hAnsiTheme="majorHAnsi"/>
        </w:rPr>
        <w:t xml:space="preserve">Inter-agency missions, including members of civil society and other partners (IFIs for example) based on country-level demand; </w:t>
      </w:r>
    </w:p>
    <w:p w14:paraId="2CFED684" w14:textId="65B8BEAB" w:rsidR="004A3A8F" w:rsidRPr="00F02EC8" w:rsidRDefault="004A3A8F" w:rsidP="004A3A8F">
      <w:pPr>
        <w:pStyle w:val="ListParagraph"/>
        <w:numPr>
          <w:ilvl w:val="3"/>
          <w:numId w:val="13"/>
        </w:numPr>
        <w:ind w:left="2552" w:hanging="425"/>
        <w:rPr>
          <w:rFonts w:asciiTheme="majorHAnsi" w:hAnsiTheme="majorHAnsi"/>
        </w:rPr>
      </w:pPr>
      <w:r w:rsidRPr="00F02EC8">
        <w:rPr>
          <w:rFonts w:asciiTheme="majorHAnsi" w:hAnsiTheme="majorHAnsi"/>
        </w:rPr>
        <w:t>Process facilitators to bring</w:t>
      </w:r>
      <w:r w:rsidR="00614DEA">
        <w:rPr>
          <w:rFonts w:asciiTheme="majorHAnsi" w:hAnsiTheme="majorHAnsi"/>
        </w:rPr>
        <w:t xml:space="preserve"> various international and local actors </w:t>
      </w:r>
      <w:r w:rsidRPr="00F02EC8">
        <w:rPr>
          <w:rFonts w:asciiTheme="majorHAnsi" w:hAnsiTheme="majorHAnsi"/>
        </w:rPr>
        <w:t xml:space="preserve"> together on equal and neutral basis; </w:t>
      </w:r>
    </w:p>
    <w:p w14:paraId="47784A4A" w14:textId="77777777" w:rsidR="004A3A8F" w:rsidRPr="00F02EC8" w:rsidRDefault="004A3A8F" w:rsidP="004A3A8F">
      <w:pPr>
        <w:pStyle w:val="ListParagraph"/>
        <w:numPr>
          <w:ilvl w:val="3"/>
          <w:numId w:val="13"/>
        </w:numPr>
        <w:ind w:left="2552" w:hanging="425"/>
        <w:rPr>
          <w:rFonts w:asciiTheme="majorHAnsi" w:hAnsiTheme="majorHAnsi"/>
        </w:rPr>
      </w:pPr>
      <w:r w:rsidRPr="00F02EC8">
        <w:rPr>
          <w:rFonts w:asciiTheme="majorHAnsi" w:hAnsiTheme="majorHAnsi"/>
        </w:rPr>
        <w:t xml:space="preserve">Enlisting international bilateral and multilateral humanitarian, development and peace partners to play a key role in convening and supporting processes; and </w:t>
      </w:r>
    </w:p>
    <w:p w14:paraId="6CC6C588" w14:textId="77777777" w:rsidR="004A3A8F" w:rsidRPr="00F02EC8" w:rsidRDefault="004A3A8F" w:rsidP="004A3A8F">
      <w:pPr>
        <w:pStyle w:val="ListParagraph"/>
        <w:numPr>
          <w:ilvl w:val="3"/>
          <w:numId w:val="13"/>
        </w:numPr>
        <w:ind w:left="2552" w:hanging="425"/>
        <w:rPr>
          <w:rFonts w:asciiTheme="majorHAnsi" w:hAnsiTheme="majorHAnsi"/>
        </w:rPr>
      </w:pPr>
      <w:r w:rsidRPr="00F02EC8">
        <w:rPr>
          <w:rFonts w:asciiTheme="majorHAnsi" w:hAnsiTheme="majorHAnsi"/>
        </w:rPr>
        <w:t xml:space="preserve">Ensuring financial support for collaborative activities, for example from entities own resources, UN-WB humanitarian-development-peace initiative, Peacebuilding Fund, etc. </w:t>
      </w:r>
    </w:p>
    <w:p w14:paraId="2094EBA4" w14:textId="77777777" w:rsidR="004A3A8F" w:rsidRPr="00F02EC8" w:rsidRDefault="004A3A8F" w:rsidP="004A3A8F">
      <w:pPr>
        <w:pStyle w:val="ListParagraph"/>
        <w:ind w:left="2552"/>
        <w:rPr>
          <w:rFonts w:asciiTheme="majorHAnsi" w:hAnsiTheme="majorHAnsi"/>
        </w:rPr>
      </w:pPr>
    </w:p>
    <w:p w14:paraId="0C20C886" w14:textId="77777777" w:rsidR="004A3A8F" w:rsidRPr="00F02EC8" w:rsidRDefault="004A3A8F" w:rsidP="004A3A8F">
      <w:pPr>
        <w:pStyle w:val="ListParagraph"/>
        <w:numPr>
          <w:ilvl w:val="0"/>
          <w:numId w:val="10"/>
        </w:numPr>
        <w:jc w:val="both"/>
        <w:rPr>
          <w:rFonts w:asciiTheme="majorHAnsi" w:hAnsiTheme="majorHAnsi"/>
        </w:rPr>
      </w:pPr>
      <w:r w:rsidRPr="00F02EC8">
        <w:rPr>
          <w:rFonts w:asciiTheme="majorHAnsi" w:hAnsiTheme="majorHAnsi"/>
          <w:b/>
          <w:bCs/>
        </w:rPr>
        <w:t>Develop common messages and a common strategy to advocate for relevant policy changes and adaptation across a range of key stakeholders, including Member States.</w:t>
      </w:r>
    </w:p>
    <w:p w14:paraId="60B97D44" w14:textId="77777777" w:rsidR="004A3A8F" w:rsidRPr="00F02EC8" w:rsidRDefault="004A3A8F" w:rsidP="004A3A8F">
      <w:pPr>
        <w:pStyle w:val="ListParagraph"/>
        <w:jc w:val="both"/>
        <w:rPr>
          <w:rFonts w:asciiTheme="majorHAnsi" w:hAnsiTheme="majorHAnsi"/>
        </w:rPr>
      </w:pPr>
    </w:p>
    <w:p w14:paraId="47078992" w14:textId="77777777" w:rsidR="0046557C" w:rsidRPr="00F02EC8" w:rsidRDefault="0046557C" w:rsidP="0046557C">
      <w:pPr>
        <w:pStyle w:val="ListParagraph"/>
        <w:numPr>
          <w:ilvl w:val="0"/>
          <w:numId w:val="16"/>
        </w:numPr>
        <w:jc w:val="both"/>
        <w:rPr>
          <w:rFonts w:asciiTheme="majorHAnsi" w:hAnsiTheme="majorHAnsi"/>
          <w:b/>
          <w:bCs/>
          <w:vanish/>
        </w:rPr>
      </w:pPr>
    </w:p>
    <w:p w14:paraId="07358726" w14:textId="77777777" w:rsidR="0046557C" w:rsidRPr="00F02EC8" w:rsidRDefault="0046557C" w:rsidP="0046557C">
      <w:pPr>
        <w:pStyle w:val="ListParagraph"/>
        <w:numPr>
          <w:ilvl w:val="0"/>
          <w:numId w:val="16"/>
        </w:numPr>
        <w:jc w:val="both"/>
        <w:rPr>
          <w:rFonts w:asciiTheme="majorHAnsi" w:hAnsiTheme="majorHAnsi"/>
          <w:b/>
          <w:bCs/>
          <w:vanish/>
        </w:rPr>
      </w:pPr>
    </w:p>
    <w:p w14:paraId="2B8E7FDE" w14:textId="77777777" w:rsidR="0046557C" w:rsidRPr="00F02EC8" w:rsidRDefault="0046557C" w:rsidP="0046557C">
      <w:pPr>
        <w:pStyle w:val="ListParagraph"/>
        <w:numPr>
          <w:ilvl w:val="0"/>
          <w:numId w:val="16"/>
        </w:numPr>
        <w:jc w:val="both"/>
        <w:rPr>
          <w:rFonts w:asciiTheme="majorHAnsi" w:hAnsiTheme="majorHAnsi"/>
          <w:b/>
          <w:bCs/>
          <w:vanish/>
        </w:rPr>
      </w:pPr>
    </w:p>
    <w:p w14:paraId="14CC30EE" w14:textId="77777777" w:rsidR="0046557C" w:rsidRPr="00F02EC8" w:rsidRDefault="003D7B9E" w:rsidP="0046557C">
      <w:pPr>
        <w:pStyle w:val="ListParagraph"/>
        <w:numPr>
          <w:ilvl w:val="1"/>
          <w:numId w:val="16"/>
        </w:numPr>
        <w:ind w:left="1560"/>
        <w:jc w:val="both"/>
        <w:rPr>
          <w:rFonts w:asciiTheme="majorHAnsi" w:hAnsiTheme="majorHAnsi"/>
        </w:rPr>
      </w:pPr>
      <w:r w:rsidRPr="00F02EC8">
        <w:rPr>
          <w:rFonts w:asciiTheme="majorHAnsi" w:hAnsiTheme="majorHAnsi"/>
          <w:b/>
          <w:bCs/>
        </w:rPr>
        <w:t>Advancing a shared mindset and narrative</w:t>
      </w:r>
    </w:p>
    <w:p w14:paraId="787DE6A9" w14:textId="14F0B10C" w:rsidR="003D7B9E" w:rsidRPr="00F02EC8" w:rsidRDefault="003D7B9E" w:rsidP="003D7B9E">
      <w:pPr>
        <w:pStyle w:val="ListParagraph"/>
        <w:numPr>
          <w:ilvl w:val="2"/>
          <w:numId w:val="16"/>
        </w:numPr>
        <w:ind w:left="1701" w:hanging="283"/>
        <w:rPr>
          <w:rStyle w:val="A1"/>
          <w:rFonts w:asciiTheme="majorHAnsi" w:hAnsiTheme="majorHAnsi" w:cstheme="minorBidi"/>
          <w:color w:val="auto"/>
        </w:rPr>
      </w:pPr>
      <w:r w:rsidRPr="00F02EC8">
        <w:rPr>
          <w:rFonts w:asciiTheme="majorHAnsi" w:hAnsiTheme="majorHAnsi" w:cs="Arial"/>
        </w:rPr>
        <w:t xml:space="preserve">Strengthening collaboration among humanitarian, development and peace actors should be based on </w:t>
      </w:r>
      <w:r w:rsidRPr="00F02EC8">
        <w:rPr>
          <w:rFonts w:asciiTheme="majorHAnsi" w:hAnsiTheme="majorHAnsi" w:cs="Arial"/>
          <w:b/>
        </w:rPr>
        <w:t>existing principles and modalities</w:t>
      </w:r>
      <w:r w:rsidRPr="00F02EC8">
        <w:rPr>
          <w:rFonts w:asciiTheme="majorHAnsi" w:hAnsiTheme="majorHAnsi" w:cs="Arial"/>
        </w:rPr>
        <w:t xml:space="preserve"> including</w:t>
      </w:r>
      <w:r w:rsidRPr="00F02EC8">
        <w:rPr>
          <w:rFonts w:asciiTheme="majorHAnsi" w:hAnsiTheme="majorHAnsi" w:cs="Arial"/>
          <w:b/>
        </w:rPr>
        <w:t xml:space="preserve"> v</w:t>
      </w:r>
      <w:r w:rsidRPr="00F02EC8">
        <w:rPr>
          <w:rStyle w:val="A1"/>
          <w:rFonts w:asciiTheme="majorHAnsi" w:hAnsiTheme="majorHAnsi" w:cs="Arial"/>
          <w:color w:val="auto"/>
        </w:rPr>
        <w:t>arious policies, reports and resolutions requiring the entire UN and Humanitarian ecosystem, including the political, peacekeeping, humanitarian, human rights and development entities, to conduct joint conflict, risk analysis and</w:t>
      </w:r>
      <w:r w:rsidR="00614DEA">
        <w:rPr>
          <w:rStyle w:val="A1"/>
          <w:rFonts w:asciiTheme="majorHAnsi" w:hAnsiTheme="majorHAnsi" w:cs="Arial"/>
          <w:color w:val="auto"/>
        </w:rPr>
        <w:t xml:space="preserve"> joined up </w:t>
      </w:r>
      <w:r w:rsidRPr="00F02EC8">
        <w:rPr>
          <w:rStyle w:val="A1"/>
          <w:rFonts w:asciiTheme="majorHAnsi" w:hAnsiTheme="majorHAnsi" w:cs="Arial"/>
          <w:color w:val="auto"/>
        </w:rPr>
        <w:t>strategic planning and to agree on collective outcomes, for the short-, medium- and long-term, including to sustain peace, drawing on comparative advantages. (See Annex</w:t>
      </w:r>
      <w:r w:rsidR="004B4F5B" w:rsidRPr="00F02EC8">
        <w:rPr>
          <w:rStyle w:val="A1"/>
          <w:rFonts w:asciiTheme="majorHAnsi" w:hAnsiTheme="majorHAnsi" w:cs="Arial"/>
          <w:color w:val="auto"/>
        </w:rPr>
        <w:t xml:space="preserve"> 3</w:t>
      </w:r>
      <w:r w:rsidRPr="00F02EC8">
        <w:rPr>
          <w:rStyle w:val="A1"/>
          <w:rFonts w:asciiTheme="majorHAnsi" w:hAnsiTheme="majorHAnsi" w:cs="Arial"/>
          <w:color w:val="auto"/>
        </w:rPr>
        <w:t xml:space="preserve">) </w:t>
      </w:r>
    </w:p>
    <w:p w14:paraId="1106D72F" w14:textId="77777777" w:rsidR="003D7B9E" w:rsidRPr="00F02EC8" w:rsidRDefault="003D7B9E" w:rsidP="003D7B9E">
      <w:pPr>
        <w:pStyle w:val="ListParagraph"/>
        <w:ind w:left="1701"/>
        <w:rPr>
          <w:rStyle w:val="A1"/>
          <w:rFonts w:asciiTheme="majorHAnsi" w:hAnsiTheme="majorHAnsi" w:cstheme="minorBidi"/>
          <w:color w:val="auto"/>
        </w:rPr>
      </w:pPr>
    </w:p>
    <w:p w14:paraId="4E79EE3B" w14:textId="0B455817" w:rsidR="003D7B9E" w:rsidRPr="00F02EC8" w:rsidRDefault="003D7B9E" w:rsidP="003D7B9E">
      <w:pPr>
        <w:pStyle w:val="ListParagraph"/>
        <w:numPr>
          <w:ilvl w:val="1"/>
          <w:numId w:val="16"/>
        </w:numPr>
        <w:rPr>
          <w:rFonts w:asciiTheme="majorHAnsi" w:hAnsiTheme="majorHAnsi"/>
        </w:rPr>
      </w:pPr>
      <w:r w:rsidRPr="00F02EC8">
        <w:rPr>
          <w:rFonts w:asciiTheme="majorHAnsi" w:hAnsiTheme="majorHAnsi" w:cs="Arial"/>
          <w:b/>
        </w:rPr>
        <w:t xml:space="preserve">Development of new </w:t>
      </w:r>
      <w:r w:rsidR="00614DEA">
        <w:rPr>
          <w:rFonts w:asciiTheme="majorHAnsi" w:hAnsiTheme="majorHAnsi" w:cs="Arial"/>
          <w:b/>
        </w:rPr>
        <w:t xml:space="preserve"> modal</w:t>
      </w:r>
      <w:r w:rsidR="006E0DAB">
        <w:rPr>
          <w:rFonts w:asciiTheme="majorHAnsi" w:hAnsiTheme="majorHAnsi" w:cs="Arial"/>
          <w:b/>
        </w:rPr>
        <w:t>i</w:t>
      </w:r>
      <w:r w:rsidR="00614DEA">
        <w:rPr>
          <w:rFonts w:asciiTheme="majorHAnsi" w:hAnsiTheme="majorHAnsi" w:cs="Arial"/>
          <w:b/>
        </w:rPr>
        <w:t>ties</w:t>
      </w:r>
      <w:r w:rsidRPr="00F02EC8">
        <w:rPr>
          <w:rFonts w:asciiTheme="majorHAnsi" w:hAnsiTheme="majorHAnsi" w:cs="Arial"/>
          <w:b/>
        </w:rPr>
        <w:t>:</w:t>
      </w:r>
    </w:p>
    <w:p w14:paraId="36B52434" w14:textId="77777777" w:rsidR="003D7B9E" w:rsidRPr="00F02EC8" w:rsidRDefault="003D7B9E" w:rsidP="003D7B9E">
      <w:pPr>
        <w:pStyle w:val="ListParagraph"/>
        <w:numPr>
          <w:ilvl w:val="2"/>
          <w:numId w:val="16"/>
        </w:numPr>
        <w:ind w:left="1701" w:hanging="283"/>
        <w:rPr>
          <w:rStyle w:val="A1"/>
          <w:rFonts w:asciiTheme="majorHAnsi" w:hAnsiTheme="majorHAnsi" w:cstheme="minorBidi"/>
          <w:color w:val="auto"/>
        </w:rPr>
      </w:pPr>
      <w:r w:rsidRPr="00F02EC8">
        <w:rPr>
          <w:rStyle w:val="A1"/>
          <w:rFonts w:asciiTheme="majorHAnsi" w:hAnsiTheme="majorHAnsi" w:cs="Arial"/>
          <w:color w:val="auto"/>
        </w:rPr>
        <w:t>Develop common language and key messages on the humanitarian-development-peace nexus and common outcome indicators to assess progress in the implementation;</w:t>
      </w:r>
    </w:p>
    <w:p w14:paraId="5E3A9F67" w14:textId="77777777" w:rsidR="003D7B9E" w:rsidRPr="00F02EC8" w:rsidRDefault="003D7B9E" w:rsidP="003D7B9E">
      <w:pPr>
        <w:pStyle w:val="ListParagraph"/>
        <w:numPr>
          <w:ilvl w:val="2"/>
          <w:numId w:val="16"/>
        </w:numPr>
        <w:ind w:left="1701" w:hanging="283"/>
        <w:rPr>
          <w:rStyle w:val="A1"/>
          <w:rFonts w:asciiTheme="majorHAnsi" w:hAnsiTheme="majorHAnsi" w:cstheme="minorBidi"/>
          <w:color w:val="auto"/>
        </w:rPr>
      </w:pPr>
      <w:r w:rsidRPr="00F02EC8">
        <w:rPr>
          <w:rStyle w:val="A1"/>
          <w:rFonts w:asciiTheme="majorHAnsi" w:hAnsiTheme="majorHAnsi" w:cs="Arial"/>
          <w:color w:val="auto"/>
        </w:rPr>
        <w:t>Review existing policies and corporate strategic plans and adapt if necessary for dissemination at Headquarters and to field offices;</w:t>
      </w:r>
    </w:p>
    <w:p w14:paraId="0A021B52" w14:textId="32A969AE" w:rsidR="003D7B9E" w:rsidRPr="00F02EC8" w:rsidRDefault="003D7B9E" w:rsidP="003D7B9E">
      <w:pPr>
        <w:pStyle w:val="ListParagraph"/>
        <w:numPr>
          <w:ilvl w:val="2"/>
          <w:numId w:val="16"/>
        </w:numPr>
        <w:ind w:left="1701" w:hanging="283"/>
        <w:rPr>
          <w:rStyle w:val="A1"/>
          <w:rFonts w:asciiTheme="majorHAnsi" w:hAnsiTheme="majorHAnsi" w:cstheme="minorBidi"/>
          <w:color w:val="auto"/>
        </w:rPr>
      </w:pPr>
      <w:r w:rsidRPr="00F02EC8">
        <w:rPr>
          <w:rFonts w:asciiTheme="majorHAnsi" w:hAnsiTheme="majorHAnsi" w:cs="Arial"/>
        </w:rPr>
        <w:t>Ensure that</w:t>
      </w:r>
      <w:r w:rsidR="00614DEA">
        <w:rPr>
          <w:rFonts w:asciiTheme="majorHAnsi" w:hAnsiTheme="majorHAnsi" w:cs="Arial"/>
        </w:rPr>
        <w:t xml:space="preserve"> political will and </w:t>
      </w:r>
      <w:r w:rsidRPr="00F02EC8">
        <w:rPr>
          <w:rFonts w:asciiTheme="majorHAnsi" w:hAnsiTheme="majorHAnsi" w:cs="Arial"/>
        </w:rPr>
        <w:t>the peace dimension are mainstreamed</w:t>
      </w:r>
      <w:r w:rsidRPr="00F02EC8">
        <w:rPr>
          <w:rStyle w:val="A1"/>
          <w:rFonts w:asciiTheme="majorHAnsi" w:hAnsiTheme="majorHAnsi" w:cs="Arial"/>
          <w:color w:val="auto"/>
        </w:rPr>
        <w:t xml:space="preserve"> into the broader conceptual understanding of the WHS Commitment to Action effectively integrating the peacebuilding component</w:t>
      </w:r>
      <w:r w:rsidR="006A448A" w:rsidRPr="00F02EC8">
        <w:rPr>
          <w:rStyle w:val="A1"/>
          <w:rFonts w:asciiTheme="majorHAnsi" w:hAnsiTheme="majorHAnsi" w:cs="Arial"/>
          <w:color w:val="auto"/>
        </w:rPr>
        <w:t>, where relevant,</w:t>
      </w:r>
      <w:r w:rsidRPr="00F02EC8">
        <w:rPr>
          <w:rStyle w:val="A1"/>
          <w:rFonts w:asciiTheme="majorHAnsi" w:hAnsiTheme="majorHAnsi" w:cs="Arial"/>
          <w:color w:val="auto"/>
        </w:rPr>
        <w:t xml:space="preserve"> based on the GA and SC resolutions on sustaining peace (A/RES/70/262 and S/RES/2282 (2016)); </w:t>
      </w:r>
    </w:p>
    <w:p w14:paraId="0DDED7A8" w14:textId="10D67DE3" w:rsidR="003D7B9E" w:rsidRPr="00F02EC8" w:rsidRDefault="003D7B9E" w:rsidP="003D7B9E">
      <w:pPr>
        <w:pStyle w:val="ListParagraph"/>
        <w:numPr>
          <w:ilvl w:val="2"/>
          <w:numId w:val="16"/>
        </w:numPr>
        <w:ind w:left="1701" w:hanging="283"/>
        <w:rPr>
          <w:rStyle w:val="A1"/>
          <w:rFonts w:asciiTheme="majorHAnsi" w:hAnsiTheme="majorHAnsi" w:cstheme="minorBidi"/>
          <w:color w:val="auto"/>
        </w:rPr>
      </w:pPr>
      <w:r w:rsidRPr="00F02EC8">
        <w:rPr>
          <w:rStyle w:val="A1"/>
          <w:rFonts w:asciiTheme="majorHAnsi" w:hAnsiTheme="majorHAnsi" w:cs="Arial"/>
          <w:color w:val="auto"/>
        </w:rPr>
        <w:t xml:space="preserve">Initiate a discussion on the technicalities and possibilities of </w:t>
      </w:r>
      <w:r w:rsidR="00614DEA">
        <w:rPr>
          <w:rStyle w:val="A1"/>
          <w:rFonts w:asciiTheme="majorHAnsi" w:hAnsiTheme="majorHAnsi" w:cs="Arial"/>
          <w:color w:val="auto"/>
        </w:rPr>
        <w:t>connecting (aligning and ensuring complementarity and coherence between)</w:t>
      </w:r>
      <w:r w:rsidRPr="00F02EC8">
        <w:rPr>
          <w:rStyle w:val="A1"/>
          <w:rFonts w:asciiTheme="majorHAnsi" w:hAnsiTheme="majorHAnsi" w:cs="Arial"/>
          <w:color w:val="auto"/>
          <w:shd w:val="clear" w:color="auto" w:fill="FFFFFF" w:themeFill="background1"/>
        </w:rPr>
        <w:t xml:space="preserve"> the</w:t>
      </w:r>
      <w:r w:rsidRPr="00F02EC8">
        <w:rPr>
          <w:rStyle w:val="A1"/>
          <w:rFonts w:asciiTheme="majorHAnsi" w:hAnsiTheme="majorHAnsi" w:cs="Arial"/>
          <w:color w:val="auto"/>
        </w:rPr>
        <w:t xml:space="preserve"> HRPs and UNDAFs </w:t>
      </w:r>
      <w:r w:rsidR="006E0DAB" w:rsidRPr="002D6EF5">
        <w:rPr>
          <w:rStyle w:val="A1"/>
          <w:rFonts w:asciiTheme="majorHAnsi" w:hAnsiTheme="majorHAnsi" w:cs="Arial"/>
          <w:color w:val="auto"/>
        </w:rPr>
        <w:t>(a</w:t>
      </w:r>
      <w:r w:rsidR="006E0DAB">
        <w:rPr>
          <w:rStyle w:val="A1"/>
          <w:rFonts w:asciiTheme="majorHAnsi" w:hAnsiTheme="majorHAnsi" w:cs="Arial"/>
          <w:color w:val="auto"/>
        </w:rPr>
        <w:t>nd</w:t>
      </w:r>
      <w:r w:rsidR="006E0DAB" w:rsidRPr="002D6EF5">
        <w:rPr>
          <w:rStyle w:val="A1"/>
          <w:rFonts w:asciiTheme="majorHAnsi" w:hAnsiTheme="majorHAnsi" w:cs="Arial"/>
          <w:color w:val="auto"/>
        </w:rPr>
        <w:t xml:space="preserve"> ISFs when applicable) </w:t>
      </w:r>
      <w:r w:rsidRPr="00F02EC8">
        <w:rPr>
          <w:rStyle w:val="A1"/>
          <w:rFonts w:asciiTheme="majorHAnsi" w:hAnsiTheme="majorHAnsi" w:cs="Arial"/>
          <w:color w:val="auto"/>
        </w:rPr>
        <w:t>within the current framework of operation and,</w:t>
      </w:r>
      <w:r w:rsidR="00614DEA">
        <w:rPr>
          <w:rStyle w:val="A1"/>
          <w:rFonts w:asciiTheme="majorHAnsi" w:hAnsiTheme="majorHAnsi" w:cs="Arial"/>
          <w:color w:val="auto"/>
        </w:rPr>
        <w:t xml:space="preserve"> where appropriate, </w:t>
      </w:r>
      <w:r w:rsidRPr="00F02EC8">
        <w:rPr>
          <w:rStyle w:val="A1"/>
          <w:rFonts w:asciiTheme="majorHAnsi" w:hAnsiTheme="majorHAnsi" w:cs="Arial"/>
          <w:color w:val="auto"/>
        </w:rPr>
        <w:t xml:space="preserve">with a multi-year planning trajectory in mind. </w:t>
      </w:r>
    </w:p>
    <w:p w14:paraId="39040AB8" w14:textId="77777777" w:rsidR="003D7B9E" w:rsidRPr="00F02EC8" w:rsidRDefault="003D7B9E" w:rsidP="003D7B9E">
      <w:pPr>
        <w:pStyle w:val="ListParagraph"/>
        <w:ind w:left="1701"/>
        <w:rPr>
          <w:rStyle w:val="A1"/>
          <w:rFonts w:asciiTheme="majorHAnsi" w:hAnsiTheme="majorHAnsi" w:cstheme="minorBidi"/>
          <w:color w:val="auto"/>
        </w:rPr>
      </w:pPr>
    </w:p>
    <w:p w14:paraId="6B1C01A5" w14:textId="77777777" w:rsidR="00405C15" w:rsidRPr="00F02EC8" w:rsidRDefault="003D7B9E" w:rsidP="00405C15">
      <w:pPr>
        <w:pStyle w:val="ListParagraph"/>
        <w:numPr>
          <w:ilvl w:val="1"/>
          <w:numId w:val="16"/>
        </w:numPr>
        <w:rPr>
          <w:rFonts w:asciiTheme="majorHAnsi" w:hAnsiTheme="majorHAnsi"/>
        </w:rPr>
      </w:pPr>
      <w:r w:rsidRPr="00F02EC8">
        <w:rPr>
          <w:rFonts w:asciiTheme="majorHAnsi" w:hAnsiTheme="majorHAnsi" w:cs="Arial"/>
          <w:b/>
        </w:rPr>
        <w:t>Common communications</w:t>
      </w:r>
    </w:p>
    <w:p w14:paraId="2C77F7C0" w14:textId="46A9A2FD" w:rsidR="00405C15" w:rsidRPr="00F02EC8" w:rsidRDefault="001E6CEC" w:rsidP="00405C15">
      <w:pPr>
        <w:pStyle w:val="ListParagraph"/>
        <w:numPr>
          <w:ilvl w:val="2"/>
          <w:numId w:val="16"/>
        </w:numPr>
        <w:ind w:left="1701" w:hanging="283"/>
        <w:rPr>
          <w:rStyle w:val="A1"/>
          <w:rFonts w:asciiTheme="majorHAnsi" w:hAnsiTheme="majorHAnsi" w:cstheme="minorBidi"/>
          <w:color w:val="auto"/>
        </w:rPr>
      </w:pPr>
      <w:r>
        <w:rPr>
          <w:rFonts w:asciiTheme="majorHAnsi" w:hAnsiTheme="majorHAnsi" w:cs="Arial"/>
        </w:rPr>
        <w:t xml:space="preserve">Based on </w:t>
      </w:r>
      <w:r w:rsidR="00614DEA">
        <w:rPr>
          <w:rFonts w:asciiTheme="majorHAnsi" w:hAnsiTheme="majorHAnsi" w:cs="Arial"/>
        </w:rPr>
        <w:t xml:space="preserve">experiences and advances, </w:t>
      </w:r>
      <w:r w:rsidR="003D7B9E" w:rsidRPr="00F02EC8">
        <w:rPr>
          <w:rFonts w:asciiTheme="majorHAnsi" w:hAnsiTheme="majorHAnsi" w:cs="Arial"/>
        </w:rPr>
        <w:t xml:space="preserve">develop common key messages on </w:t>
      </w:r>
      <w:r>
        <w:rPr>
          <w:rFonts w:asciiTheme="majorHAnsi" w:hAnsiTheme="majorHAnsi" w:cs="Arial"/>
        </w:rPr>
        <w:t>concrete n</w:t>
      </w:r>
      <w:r w:rsidR="003D7B9E" w:rsidRPr="00F02EC8">
        <w:rPr>
          <w:rFonts w:asciiTheme="majorHAnsi" w:hAnsiTheme="majorHAnsi" w:cs="Arial"/>
        </w:rPr>
        <w:t xml:space="preserve">ew ways of working </w:t>
      </w:r>
      <w:r w:rsidR="003D7B9E" w:rsidRPr="00F02EC8">
        <w:rPr>
          <w:rStyle w:val="A1"/>
          <w:rFonts w:asciiTheme="majorHAnsi" w:hAnsiTheme="majorHAnsi" w:cs="Arial"/>
          <w:color w:val="auto"/>
        </w:rPr>
        <w:t>among humanitarian, development and peace actors for internal and external use.</w:t>
      </w:r>
    </w:p>
    <w:p w14:paraId="11684E4E" w14:textId="77777777" w:rsidR="00405C15" w:rsidRPr="00F02EC8" w:rsidRDefault="003D7B9E" w:rsidP="00405C15">
      <w:pPr>
        <w:pStyle w:val="ListParagraph"/>
        <w:numPr>
          <w:ilvl w:val="2"/>
          <w:numId w:val="16"/>
        </w:numPr>
        <w:ind w:left="1701" w:hanging="283"/>
        <w:rPr>
          <w:rFonts w:asciiTheme="majorHAnsi" w:hAnsiTheme="majorHAnsi"/>
        </w:rPr>
      </w:pPr>
      <w:r w:rsidRPr="00F02EC8">
        <w:rPr>
          <w:rFonts w:asciiTheme="majorHAnsi" w:hAnsiTheme="majorHAnsi" w:cs="Arial"/>
        </w:rPr>
        <w:t xml:space="preserve">Develop inter-agency quick context-specific guide on new way of working </w:t>
      </w:r>
      <w:r w:rsidRPr="00F02EC8">
        <w:rPr>
          <w:rStyle w:val="A1"/>
          <w:rFonts w:asciiTheme="majorHAnsi" w:hAnsiTheme="majorHAnsi" w:cs="Arial"/>
          <w:color w:val="auto"/>
        </w:rPr>
        <w:t xml:space="preserve">among humanitarian, development and peace actors with </w:t>
      </w:r>
      <w:r w:rsidRPr="00F02EC8">
        <w:rPr>
          <w:rFonts w:asciiTheme="majorHAnsi" w:hAnsiTheme="majorHAnsi" w:cs="Arial"/>
        </w:rPr>
        <w:t>more granularity than Commitment to Action (CTA) and adding peace</w:t>
      </w:r>
      <w:r w:rsidRPr="00F02EC8">
        <w:rPr>
          <w:rStyle w:val="CommentReference"/>
          <w:rFonts w:asciiTheme="majorHAnsi" w:hAnsiTheme="majorHAnsi" w:cs="Arial"/>
          <w:sz w:val="22"/>
          <w:szCs w:val="22"/>
        </w:rPr>
        <w:t xml:space="preserve"> </w:t>
      </w:r>
      <w:r w:rsidRPr="00F02EC8">
        <w:rPr>
          <w:rFonts w:asciiTheme="majorHAnsi" w:hAnsiTheme="majorHAnsi" w:cs="Arial"/>
        </w:rPr>
        <w:t>component;</w:t>
      </w:r>
    </w:p>
    <w:p w14:paraId="6990B9BC" w14:textId="77777777" w:rsidR="00405C15" w:rsidRPr="00F02EC8" w:rsidRDefault="003D7B9E" w:rsidP="00405C15">
      <w:pPr>
        <w:pStyle w:val="ListParagraph"/>
        <w:numPr>
          <w:ilvl w:val="2"/>
          <w:numId w:val="16"/>
        </w:numPr>
        <w:ind w:left="1701" w:hanging="283"/>
        <w:rPr>
          <w:rFonts w:asciiTheme="majorHAnsi" w:hAnsiTheme="majorHAnsi"/>
        </w:rPr>
      </w:pPr>
      <w:r w:rsidRPr="00F02EC8">
        <w:rPr>
          <w:rFonts w:asciiTheme="majorHAnsi" w:hAnsiTheme="majorHAnsi" w:cs="Arial"/>
        </w:rPr>
        <w:t>Develop key messages for Principals to engage the new UN Secretary-General regarding the new way of working and tailor messages – if necessary – to the vision, language and framing of the Secretary-General;</w:t>
      </w:r>
      <w:r w:rsidR="009F0479" w:rsidRPr="00F02EC8">
        <w:rPr>
          <w:rFonts w:asciiTheme="majorHAnsi" w:hAnsiTheme="majorHAnsi" w:cs="Arial"/>
        </w:rPr>
        <w:t xml:space="preserve"> and</w:t>
      </w:r>
    </w:p>
    <w:p w14:paraId="7032525C" w14:textId="42D37292" w:rsidR="003D7B9E" w:rsidRPr="00F02EC8" w:rsidRDefault="003D7B9E" w:rsidP="00405C15">
      <w:pPr>
        <w:pStyle w:val="ListParagraph"/>
        <w:numPr>
          <w:ilvl w:val="2"/>
          <w:numId w:val="16"/>
        </w:numPr>
        <w:ind w:left="1701" w:hanging="283"/>
        <w:rPr>
          <w:rStyle w:val="A1"/>
          <w:rFonts w:asciiTheme="majorHAnsi" w:hAnsiTheme="majorHAnsi" w:cstheme="minorBidi"/>
          <w:color w:val="auto"/>
        </w:rPr>
      </w:pPr>
      <w:r w:rsidRPr="00F02EC8">
        <w:rPr>
          <w:rStyle w:val="A1"/>
          <w:rFonts w:asciiTheme="majorHAnsi" w:hAnsiTheme="majorHAnsi" w:cs="Arial"/>
          <w:color w:val="auto"/>
        </w:rPr>
        <w:t>Senior leadership</w:t>
      </w:r>
      <w:r w:rsidRPr="00F02EC8">
        <w:rPr>
          <w:rFonts w:asciiTheme="majorHAnsi" w:hAnsiTheme="majorHAnsi" w:cs="Arial"/>
        </w:rPr>
        <w:t xml:space="preserve"> of the</w:t>
      </w:r>
      <w:r w:rsidR="001E6CEC">
        <w:rPr>
          <w:rFonts w:asciiTheme="majorHAnsi" w:hAnsiTheme="majorHAnsi" w:cs="Arial"/>
        </w:rPr>
        <w:t xml:space="preserve"> participating organizations in the workshop</w:t>
      </w:r>
      <w:r w:rsidRPr="00F02EC8">
        <w:rPr>
          <w:rFonts w:asciiTheme="majorHAnsi" w:hAnsiTheme="majorHAnsi" w:cs="Arial"/>
        </w:rPr>
        <w:t xml:space="preserve"> </w:t>
      </w:r>
      <w:r w:rsidRPr="00F02EC8">
        <w:rPr>
          <w:rStyle w:val="A1"/>
          <w:rFonts w:asciiTheme="majorHAnsi" w:hAnsiTheme="majorHAnsi" w:cs="Arial"/>
          <w:color w:val="auto"/>
        </w:rPr>
        <w:t xml:space="preserve">to disseminate common key messages on norms and standards </w:t>
      </w:r>
      <w:r w:rsidRPr="00F02EC8">
        <w:rPr>
          <w:rFonts w:asciiTheme="majorHAnsi" w:hAnsiTheme="majorHAnsi" w:cs="Arial"/>
        </w:rPr>
        <w:t xml:space="preserve">and providing vision and direction </w:t>
      </w:r>
      <w:r w:rsidRPr="00F02EC8">
        <w:rPr>
          <w:rStyle w:val="A1"/>
          <w:rFonts w:asciiTheme="majorHAnsi" w:hAnsiTheme="majorHAnsi" w:cs="Arial"/>
          <w:color w:val="auto"/>
        </w:rPr>
        <w:t xml:space="preserve">regarding the new way of working, the collaboration among humanitarian, development and peace actors, and adherence to International Humanitarian Law, Human Rights Law and standards and humanitarian principles. </w:t>
      </w:r>
    </w:p>
    <w:p w14:paraId="558E974B" w14:textId="77777777" w:rsidR="00405C15" w:rsidRPr="00F02EC8" w:rsidRDefault="00405C15" w:rsidP="00405C15">
      <w:pPr>
        <w:rPr>
          <w:rFonts w:asciiTheme="majorHAnsi" w:hAnsiTheme="majorHAnsi"/>
          <w:b/>
          <w:bCs/>
        </w:rPr>
      </w:pPr>
      <w:r w:rsidRPr="00F02EC8">
        <w:rPr>
          <w:rFonts w:asciiTheme="majorHAnsi" w:hAnsiTheme="majorHAnsi"/>
          <w:b/>
          <w:bCs/>
        </w:rPr>
        <w:t>Next Steps</w:t>
      </w:r>
    </w:p>
    <w:p w14:paraId="5A4F0C75" w14:textId="77777777" w:rsidR="00405C15" w:rsidRPr="00F02EC8" w:rsidRDefault="00405C15" w:rsidP="00405C15">
      <w:pPr>
        <w:rPr>
          <w:rFonts w:asciiTheme="majorHAnsi" w:hAnsiTheme="majorHAnsi"/>
        </w:rPr>
      </w:pPr>
      <w:r w:rsidRPr="00F02EC8">
        <w:rPr>
          <w:rFonts w:asciiTheme="majorHAnsi" w:hAnsiTheme="majorHAnsi"/>
        </w:rPr>
        <w:t>Following the joint workshop, the IASC Task Team and the UN Working Group on Transitions will:</w:t>
      </w:r>
    </w:p>
    <w:p w14:paraId="259DDA25" w14:textId="77777777" w:rsidR="00405C15" w:rsidRPr="00F02EC8" w:rsidRDefault="00405C15" w:rsidP="00405C15">
      <w:pPr>
        <w:pStyle w:val="ListParagraph"/>
        <w:numPr>
          <w:ilvl w:val="0"/>
          <w:numId w:val="20"/>
        </w:numPr>
        <w:rPr>
          <w:rFonts w:asciiTheme="majorHAnsi" w:hAnsiTheme="majorHAnsi"/>
        </w:rPr>
      </w:pPr>
      <w:r w:rsidRPr="00F02EC8">
        <w:rPr>
          <w:rFonts w:asciiTheme="majorHAnsi" w:hAnsiTheme="majorHAnsi"/>
        </w:rPr>
        <w:t xml:space="preserve">Review and adapt if necessary their respective workplans; </w:t>
      </w:r>
    </w:p>
    <w:p w14:paraId="33C677A9" w14:textId="77777777" w:rsidR="00405C15" w:rsidRPr="00F02EC8" w:rsidRDefault="00405C15" w:rsidP="00405C15">
      <w:pPr>
        <w:pStyle w:val="ListParagraph"/>
        <w:numPr>
          <w:ilvl w:val="0"/>
          <w:numId w:val="20"/>
        </w:numPr>
        <w:rPr>
          <w:rFonts w:asciiTheme="majorHAnsi" w:hAnsiTheme="majorHAnsi"/>
        </w:rPr>
      </w:pPr>
      <w:r w:rsidRPr="00F02EC8">
        <w:rPr>
          <w:rFonts w:asciiTheme="majorHAnsi" w:hAnsiTheme="majorHAnsi"/>
        </w:rPr>
        <w:t xml:space="preserve">Review existing instruments and mechanisms and adjust them to strengthen the collaboration among humanitarian, development and peacebuilding actors </w:t>
      </w:r>
      <w:r w:rsidR="00C34001" w:rsidRPr="00F02EC8">
        <w:rPr>
          <w:rFonts w:asciiTheme="majorHAnsi" w:hAnsiTheme="majorHAnsi"/>
        </w:rPr>
        <w:t>as</w:t>
      </w:r>
      <w:r w:rsidRPr="00F02EC8">
        <w:rPr>
          <w:rFonts w:asciiTheme="majorHAnsi" w:hAnsiTheme="majorHAnsi"/>
        </w:rPr>
        <w:t xml:space="preserve"> necessary;</w:t>
      </w:r>
    </w:p>
    <w:p w14:paraId="5FE96D67" w14:textId="5467BD23" w:rsidR="00405C15" w:rsidRPr="00F02EC8" w:rsidRDefault="00405C15" w:rsidP="00405C15">
      <w:pPr>
        <w:pStyle w:val="ListParagraph"/>
        <w:numPr>
          <w:ilvl w:val="0"/>
          <w:numId w:val="20"/>
        </w:numPr>
        <w:rPr>
          <w:rFonts w:asciiTheme="majorHAnsi" w:hAnsiTheme="majorHAnsi"/>
        </w:rPr>
      </w:pPr>
      <w:r w:rsidRPr="00F02EC8">
        <w:rPr>
          <w:rFonts w:asciiTheme="majorHAnsi" w:hAnsiTheme="majorHAnsi"/>
        </w:rPr>
        <w:t>Identify a limited set of indicators to measure progress on the implementation of th</w:t>
      </w:r>
      <w:r w:rsidR="001E6CEC">
        <w:rPr>
          <w:rFonts w:asciiTheme="majorHAnsi" w:hAnsiTheme="majorHAnsi"/>
        </w:rPr>
        <w:t>e collaboration around the nexus, including on Accountability to Affected Populations;</w:t>
      </w:r>
      <w:r w:rsidRPr="00F02EC8">
        <w:rPr>
          <w:rFonts w:asciiTheme="majorHAnsi" w:hAnsiTheme="majorHAnsi"/>
          <w:shd w:val="clear" w:color="auto" w:fill="E5B8B7" w:themeFill="accent2" w:themeFillTint="66"/>
        </w:rPr>
        <w:t xml:space="preserve"> </w:t>
      </w:r>
    </w:p>
    <w:p w14:paraId="1916EE8C" w14:textId="6042B3F6" w:rsidR="00405C15" w:rsidRPr="00F02EC8" w:rsidRDefault="00405C15" w:rsidP="00405C15">
      <w:pPr>
        <w:pStyle w:val="ListParagraph"/>
        <w:numPr>
          <w:ilvl w:val="0"/>
          <w:numId w:val="20"/>
        </w:numPr>
        <w:rPr>
          <w:rFonts w:asciiTheme="majorHAnsi" w:hAnsiTheme="majorHAnsi"/>
        </w:rPr>
      </w:pPr>
      <w:r w:rsidRPr="00F02EC8">
        <w:rPr>
          <w:rFonts w:asciiTheme="majorHAnsi" w:hAnsiTheme="majorHAnsi"/>
        </w:rPr>
        <w:t>Leverage existing frameworks</w:t>
      </w:r>
      <w:r w:rsidR="006E0DAB">
        <w:rPr>
          <w:rFonts w:asciiTheme="majorHAnsi" w:hAnsiTheme="majorHAnsi"/>
        </w:rPr>
        <w:t xml:space="preserve">: </w:t>
      </w:r>
      <w:r w:rsidRPr="00F02EC8">
        <w:rPr>
          <w:rFonts w:asciiTheme="majorHAnsi" w:hAnsiTheme="majorHAnsi"/>
        </w:rPr>
        <w:t>e.g. recovery and peacebuilding assessments, plan of action on disaster risk reduction, work on disaster risk management, preparedness, resilience agenda, early recovery, cluster transitioning; and</w:t>
      </w:r>
      <w:r w:rsidR="001E6CEC">
        <w:rPr>
          <w:rFonts w:asciiTheme="majorHAnsi" w:hAnsiTheme="majorHAnsi"/>
        </w:rPr>
        <w:t xml:space="preserve"> risk informed programming; </w:t>
      </w:r>
      <w:r w:rsidRPr="00F02EC8">
        <w:rPr>
          <w:rFonts w:asciiTheme="majorHAnsi" w:hAnsiTheme="majorHAnsi"/>
        </w:rPr>
        <w:t xml:space="preserve"> </w:t>
      </w:r>
    </w:p>
    <w:p w14:paraId="1FCA3A71" w14:textId="159FEB5F" w:rsidR="000A5121" w:rsidRPr="00F02EC8" w:rsidRDefault="00405C15" w:rsidP="00405C15">
      <w:pPr>
        <w:pStyle w:val="ListParagraph"/>
        <w:numPr>
          <w:ilvl w:val="0"/>
          <w:numId w:val="20"/>
        </w:numPr>
        <w:rPr>
          <w:rFonts w:asciiTheme="majorHAnsi" w:hAnsiTheme="majorHAnsi"/>
        </w:rPr>
      </w:pPr>
      <w:r w:rsidRPr="00F02EC8">
        <w:rPr>
          <w:rFonts w:asciiTheme="majorHAnsi" w:hAnsiTheme="majorHAnsi"/>
        </w:rPr>
        <w:t xml:space="preserve">Continue the dialogue regularly, </w:t>
      </w:r>
      <w:r w:rsidR="006E0DAB">
        <w:rPr>
          <w:rFonts w:asciiTheme="majorHAnsi" w:hAnsiTheme="majorHAnsi"/>
        </w:rPr>
        <w:t xml:space="preserve">develop an operationalization plan of action to </w:t>
      </w:r>
      <w:r w:rsidRPr="00F02EC8">
        <w:rPr>
          <w:rFonts w:asciiTheme="majorHAnsi" w:hAnsiTheme="majorHAnsi"/>
        </w:rPr>
        <w:t>monitor progress on this roadmap and organize subsequent meetings as necessary.</w:t>
      </w:r>
    </w:p>
    <w:p w14:paraId="2C30C2C4" w14:textId="77777777" w:rsidR="000A5121" w:rsidRPr="00F02EC8" w:rsidRDefault="000A5121">
      <w:pPr>
        <w:rPr>
          <w:rFonts w:asciiTheme="majorHAnsi" w:hAnsiTheme="majorHAnsi"/>
        </w:rPr>
      </w:pPr>
      <w:r w:rsidRPr="00F02EC8">
        <w:rPr>
          <w:rFonts w:asciiTheme="majorHAnsi" w:hAnsiTheme="majorHAnsi"/>
        </w:rPr>
        <w:br w:type="page"/>
      </w:r>
    </w:p>
    <w:p w14:paraId="65AC9824" w14:textId="77777777" w:rsidR="004F28B0" w:rsidRPr="00F02EC8" w:rsidRDefault="004F28B0" w:rsidP="009955F9">
      <w:pPr>
        <w:shd w:val="clear" w:color="auto" w:fill="8DB3E2" w:themeFill="text2" w:themeFillTint="66"/>
        <w:spacing w:after="120"/>
        <w:jc w:val="both"/>
        <w:rPr>
          <w:rFonts w:asciiTheme="majorHAnsi" w:hAnsiTheme="majorHAnsi"/>
          <w:b/>
          <w:sz w:val="32"/>
          <w:szCs w:val="32"/>
        </w:rPr>
      </w:pPr>
      <w:r w:rsidRPr="00F02EC8">
        <w:rPr>
          <w:rFonts w:asciiTheme="majorHAnsi" w:hAnsiTheme="majorHAnsi"/>
          <w:b/>
          <w:sz w:val="32"/>
          <w:szCs w:val="32"/>
        </w:rPr>
        <w:t xml:space="preserve">Workshop </w:t>
      </w:r>
      <w:r w:rsidR="000A5121" w:rsidRPr="00F02EC8">
        <w:rPr>
          <w:rFonts w:asciiTheme="majorHAnsi" w:hAnsiTheme="majorHAnsi"/>
          <w:b/>
          <w:sz w:val="32"/>
          <w:szCs w:val="32"/>
        </w:rPr>
        <w:t xml:space="preserve">Summary </w:t>
      </w:r>
      <w:r w:rsidRPr="00F02EC8">
        <w:rPr>
          <w:rFonts w:asciiTheme="majorHAnsi" w:hAnsiTheme="majorHAnsi"/>
          <w:b/>
          <w:sz w:val="32"/>
          <w:szCs w:val="32"/>
        </w:rPr>
        <w:t>Report</w:t>
      </w:r>
    </w:p>
    <w:p w14:paraId="29558D19" w14:textId="0A24414B" w:rsidR="00C34001" w:rsidRPr="00F02EC8" w:rsidRDefault="00BD0156" w:rsidP="00BD0156">
      <w:pPr>
        <w:shd w:val="clear" w:color="auto" w:fill="FFFFFF" w:themeFill="background1"/>
        <w:spacing w:before="240" w:after="120"/>
        <w:jc w:val="both"/>
        <w:rPr>
          <w:rFonts w:ascii="Arial" w:hAnsi="Arial" w:cs="Arial"/>
          <w:i/>
          <w:iCs/>
          <w:sz w:val="20"/>
          <w:szCs w:val="20"/>
        </w:rPr>
      </w:pPr>
      <w:r w:rsidRPr="00F02EC8">
        <w:rPr>
          <w:rFonts w:ascii="Arial" w:hAnsi="Arial" w:cs="Arial"/>
          <w:i/>
          <w:iCs/>
          <w:sz w:val="20"/>
          <w:szCs w:val="20"/>
        </w:rPr>
        <w:t xml:space="preserve"> </w:t>
      </w:r>
    </w:p>
    <w:p w14:paraId="5212C0C3" w14:textId="77777777" w:rsidR="00856C0E" w:rsidRPr="00F02EC8" w:rsidRDefault="00856C0E" w:rsidP="009955F9">
      <w:pPr>
        <w:shd w:val="clear" w:color="auto" w:fill="E5B8B7" w:themeFill="accent2" w:themeFillTint="66"/>
        <w:spacing w:after="120"/>
        <w:ind w:left="720"/>
        <w:jc w:val="both"/>
        <w:rPr>
          <w:rFonts w:asciiTheme="majorHAnsi" w:hAnsiTheme="majorHAnsi"/>
          <w:b/>
        </w:rPr>
      </w:pPr>
      <w:r w:rsidRPr="00F02EC8">
        <w:rPr>
          <w:rFonts w:asciiTheme="majorHAnsi" w:hAnsiTheme="majorHAnsi"/>
          <w:b/>
        </w:rPr>
        <w:t>Opening Remarks</w:t>
      </w:r>
    </w:p>
    <w:p w14:paraId="3479DA06" w14:textId="77777777" w:rsidR="000076EC" w:rsidRPr="00F02EC8" w:rsidRDefault="000076EC" w:rsidP="003502F0">
      <w:pPr>
        <w:pStyle w:val="ListParagraph"/>
        <w:numPr>
          <w:ilvl w:val="0"/>
          <w:numId w:val="1"/>
        </w:numPr>
        <w:spacing w:after="120"/>
        <w:ind w:left="1134" w:hanging="357"/>
        <w:contextualSpacing w:val="0"/>
        <w:jc w:val="both"/>
        <w:rPr>
          <w:rFonts w:asciiTheme="majorHAnsi" w:hAnsiTheme="majorHAnsi"/>
        </w:rPr>
      </w:pPr>
      <w:r w:rsidRPr="00F02EC8">
        <w:rPr>
          <w:rFonts w:asciiTheme="majorHAnsi" w:hAnsiTheme="majorHAnsi" w:cs="Arial"/>
        </w:rPr>
        <w:t xml:space="preserve">This </w:t>
      </w:r>
      <w:r w:rsidR="00BD0156" w:rsidRPr="00F02EC8">
        <w:rPr>
          <w:rFonts w:asciiTheme="majorHAnsi" w:hAnsiTheme="majorHAnsi" w:cs="Arial"/>
        </w:rPr>
        <w:t xml:space="preserve">workshop </w:t>
      </w:r>
      <w:r w:rsidRPr="00F02EC8">
        <w:rPr>
          <w:rFonts w:asciiTheme="majorHAnsi" w:hAnsiTheme="majorHAnsi" w:cs="Arial"/>
        </w:rPr>
        <w:t xml:space="preserve">was referred to as “historic” by some Member States recognizing it as a first discussion on this topic of collective outcomes involving so many diverse perspectives from so many UN and civil society actors. </w:t>
      </w:r>
      <w:r w:rsidR="003502F0" w:rsidRPr="00F02EC8">
        <w:rPr>
          <w:rFonts w:asciiTheme="majorHAnsi" w:hAnsiTheme="majorHAnsi" w:cs="Arial"/>
        </w:rPr>
        <w:t>There is f</w:t>
      </w:r>
      <w:r w:rsidRPr="00F02EC8">
        <w:rPr>
          <w:rFonts w:asciiTheme="majorHAnsi" w:hAnsiTheme="majorHAnsi" w:cs="Arial"/>
        </w:rPr>
        <w:t>resh momentum created by the 2030 Agenda</w:t>
      </w:r>
      <w:r w:rsidR="003502F0" w:rsidRPr="00F02EC8">
        <w:rPr>
          <w:rFonts w:asciiTheme="majorHAnsi" w:hAnsiTheme="majorHAnsi" w:cs="Arial"/>
        </w:rPr>
        <w:t xml:space="preserve"> for Sustainable Development</w:t>
      </w:r>
      <w:r w:rsidRPr="00F02EC8">
        <w:rPr>
          <w:rFonts w:asciiTheme="majorHAnsi" w:hAnsiTheme="majorHAnsi" w:cs="Arial"/>
        </w:rPr>
        <w:t xml:space="preserve"> and Member States calling for more coherent approaches to dealing with protracted crises.  </w:t>
      </w:r>
    </w:p>
    <w:p w14:paraId="41ADE236" w14:textId="77777777" w:rsidR="000076EC" w:rsidRPr="00F02EC8" w:rsidRDefault="000076EC" w:rsidP="009955F9">
      <w:pPr>
        <w:pStyle w:val="ListParagraph"/>
        <w:numPr>
          <w:ilvl w:val="0"/>
          <w:numId w:val="1"/>
        </w:numPr>
        <w:spacing w:after="120"/>
        <w:ind w:left="1134" w:hanging="357"/>
        <w:contextualSpacing w:val="0"/>
        <w:jc w:val="both"/>
        <w:rPr>
          <w:rFonts w:asciiTheme="majorHAnsi" w:hAnsiTheme="majorHAnsi"/>
        </w:rPr>
      </w:pPr>
      <w:r w:rsidRPr="00F02EC8">
        <w:rPr>
          <w:rFonts w:asciiTheme="majorHAnsi" w:hAnsiTheme="majorHAnsi" w:cs="Arial"/>
        </w:rPr>
        <w:t>The drivers of this discussion is the protracted nature of the crises today that call for new approaches to reduce needs and vulnerabilities, otherwise the international community will not meet its 2030 Agenda with its goals and targets. This means that working towards colle</w:t>
      </w:r>
      <w:r w:rsidR="00C34001" w:rsidRPr="00F02EC8">
        <w:rPr>
          <w:rFonts w:asciiTheme="majorHAnsi" w:hAnsiTheme="majorHAnsi" w:cs="Arial"/>
        </w:rPr>
        <w:t>ctive outcomes is an imperative.</w:t>
      </w:r>
    </w:p>
    <w:p w14:paraId="46CBF6C7" w14:textId="77777777" w:rsidR="000076EC" w:rsidRPr="00F02EC8" w:rsidRDefault="000076EC" w:rsidP="009955F9">
      <w:pPr>
        <w:pStyle w:val="ListParagraph"/>
        <w:numPr>
          <w:ilvl w:val="0"/>
          <w:numId w:val="1"/>
        </w:numPr>
        <w:spacing w:after="120"/>
        <w:ind w:left="1134" w:hanging="357"/>
        <w:contextualSpacing w:val="0"/>
        <w:jc w:val="both"/>
        <w:rPr>
          <w:rFonts w:asciiTheme="majorHAnsi" w:hAnsiTheme="majorHAnsi"/>
        </w:rPr>
      </w:pPr>
      <w:r w:rsidRPr="00F02EC8">
        <w:rPr>
          <w:rFonts w:asciiTheme="majorHAnsi" w:hAnsiTheme="majorHAnsi" w:cs="Arial"/>
        </w:rPr>
        <w:t xml:space="preserve">We are experiencing a new set of violent conflicts that have severe implications for the way the international system responds. We need a new way of working and to break out of existing silos, acknowledging the inter-dependent nature of the issues we are confronting. Member States and our principals through the Chief Executives Board (CEB) are demanding it. The question is not what we need to do (we know that) it is how, and how depends on the different circumstances of the contexts we work in. </w:t>
      </w:r>
    </w:p>
    <w:p w14:paraId="19C6FCDF" w14:textId="77777777" w:rsidR="000076EC" w:rsidRPr="00F02EC8" w:rsidRDefault="000076EC" w:rsidP="009955F9">
      <w:pPr>
        <w:pStyle w:val="ListParagraph"/>
        <w:numPr>
          <w:ilvl w:val="0"/>
          <w:numId w:val="1"/>
        </w:numPr>
        <w:spacing w:after="120"/>
        <w:ind w:left="1134" w:hanging="357"/>
        <w:contextualSpacing w:val="0"/>
        <w:jc w:val="both"/>
        <w:rPr>
          <w:rFonts w:asciiTheme="majorHAnsi" w:hAnsiTheme="majorHAnsi"/>
        </w:rPr>
      </w:pPr>
      <w:r w:rsidRPr="00F02EC8">
        <w:rPr>
          <w:rFonts w:asciiTheme="majorHAnsi" w:hAnsiTheme="majorHAnsi" w:cs="Arial"/>
        </w:rPr>
        <w:t>This is the beginning of a dialogue that will continue. We are convinced that we need to work together and in that sense the meeting is an historic opportunity to share our different perspectives.</w:t>
      </w:r>
    </w:p>
    <w:p w14:paraId="01DFC2EB" w14:textId="4A78449A" w:rsidR="000076EC" w:rsidRPr="00F02EC8" w:rsidRDefault="003502F0" w:rsidP="009955F9">
      <w:pPr>
        <w:pStyle w:val="ListParagraph"/>
        <w:numPr>
          <w:ilvl w:val="0"/>
          <w:numId w:val="1"/>
        </w:numPr>
        <w:spacing w:after="120"/>
        <w:ind w:left="1134" w:hanging="357"/>
        <w:contextualSpacing w:val="0"/>
        <w:jc w:val="both"/>
        <w:rPr>
          <w:rFonts w:asciiTheme="majorHAnsi" w:hAnsiTheme="majorHAnsi" w:cs="Arial"/>
        </w:rPr>
      </w:pPr>
      <w:r w:rsidRPr="00F02EC8">
        <w:rPr>
          <w:rFonts w:asciiTheme="majorHAnsi" w:hAnsiTheme="majorHAnsi" w:cs="Arial"/>
        </w:rPr>
        <w:t>The</w:t>
      </w:r>
      <w:r w:rsidR="000076EC" w:rsidRPr="00F02EC8">
        <w:rPr>
          <w:rFonts w:asciiTheme="majorHAnsi" w:hAnsiTheme="majorHAnsi" w:cs="Arial"/>
        </w:rPr>
        <w:t xml:space="preserve"> NGO community </w:t>
      </w:r>
      <w:r w:rsidRPr="00F02EC8">
        <w:rPr>
          <w:rFonts w:asciiTheme="majorHAnsi" w:hAnsiTheme="majorHAnsi" w:cs="Arial"/>
        </w:rPr>
        <w:t xml:space="preserve">appreciated that it </w:t>
      </w:r>
      <w:r w:rsidR="000076EC" w:rsidRPr="00F02EC8">
        <w:rPr>
          <w:rFonts w:asciiTheme="majorHAnsi" w:hAnsiTheme="majorHAnsi" w:cs="Arial"/>
        </w:rPr>
        <w:t>has been invited to participate. NGOs are anxious to move away from the silo</w:t>
      </w:r>
      <w:r w:rsidR="003C25C0">
        <w:rPr>
          <w:rFonts w:asciiTheme="majorHAnsi" w:hAnsiTheme="majorHAnsi" w:cs="Arial"/>
        </w:rPr>
        <w:t>-</w:t>
      </w:r>
      <w:r w:rsidR="000076EC" w:rsidRPr="00F02EC8">
        <w:rPr>
          <w:rFonts w:asciiTheme="majorHAnsi" w:hAnsiTheme="majorHAnsi" w:cs="Arial"/>
        </w:rPr>
        <w:t>ed approach that separates humanitarian and development work towards a more ecosystem approach.  The NGO community hopes that this process leads to greater effectiveness and alignment.</w:t>
      </w:r>
    </w:p>
    <w:p w14:paraId="004564ED" w14:textId="77777777" w:rsidR="00856C0E" w:rsidRPr="00F02EC8" w:rsidRDefault="00856C0E" w:rsidP="009955F9">
      <w:pPr>
        <w:pStyle w:val="ListParagraph"/>
        <w:shd w:val="clear" w:color="auto" w:fill="E5B8B7" w:themeFill="accent2" w:themeFillTint="66"/>
        <w:spacing w:after="120"/>
        <w:jc w:val="both"/>
        <w:rPr>
          <w:rFonts w:asciiTheme="majorHAnsi" w:hAnsiTheme="majorHAnsi"/>
          <w:b/>
        </w:rPr>
      </w:pPr>
      <w:r w:rsidRPr="00F02EC8">
        <w:rPr>
          <w:rFonts w:asciiTheme="majorHAnsi" w:hAnsiTheme="majorHAnsi"/>
          <w:b/>
        </w:rPr>
        <w:t>Setting the Scene</w:t>
      </w:r>
    </w:p>
    <w:p w14:paraId="013D8A62" w14:textId="77777777" w:rsidR="000076EC" w:rsidRPr="00F02EC8" w:rsidRDefault="000076EC" w:rsidP="009955F9">
      <w:pPr>
        <w:pStyle w:val="ListParagraph"/>
        <w:spacing w:after="120"/>
        <w:jc w:val="both"/>
        <w:rPr>
          <w:rFonts w:asciiTheme="majorHAnsi" w:hAnsiTheme="majorHAnsi"/>
        </w:rPr>
      </w:pPr>
      <w:r w:rsidRPr="00F02EC8">
        <w:rPr>
          <w:rFonts w:asciiTheme="majorHAnsi" w:hAnsiTheme="majorHAnsi"/>
        </w:rPr>
        <w:t xml:space="preserve"> </w:t>
      </w:r>
    </w:p>
    <w:p w14:paraId="30F27124" w14:textId="16634665" w:rsidR="00C13529" w:rsidRPr="00007E4F" w:rsidRDefault="000076EC" w:rsidP="003502F0">
      <w:pPr>
        <w:pStyle w:val="ListParagraph"/>
        <w:numPr>
          <w:ilvl w:val="0"/>
          <w:numId w:val="1"/>
        </w:numPr>
        <w:spacing w:after="120"/>
        <w:ind w:left="1134" w:hanging="357"/>
        <w:contextualSpacing w:val="0"/>
        <w:jc w:val="both"/>
        <w:rPr>
          <w:rFonts w:asciiTheme="majorHAnsi" w:hAnsiTheme="majorHAnsi" w:cs="Arial"/>
        </w:rPr>
      </w:pPr>
      <w:r w:rsidRPr="00F02EC8">
        <w:rPr>
          <w:rFonts w:asciiTheme="majorHAnsi" w:hAnsiTheme="majorHAnsi" w:cs="Arial"/>
        </w:rPr>
        <w:t xml:space="preserve">A new way of working together is urgently needed because humanitarian needs have risen to levels not seen since the end of WWII. </w:t>
      </w:r>
      <w:r w:rsidR="003502F0" w:rsidRPr="00F02EC8">
        <w:rPr>
          <w:rFonts w:asciiTheme="majorHAnsi" w:hAnsiTheme="majorHAnsi" w:cs="Arial"/>
        </w:rPr>
        <w:t xml:space="preserve">Those affected </w:t>
      </w:r>
      <w:r w:rsidRPr="00F02EC8">
        <w:rPr>
          <w:rFonts w:asciiTheme="majorHAnsi" w:hAnsiTheme="majorHAnsi" w:cs="Arial"/>
        </w:rPr>
        <w:t>will be left far behind in achieving the SDGs unless urgent action is taken. These crises have become more protracted, lasting seven years on average with 89 per cent of humanitarian resources spent on crises lasting more than 3 years. Violent conflict has become a very significant driver (</w:t>
      </w:r>
      <w:r w:rsidR="003502F0" w:rsidRPr="00F02EC8">
        <w:rPr>
          <w:rFonts w:asciiTheme="majorHAnsi" w:hAnsiTheme="majorHAnsi" w:cs="Arial"/>
        </w:rPr>
        <w:t xml:space="preserve">for </w:t>
      </w:r>
      <w:r w:rsidRPr="00F02EC8">
        <w:rPr>
          <w:rFonts w:asciiTheme="majorHAnsi" w:hAnsiTheme="majorHAnsi" w:cs="Arial"/>
        </w:rPr>
        <w:t>over 80 per cent</w:t>
      </w:r>
      <w:r w:rsidR="003502F0" w:rsidRPr="00F02EC8">
        <w:rPr>
          <w:rFonts w:asciiTheme="majorHAnsi" w:hAnsiTheme="majorHAnsi" w:cs="Arial"/>
        </w:rPr>
        <w:t xml:space="preserve"> of humanitarian needs</w:t>
      </w:r>
      <w:r w:rsidRPr="00F02EC8">
        <w:rPr>
          <w:rFonts w:asciiTheme="majorHAnsi" w:hAnsiTheme="majorHAnsi" w:cs="Arial"/>
        </w:rPr>
        <w:t xml:space="preserve">) as well as another significant constraint </w:t>
      </w:r>
      <w:r w:rsidRPr="00007E4F">
        <w:rPr>
          <w:rFonts w:asciiTheme="majorHAnsi" w:hAnsiTheme="majorHAnsi" w:cs="Arial"/>
        </w:rPr>
        <w:t>to reaching the SDGs</w:t>
      </w:r>
      <w:r w:rsidR="003C25C0">
        <w:rPr>
          <w:rFonts w:asciiTheme="majorHAnsi" w:hAnsiTheme="majorHAnsi" w:cs="Arial"/>
        </w:rPr>
        <w:t xml:space="preserve">. At the same time, it is important to bear in mind </w:t>
      </w:r>
      <w:r w:rsidRPr="003C25C0">
        <w:rPr>
          <w:rFonts w:asciiTheme="majorHAnsi" w:hAnsiTheme="majorHAnsi" w:cs="Arial"/>
        </w:rPr>
        <w:t xml:space="preserve">that some protracted crises are also acute and highly dynamic, as in the DRC for example, which is protracted but faces acute spikes in displacement on an ongoing basis. </w:t>
      </w:r>
    </w:p>
    <w:p w14:paraId="5FEB4DB9" w14:textId="53C0EC83" w:rsidR="00C13529" w:rsidRPr="003C25C0" w:rsidRDefault="0086242D" w:rsidP="003C25C0">
      <w:pPr>
        <w:pStyle w:val="ListParagraph"/>
        <w:numPr>
          <w:ilvl w:val="0"/>
          <w:numId w:val="1"/>
        </w:numPr>
        <w:spacing w:after="120"/>
        <w:ind w:left="1134" w:hanging="357"/>
        <w:contextualSpacing w:val="0"/>
        <w:jc w:val="both"/>
        <w:rPr>
          <w:rFonts w:asciiTheme="majorHAnsi" w:hAnsiTheme="majorHAnsi"/>
        </w:rPr>
      </w:pPr>
      <w:r w:rsidRPr="003C25C0">
        <w:rPr>
          <w:rFonts w:asciiTheme="majorHAnsi" w:hAnsiTheme="majorHAnsi" w:cs="Arial"/>
        </w:rPr>
        <w:t>Alleviating suffering and meeting needs</w:t>
      </w:r>
      <w:r w:rsidR="00C13529" w:rsidRPr="00F02EC8">
        <w:rPr>
          <w:rFonts w:asciiTheme="majorHAnsi" w:hAnsiTheme="majorHAnsi" w:cs="Arial"/>
        </w:rPr>
        <w:t xml:space="preserve"> in violent conflict and crisis-affected areas required different approaches because it is a more complex setting</w:t>
      </w:r>
      <w:r w:rsidR="00BD0156" w:rsidRPr="003C25C0">
        <w:rPr>
          <w:rFonts w:asciiTheme="majorHAnsi" w:hAnsiTheme="majorHAnsi" w:cs="Arial"/>
        </w:rPr>
        <w:t>. ‘Leaving no one behind’, reaching th</w:t>
      </w:r>
      <w:r w:rsidR="0043773F" w:rsidRPr="003C25C0">
        <w:rPr>
          <w:rFonts w:asciiTheme="majorHAnsi" w:hAnsiTheme="majorHAnsi" w:cs="Arial"/>
        </w:rPr>
        <w:t>os</w:t>
      </w:r>
      <w:r w:rsidR="00BD0156" w:rsidRPr="003C25C0">
        <w:rPr>
          <w:rFonts w:asciiTheme="majorHAnsi" w:hAnsiTheme="majorHAnsi" w:cs="Arial"/>
        </w:rPr>
        <w:t xml:space="preserve">e </w:t>
      </w:r>
      <w:r w:rsidR="0043773F" w:rsidRPr="003C25C0">
        <w:rPr>
          <w:rFonts w:asciiTheme="majorHAnsi" w:hAnsiTheme="majorHAnsi" w:cs="Arial"/>
        </w:rPr>
        <w:t xml:space="preserve">furthest </w:t>
      </w:r>
      <w:r w:rsidR="00BD0156" w:rsidRPr="003C25C0">
        <w:rPr>
          <w:rFonts w:asciiTheme="majorHAnsi" w:hAnsiTheme="majorHAnsi" w:cs="Arial"/>
        </w:rPr>
        <w:t xml:space="preserve">behind, and </w:t>
      </w:r>
      <w:r w:rsidR="00C13529" w:rsidRPr="003C25C0">
        <w:rPr>
          <w:rFonts w:asciiTheme="majorHAnsi" w:hAnsiTheme="majorHAnsi" w:cs="Arial"/>
        </w:rPr>
        <w:t>effectively reducing need</w:t>
      </w:r>
      <w:r w:rsidR="003502F0" w:rsidRPr="003C25C0">
        <w:rPr>
          <w:rFonts w:asciiTheme="majorHAnsi" w:hAnsiTheme="majorHAnsi" w:cs="Arial"/>
        </w:rPr>
        <w:t>s</w:t>
      </w:r>
      <w:r w:rsidR="00C13529" w:rsidRPr="003C25C0">
        <w:rPr>
          <w:rFonts w:asciiTheme="majorHAnsi" w:hAnsiTheme="majorHAnsi" w:cs="Arial"/>
        </w:rPr>
        <w:t xml:space="preserve"> require the humanitarian and development communities to target the most vulnerable people</w:t>
      </w:r>
      <w:r w:rsidR="00C13529" w:rsidRPr="00F02EC8">
        <w:rPr>
          <w:rFonts w:asciiTheme="majorHAnsi" w:hAnsiTheme="majorHAnsi" w:cs="Arial"/>
          <w:shd w:val="clear" w:color="auto" w:fill="DBE5F1" w:themeFill="accent1" w:themeFillTint="33"/>
        </w:rPr>
        <w:t xml:space="preserve"> </w:t>
      </w:r>
      <w:r w:rsidR="00C13529" w:rsidRPr="003C25C0">
        <w:rPr>
          <w:rFonts w:asciiTheme="majorHAnsi" w:hAnsiTheme="majorHAnsi"/>
        </w:rPr>
        <w:t xml:space="preserve">with a mix of short-, medium- and longer-term assistance. Our </w:t>
      </w:r>
      <w:r w:rsidR="003502F0" w:rsidRPr="003C25C0">
        <w:rPr>
          <w:rFonts w:asciiTheme="majorHAnsi" w:hAnsiTheme="majorHAnsi"/>
        </w:rPr>
        <w:t xml:space="preserve">communities </w:t>
      </w:r>
      <w:r w:rsidR="00C13529" w:rsidRPr="003C25C0">
        <w:rPr>
          <w:rFonts w:asciiTheme="majorHAnsi" w:hAnsiTheme="majorHAnsi"/>
        </w:rPr>
        <w:t>need to go beyond coordination towards delivering commonly-agreed results, even if this means acknowledging varying levels of contribution/responsibility for achieving these results based on comparative advantage. This is something the donors are also calling for.</w:t>
      </w:r>
    </w:p>
    <w:p w14:paraId="61119569" w14:textId="7809375E" w:rsidR="00BD0834" w:rsidRPr="003C25C0" w:rsidRDefault="00C13529" w:rsidP="004B4F5B">
      <w:pPr>
        <w:pStyle w:val="ListParagraph"/>
        <w:numPr>
          <w:ilvl w:val="0"/>
          <w:numId w:val="1"/>
        </w:numPr>
        <w:spacing w:after="120"/>
        <w:ind w:left="1134" w:hanging="357"/>
        <w:contextualSpacing w:val="0"/>
        <w:jc w:val="both"/>
        <w:rPr>
          <w:rFonts w:asciiTheme="majorHAnsi" w:hAnsiTheme="majorHAnsi"/>
        </w:rPr>
      </w:pPr>
      <w:r w:rsidRPr="00F02EC8">
        <w:rPr>
          <w:rFonts w:asciiTheme="majorHAnsi" w:hAnsiTheme="majorHAnsi"/>
        </w:rPr>
        <w:t xml:space="preserve">The international community’s work in Lebanon illustrates creative ways to link up humanitarian, development and peace communities in an integrated fashion under the rubric of the UN Strategic Framework. Responding to the crisis in Lebanon generated by the conflict in Syria required the need to understand the role of development to create opportunities for refugees and host communities. A new instrument </w:t>
      </w:r>
      <w:r w:rsidR="0043773F" w:rsidRPr="00F02EC8">
        <w:rPr>
          <w:rFonts w:asciiTheme="majorHAnsi" w:hAnsiTheme="majorHAnsi"/>
        </w:rPr>
        <w:t xml:space="preserve">was </w:t>
      </w:r>
      <w:r w:rsidRPr="00F02EC8">
        <w:rPr>
          <w:rFonts w:asciiTheme="majorHAnsi" w:hAnsiTheme="majorHAnsi"/>
        </w:rPr>
        <w:t>established to bring together an integrated approach with a long-term perspective</w:t>
      </w:r>
      <w:r w:rsidR="00007E4F">
        <w:rPr>
          <w:rFonts w:asciiTheme="majorHAnsi" w:hAnsiTheme="majorHAnsi"/>
        </w:rPr>
        <w:t xml:space="preserve"> of building resilient communities,</w:t>
      </w:r>
      <w:r w:rsidRPr="00F02EC8">
        <w:rPr>
          <w:rFonts w:asciiTheme="majorHAnsi" w:hAnsiTheme="majorHAnsi"/>
        </w:rPr>
        <w:t xml:space="preserve"> </w:t>
      </w:r>
      <w:r w:rsidRPr="003C25C0">
        <w:rPr>
          <w:rFonts w:asciiTheme="majorHAnsi" w:hAnsiTheme="majorHAnsi"/>
        </w:rPr>
        <w:t xml:space="preserve">although a separate crisis response plan </w:t>
      </w:r>
      <w:r w:rsidR="0043773F" w:rsidRPr="003C25C0">
        <w:rPr>
          <w:rFonts w:asciiTheme="majorHAnsi" w:hAnsiTheme="majorHAnsi"/>
        </w:rPr>
        <w:t xml:space="preserve">(the Lebanon Crisis Response Plan) </w:t>
      </w:r>
      <w:r w:rsidRPr="003C25C0">
        <w:rPr>
          <w:rFonts w:asciiTheme="majorHAnsi" w:hAnsiTheme="majorHAnsi"/>
        </w:rPr>
        <w:t>was also maintained given the realities on the ground</w:t>
      </w:r>
      <w:r w:rsidRPr="00F02EC8">
        <w:rPr>
          <w:rFonts w:asciiTheme="majorHAnsi" w:hAnsiTheme="majorHAnsi"/>
        </w:rPr>
        <w:t>.</w:t>
      </w:r>
    </w:p>
    <w:p w14:paraId="7A9DC9DD" w14:textId="77777777" w:rsidR="003502F0" w:rsidRPr="00F02EC8" w:rsidRDefault="005D0636" w:rsidP="003502F0">
      <w:pPr>
        <w:pStyle w:val="ListParagraph"/>
        <w:numPr>
          <w:ilvl w:val="0"/>
          <w:numId w:val="1"/>
        </w:numPr>
        <w:spacing w:after="120"/>
        <w:ind w:left="1134" w:hanging="357"/>
        <w:contextualSpacing w:val="0"/>
        <w:jc w:val="both"/>
        <w:rPr>
          <w:rFonts w:asciiTheme="majorHAnsi" w:hAnsiTheme="majorHAnsi" w:cs="Arial"/>
        </w:rPr>
      </w:pPr>
      <w:r w:rsidRPr="00F02EC8">
        <w:rPr>
          <w:rFonts w:asciiTheme="majorHAnsi" w:hAnsiTheme="majorHAnsi"/>
        </w:rPr>
        <w:t>A c</w:t>
      </w:r>
      <w:r w:rsidR="00BD0834" w:rsidRPr="00F02EC8">
        <w:rPr>
          <w:rFonts w:asciiTheme="majorHAnsi" w:hAnsiTheme="majorHAnsi"/>
        </w:rPr>
        <w:t xml:space="preserve">ultural shift is needed </w:t>
      </w:r>
      <w:r w:rsidR="0086242D" w:rsidRPr="00F02EC8">
        <w:rPr>
          <w:rFonts w:asciiTheme="majorHAnsi" w:hAnsiTheme="majorHAnsi"/>
        </w:rPr>
        <w:t xml:space="preserve">in the </w:t>
      </w:r>
      <w:r w:rsidR="00BD0834" w:rsidRPr="00F02EC8">
        <w:rPr>
          <w:rFonts w:asciiTheme="majorHAnsi" w:hAnsiTheme="majorHAnsi"/>
        </w:rPr>
        <w:t>way</w:t>
      </w:r>
      <w:r w:rsidR="0086242D" w:rsidRPr="00F02EC8">
        <w:rPr>
          <w:rFonts w:asciiTheme="majorHAnsi" w:hAnsiTheme="majorHAnsi"/>
        </w:rPr>
        <w:t xml:space="preserve"> we</w:t>
      </w:r>
      <w:r w:rsidR="00BD0834" w:rsidRPr="00F02EC8">
        <w:rPr>
          <w:rFonts w:asciiTheme="majorHAnsi" w:hAnsiTheme="majorHAnsi"/>
        </w:rPr>
        <w:t xml:space="preserve"> work both at an inter-agency level and internally. To a large extent individual agencies have made strides in integrating this new way of working into practice, but because this is being done at different paces we see great variance at field level. </w:t>
      </w:r>
      <w:r w:rsidR="00BD0156" w:rsidRPr="00F02EC8">
        <w:rPr>
          <w:rFonts w:asciiTheme="majorHAnsi" w:hAnsiTheme="majorHAnsi"/>
        </w:rPr>
        <w:t>In</w:t>
      </w:r>
      <w:r w:rsidR="00BD0834" w:rsidRPr="00F02EC8">
        <w:rPr>
          <w:rFonts w:asciiTheme="majorHAnsi" w:hAnsiTheme="majorHAnsi"/>
        </w:rPr>
        <w:t xml:space="preserve"> order for this process to move forward we not only need to be on the same page but move at the same rhythm.</w:t>
      </w:r>
      <w:r w:rsidRPr="00F02EC8">
        <w:rPr>
          <w:rFonts w:asciiTheme="majorHAnsi" w:hAnsiTheme="majorHAnsi"/>
        </w:rPr>
        <w:t xml:space="preserve"> </w:t>
      </w:r>
    </w:p>
    <w:p w14:paraId="125612A2" w14:textId="77777777" w:rsidR="000076EC" w:rsidRPr="00F02EC8" w:rsidRDefault="005D0636" w:rsidP="003502F0">
      <w:pPr>
        <w:pStyle w:val="ListParagraph"/>
        <w:spacing w:after="120"/>
        <w:ind w:left="1134"/>
        <w:contextualSpacing w:val="0"/>
        <w:jc w:val="both"/>
        <w:rPr>
          <w:rFonts w:asciiTheme="majorHAnsi" w:hAnsiTheme="majorHAnsi" w:cs="Arial"/>
        </w:rPr>
      </w:pPr>
      <w:r w:rsidRPr="00F02EC8">
        <w:rPr>
          <w:rFonts w:asciiTheme="majorHAnsi" w:hAnsiTheme="majorHAnsi" w:cs="Arial"/>
        </w:rPr>
        <w:t>Participants agree</w:t>
      </w:r>
      <w:r w:rsidR="003502F0" w:rsidRPr="00F02EC8">
        <w:rPr>
          <w:rFonts w:asciiTheme="majorHAnsi" w:hAnsiTheme="majorHAnsi" w:cs="Arial"/>
        </w:rPr>
        <w:t>d</w:t>
      </w:r>
      <w:r w:rsidRPr="00F02EC8">
        <w:rPr>
          <w:rFonts w:asciiTheme="majorHAnsi" w:hAnsiTheme="majorHAnsi" w:cs="Arial"/>
        </w:rPr>
        <w:t xml:space="preserve"> that, for</w:t>
      </w:r>
      <w:r w:rsidR="00BD0156" w:rsidRPr="00F02EC8">
        <w:rPr>
          <w:rFonts w:asciiTheme="majorHAnsi" w:hAnsiTheme="majorHAnsi" w:cs="Arial"/>
        </w:rPr>
        <w:t xml:space="preserve"> th</w:t>
      </w:r>
      <w:r w:rsidR="00F6681F" w:rsidRPr="00F02EC8">
        <w:rPr>
          <w:rFonts w:asciiTheme="majorHAnsi" w:hAnsiTheme="majorHAnsi" w:cs="Arial"/>
        </w:rPr>
        <w:t>e international community</w:t>
      </w:r>
      <w:r w:rsidRPr="00F02EC8">
        <w:rPr>
          <w:rFonts w:asciiTheme="majorHAnsi" w:hAnsiTheme="majorHAnsi" w:cs="Arial"/>
        </w:rPr>
        <w:t xml:space="preserve"> to</w:t>
      </w:r>
      <w:r w:rsidR="00F6681F" w:rsidRPr="00F02EC8">
        <w:rPr>
          <w:rFonts w:asciiTheme="majorHAnsi" w:hAnsiTheme="majorHAnsi" w:cs="Arial"/>
        </w:rPr>
        <w:t xml:space="preserve"> </w:t>
      </w:r>
      <w:r w:rsidRPr="00F02EC8">
        <w:rPr>
          <w:rFonts w:asciiTheme="majorHAnsi" w:hAnsiTheme="majorHAnsi" w:cs="Arial"/>
        </w:rPr>
        <w:t>address</w:t>
      </w:r>
      <w:r w:rsidR="00F6681F" w:rsidRPr="00F02EC8">
        <w:rPr>
          <w:rFonts w:asciiTheme="majorHAnsi" w:hAnsiTheme="majorHAnsi" w:cs="Arial"/>
        </w:rPr>
        <w:t xml:space="preserve"> a range of challenges including security, political, social and humanitarian concerns</w:t>
      </w:r>
      <w:r w:rsidRPr="00F02EC8">
        <w:rPr>
          <w:rFonts w:asciiTheme="majorHAnsi" w:hAnsiTheme="majorHAnsi" w:cs="Arial"/>
        </w:rPr>
        <w:t xml:space="preserve"> more coherently, a common narrative and framework for response is required.</w:t>
      </w:r>
    </w:p>
    <w:p w14:paraId="0B158155" w14:textId="77777777" w:rsidR="00F6681F" w:rsidRPr="00F02EC8" w:rsidRDefault="00F6681F" w:rsidP="009955F9">
      <w:pPr>
        <w:shd w:val="clear" w:color="auto" w:fill="E5B8B7" w:themeFill="accent2" w:themeFillTint="66"/>
        <w:spacing w:after="120"/>
        <w:ind w:left="720"/>
        <w:jc w:val="both"/>
        <w:rPr>
          <w:rFonts w:asciiTheme="majorHAnsi" w:hAnsiTheme="majorHAnsi"/>
          <w:b/>
        </w:rPr>
      </w:pPr>
      <w:r w:rsidRPr="00F02EC8">
        <w:rPr>
          <w:rFonts w:asciiTheme="majorHAnsi" w:hAnsiTheme="majorHAnsi"/>
          <w:b/>
        </w:rPr>
        <w:t>Framing the Context</w:t>
      </w:r>
    </w:p>
    <w:p w14:paraId="530F615C" w14:textId="77777777" w:rsidR="00F6681F" w:rsidRPr="00F02EC8" w:rsidRDefault="00F6681F" w:rsidP="009955F9">
      <w:pPr>
        <w:pStyle w:val="ListParagraph"/>
        <w:numPr>
          <w:ilvl w:val="0"/>
          <w:numId w:val="1"/>
        </w:numPr>
        <w:spacing w:after="120"/>
        <w:ind w:left="1134" w:hanging="357"/>
        <w:contextualSpacing w:val="0"/>
        <w:jc w:val="both"/>
        <w:rPr>
          <w:rFonts w:asciiTheme="majorHAnsi" w:hAnsiTheme="majorHAnsi"/>
          <w:lang w:val="en-CA"/>
        </w:rPr>
      </w:pPr>
      <w:r w:rsidRPr="00F02EC8">
        <w:rPr>
          <w:rFonts w:asciiTheme="majorHAnsi" w:hAnsiTheme="majorHAnsi"/>
          <w:lang w:val="en-CA"/>
        </w:rPr>
        <w:t>In order to frame the discussion of collective outcomes in protracted crises there was a strong recognition that context matters. Although it was acknowledged that this would be an  oversimplification, a typology of countries in crisis was elaborated distinguishing humanitarian situations on the basis of three determinants:</w:t>
      </w:r>
    </w:p>
    <w:p w14:paraId="1016EB34" w14:textId="77777777" w:rsidR="00F6681F" w:rsidRPr="00F02EC8" w:rsidRDefault="00F6681F" w:rsidP="009955F9">
      <w:pPr>
        <w:pStyle w:val="ListParagraph"/>
        <w:numPr>
          <w:ilvl w:val="2"/>
          <w:numId w:val="1"/>
        </w:numPr>
        <w:spacing w:after="0"/>
        <w:contextualSpacing w:val="0"/>
        <w:jc w:val="both"/>
        <w:rPr>
          <w:rFonts w:asciiTheme="majorHAnsi" w:hAnsiTheme="majorHAnsi"/>
        </w:rPr>
      </w:pPr>
      <w:r w:rsidRPr="00F02EC8">
        <w:rPr>
          <w:rFonts w:asciiTheme="majorHAnsi" w:hAnsiTheme="majorHAnsi"/>
        </w:rPr>
        <w:t>The “responsibility” of Government/Local Authorities</w:t>
      </w:r>
    </w:p>
    <w:p w14:paraId="5A49E921" w14:textId="77777777" w:rsidR="00F6681F" w:rsidRPr="00F02EC8" w:rsidRDefault="00F6681F" w:rsidP="009955F9">
      <w:pPr>
        <w:pStyle w:val="ListParagraph"/>
        <w:numPr>
          <w:ilvl w:val="2"/>
          <w:numId w:val="1"/>
        </w:numPr>
        <w:spacing w:after="0"/>
        <w:contextualSpacing w:val="0"/>
        <w:jc w:val="both"/>
        <w:rPr>
          <w:rFonts w:asciiTheme="majorHAnsi" w:hAnsiTheme="majorHAnsi"/>
        </w:rPr>
      </w:pPr>
      <w:r w:rsidRPr="00F02EC8">
        <w:rPr>
          <w:rFonts w:asciiTheme="majorHAnsi" w:hAnsiTheme="majorHAnsi"/>
        </w:rPr>
        <w:t>The “capacity and resources” of Government/Local Authorities</w:t>
      </w:r>
      <w:r w:rsidR="003502F0" w:rsidRPr="00F02EC8">
        <w:rPr>
          <w:rFonts w:asciiTheme="majorHAnsi" w:hAnsiTheme="majorHAnsi"/>
        </w:rPr>
        <w:t>; and</w:t>
      </w:r>
    </w:p>
    <w:p w14:paraId="60817C84" w14:textId="77777777" w:rsidR="00F6681F" w:rsidRPr="00F02EC8" w:rsidRDefault="00F6681F" w:rsidP="00290282">
      <w:pPr>
        <w:pStyle w:val="ListParagraph"/>
        <w:numPr>
          <w:ilvl w:val="2"/>
          <w:numId w:val="1"/>
        </w:numPr>
        <w:spacing w:after="120"/>
        <w:contextualSpacing w:val="0"/>
        <w:jc w:val="both"/>
        <w:rPr>
          <w:rFonts w:asciiTheme="majorHAnsi" w:hAnsiTheme="majorHAnsi"/>
        </w:rPr>
      </w:pPr>
      <w:r w:rsidRPr="00F02EC8">
        <w:rPr>
          <w:rFonts w:asciiTheme="majorHAnsi" w:hAnsiTheme="majorHAnsi"/>
        </w:rPr>
        <w:t>The “security and access” in the context</w:t>
      </w:r>
    </w:p>
    <w:p w14:paraId="6292B283" w14:textId="77777777" w:rsidR="00F6681F" w:rsidRPr="00F02EC8" w:rsidRDefault="00F6681F" w:rsidP="002F580D">
      <w:pPr>
        <w:pStyle w:val="ListParagraph"/>
        <w:spacing w:after="120"/>
        <w:ind w:left="1440"/>
        <w:contextualSpacing w:val="0"/>
        <w:jc w:val="both"/>
        <w:rPr>
          <w:rFonts w:asciiTheme="majorHAnsi" w:hAnsiTheme="majorHAnsi"/>
        </w:rPr>
      </w:pPr>
      <w:r w:rsidRPr="00F02EC8">
        <w:rPr>
          <w:rFonts w:asciiTheme="majorHAnsi" w:hAnsiTheme="majorHAnsi"/>
        </w:rPr>
        <w:t>If the Government is unwilling to uphold its obligation and responsibility to protect and provide assistance to all affected people, and is limiting the scope of international involvement, this situation Type is described as “</w:t>
      </w:r>
      <w:r w:rsidRPr="00F02EC8">
        <w:rPr>
          <w:rFonts w:asciiTheme="majorHAnsi" w:hAnsiTheme="majorHAnsi"/>
          <w:b/>
          <w:bCs/>
        </w:rPr>
        <w:t>constrained</w:t>
      </w:r>
      <w:r w:rsidRPr="00F02EC8">
        <w:rPr>
          <w:rFonts w:asciiTheme="majorHAnsi" w:hAnsiTheme="majorHAnsi"/>
        </w:rPr>
        <w:t>”.</w:t>
      </w:r>
    </w:p>
    <w:p w14:paraId="30D72E46" w14:textId="77777777" w:rsidR="00F6681F" w:rsidRPr="00F02EC8" w:rsidRDefault="00F6681F" w:rsidP="002F580D">
      <w:pPr>
        <w:pStyle w:val="ListParagraph"/>
        <w:spacing w:after="120"/>
        <w:ind w:left="1440"/>
        <w:contextualSpacing w:val="0"/>
        <w:jc w:val="both"/>
        <w:rPr>
          <w:rFonts w:asciiTheme="majorHAnsi" w:hAnsiTheme="majorHAnsi" w:cs="Arial"/>
        </w:rPr>
      </w:pPr>
      <w:r w:rsidRPr="00F02EC8">
        <w:rPr>
          <w:rFonts w:asciiTheme="majorHAnsi" w:hAnsiTheme="majorHAnsi" w:cs="Arial"/>
        </w:rPr>
        <w:t>If the Government is willing to uphold its responsibility, but has little to low capacity, and low ongoing budget support, this situation Type is described as “</w:t>
      </w:r>
      <w:r w:rsidRPr="00F02EC8">
        <w:rPr>
          <w:rFonts w:asciiTheme="majorHAnsi" w:hAnsiTheme="majorHAnsi" w:cs="Arial"/>
          <w:b/>
        </w:rPr>
        <w:t>capacity driven</w:t>
      </w:r>
      <w:r w:rsidRPr="00F02EC8">
        <w:rPr>
          <w:rFonts w:asciiTheme="majorHAnsi" w:hAnsiTheme="majorHAnsi" w:cs="Arial"/>
        </w:rPr>
        <w:t>”.</w:t>
      </w:r>
    </w:p>
    <w:p w14:paraId="4A16EF5F" w14:textId="77777777" w:rsidR="00F6681F" w:rsidRPr="00F02EC8" w:rsidRDefault="00F6681F" w:rsidP="002F580D">
      <w:pPr>
        <w:pStyle w:val="ListParagraph"/>
        <w:spacing w:after="120"/>
        <w:ind w:left="1440"/>
        <w:contextualSpacing w:val="0"/>
        <w:jc w:val="both"/>
        <w:rPr>
          <w:rFonts w:asciiTheme="majorHAnsi" w:hAnsiTheme="majorHAnsi" w:cs="Arial"/>
        </w:rPr>
      </w:pPr>
      <w:r w:rsidRPr="00F02EC8">
        <w:rPr>
          <w:rFonts w:asciiTheme="majorHAnsi" w:hAnsiTheme="majorHAnsi" w:cs="Arial"/>
        </w:rPr>
        <w:t>If the Government is willing to uphold its responsibility, and has capacity and resources, but is recovering or emerging from a political settlement, a high intensity or active violent conflict, or suffers from an insecure operational context, this situation is described as “</w:t>
      </w:r>
      <w:r w:rsidRPr="00F02EC8">
        <w:rPr>
          <w:rFonts w:asciiTheme="majorHAnsi" w:hAnsiTheme="majorHAnsi" w:cs="Arial"/>
          <w:b/>
        </w:rPr>
        <w:t>consultative</w:t>
      </w:r>
      <w:r w:rsidRPr="00F02EC8">
        <w:rPr>
          <w:rFonts w:asciiTheme="majorHAnsi" w:hAnsiTheme="majorHAnsi" w:cs="Arial"/>
        </w:rPr>
        <w:t>”.</w:t>
      </w:r>
    </w:p>
    <w:p w14:paraId="6CE9F556" w14:textId="77777777" w:rsidR="00F6681F" w:rsidRPr="00F02EC8" w:rsidRDefault="00F6681F" w:rsidP="002F580D">
      <w:pPr>
        <w:pStyle w:val="ListParagraph"/>
        <w:spacing w:after="120"/>
        <w:ind w:left="1440"/>
        <w:contextualSpacing w:val="0"/>
        <w:jc w:val="both"/>
        <w:rPr>
          <w:rFonts w:asciiTheme="majorHAnsi" w:hAnsiTheme="majorHAnsi" w:cs="Arial"/>
        </w:rPr>
      </w:pPr>
      <w:r w:rsidRPr="00F02EC8">
        <w:rPr>
          <w:rFonts w:asciiTheme="majorHAnsi" w:hAnsiTheme="majorHAnsi" w:cs="Arial"/>
        </w:rPr>
        <w:t>Finally, the best-case scenario discussed is the one where a “host” Government/authority is willing and able to uphold its obligations and responsibility to protect in a stable situation, and where it has adequate capacity to respond. This situation is described as “</w:t>
      </w:r>
      <w:r w:rsidRPr="00F02EC8">
        <w:rPr>
          <w:rFonts w:asciiTheme="majorHAnsi" w:hAnsiTheme="majorHAnsi" w:cs="Arial"/>
          <w:b/>
        </w:rPr>
        <w:t>collaborative</w:t>
      </w:r>
      <w:r w:rsidRPr="00F02EC8">
        <w:rPr>
          <w:rFonts w:asciiTheme="majorHAnsi" w:hAnsiTheme="majorHAnsi" w:cs="Arial"/>
        </w:rPr>
        <w:t>”</w:t>
      </w:r>
    </w:p>
    <w:p w14:paraId="6675DEAC" w14:textId="77777777" w:rsidR="009955F9" w:rsidRPr="00F02EC8" w:rsidRDefault="00F6681F" w:rsidP="009955F9">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 xml:space="preserve">This typology of different archetypes is theoretical and intended to illustrate most cases, acknowledging that these simplifications do not fully capture all the specificities or nuances in real world cases. </w:t>
      </w:r>
    </w:p>
    <w:p w14:paraId="52EC6531" w14:textId="77777777" w:rsidR="00F6681F" w:rsidRPr="00F02EC8" w:rsidRDefault="00F6681F" w:rsidP="009955F9">
      <w:pPr>
        <w:pStyle w:val="ListParagraph"/>
        <w:numPr>
          <w:ilvl w:val="0"/>
          <w:numId w:val="1"/>
        </w:numPr>
        <w:spacing w:after="120"/>
        <w:ind w:left="1134"/>
        <w:contextualSpacing w:val="0"/>
        <w:jc w:val="both"/>
        <w:rPr>
          <w:rFonts w:asciiTheme="majorHAnsi" w:hAnsiTheme="majorHAnsi"/>
        </w:rPr>
      </w:pPr>
      <w:r w:rsidRPr="00F02EC8">
        <w:rPr>
          <w:rFonts w:asciiTheme="majorHAnsi" w:hAnsiTheme="majorHAnsi" w:cs="Arial"/>
        </w:rPr>
        <w:t xml:space="preserve">The workshop process used these four scenarios as a way of framing our discussion of joint analysis, framing collective outcomes and joined up planning through a series of </w:t>
      </w:r>
      <w:r w:rsidR="009955F9" w:rsidRPr="00F02EC8">
        <w:rPr>
          <w:rFonts w:asciiTheme="majorHAnsi" w:hAnsiTheme="majorHAnsi" w:cs="Arial"/>
        </w:rPr>
        <w:t xml:space="preserve">four break-out </w:t>
      </w:r>
      <w:r w:rsidRPr="00F02EC8">
        <w:rPr>
          <w:rFonts w:asciiTheme="majorHAnsi" w:hAnsiTheme="majorHAnsi" w:cs="Arial"/>
        </w:rPr>
        <w:t xml:space="preserve">sessions. Key points </w:t>
      </w:r>
      <w:r w:rsidR="009955F9" w:rsidRPr="00F02EC8">
        <w:rPr>
          <w:rFonts w:asciiTheme="majorHAnsi" w:hAnsiTheme="majorHAnsi" w:cs="Arial"/>
        </w:rPr>
        <w:t xml:space="preserve">and discussions have been </w:t>
      </w:r>
      <w:r w:rsidRPr="00F02EC8">
        <w:rPr>
          <w:rFonts w:asciiTheme="majorHAnsi" w:hAnsiTheme="majorHAnsi" w:cs="Arial"/>
        </w:rPr>
        <w:t xml:space="preserve">summarized below </w:t>
      </w:r>
      <w:r w:rsidR="008B0118" w:rsidRPr="00F02EC8">
        <w:rPr>
          <w:rFonts w:asciiTheme="majorHAnsi" w:hAnsiTheme="majorHAnsi" w:cs="Arial"/>
        </w:rPr>
        <w:t>organized around</w:t>
      </w:r>
      <w:r w:rsidR="009955F9" w:rsidRPr="00F02EC8">
        <w:rPr>
          <w:rFonts w:asciiTheme="majorHAnsi" w:hAnsiTheme="majorHAnsi" w:cs="Arial"/>
        </w:rPr>
        <w:t xml:space="preserve"> those main </w:t>
      </w:r>
      <w:r w:rsidR="004F5645" w:rsidRPr="00F02EC8">
        <w:rPr>
          <w:rFonts w:asciiTheme="majorHAnsi" w:hAnsiTheme="majorHAnsi" w:cs="Arial"/>
        </w:rPr>
        <w:t>components;</w:t>
      </w:r>
      <w:r w:rsidR="005750F6" w:rsidRPr="00F02EC8">
        <w:rPr>
          <w:rFonts w:asciiTheme="majorHAnsi" w:hAnsiTheme="majorHAnsi" w:cs="Arial"/>
        </w:rPr>
        <w:t xml:space="preserve"> further details on each discussion can be found in the annex</w:t>
      </w:r>
      <w:r w:rsidR="009955F9" w:rsidRPr="00F02EC8">
        <w:rPr>
          <w:rFonts w:asciiTheme="majorHAnsi" w:hAnsiTheme="majorHAnsi" w:cs="Arial"/>
        </w:rPr>
        <w:t>.</w:t>
      </w:r>
    </w:p>
    <w:p w14:paraId="51F2FA8B" w14:textId="77777777" w:rsidR="00856C0E" w:rsidRPr="00F02EC8" w:rsidRDefault="00856C0E" w:rsidP="009955F9">
      <w:pPr>
        <w:shd w:val="clear" w:color="auto" w:fill="E5B8B7" w:themeFill="accent2" w:themeFillTint="66"/>
        <w:spacing w:after="120"/>
        <w:ind w:left="720"/>
        <w:jc w:val="both"/>
        <w:rPr>
          <w:rFonts w:asciiTheme="majorHAnsi" w:hAnsiTheme="majorHAnsi"/>
          <w:b/>
        </w:rPr>
      </w:pPr>
      <w:r w:rsidRPr="00F02EC8">
        <w:rPr>
          <w:rFonts w:asciiTheme="majorHAnsi" w:hAnsiTheme="majorHAnsi"/>
          <w:b/>
        </w:rPr>
        <w:t>Operationalizing Joint Analysis</w:t>
      </w:r>
    </w:p>
    <w:p w14:paraId="718275FE" w14:textId="615663D4" w:rsidR="004A1A7C" w:rsidRPr="00F02EC8" w:rsidRDefault="004A1A7C" w:rsidP="004A1A7C">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 xml:space="preserve">A range of analytical frameworks already exists </w:t>
      </w:r>
      <w:r w:rsidR="002A095E" w:rsidRPr="00F02EC8">
        <w:rPr>
          <w:rFonts w:asciiTheme="majorHAnsi" w:hAnsiTheme="majorHAnsi" w:cs="Arial"/>
        </w:rPr>
        <w:t xml:space="preserve">and differ widely in focus </w:t>
      </w:r>
      <w:r w:rsidRPr="00F02EC8">
        <w:rPr>
          <w:rFonts w:asciiTheme="majorHAnsi" w:hAnsiTheme="majorHAnsi" w:cs="Arial"/>
        </w:rPr>
        <w:t xml:space="preserve">(Needs analysis, conflict analysis, capacity analysis, market analysis, risk analysis, stakeholder mapping, coordination platform mapping, and international financing). </w:t>
      </w:r>
      <w:r w:rsidR="00E33963" w:rsidRPr="00F02EC8">
        <w:rPr>
          <w:rFonts w:asciiTheme="majorHAnsi" w:hAnsiTheme="majorHAnsi" w:cs="Arial"/>
        </w:rPr>
        <w:t xml:space="preserve">Joint analysis should be done on the basis of existing processes and frameworks. </w:t>
      </w:r>
      <w:r w:rsidR="003502F0" w:rsidRPr="00F02EC8">
        <w:rPr>
          <w:rFonts w:asciiTheme="majorHAnsi" w:hAnsiTheme="majorHAnsi" w:cs="Arial"/>
        </w:rPr>
        <w:t xml:space="preserve">Existing multi-stakeholder tools, in particular should </w:t>
      </w:r>
      <w:r w:rsidR="00884EC4" w:rsidRPr="00F02EC8">
        <w:rPr>
          <w:rFonts w:asciiTheme="majorHAnsi" w:hAnsiTheme="majorHAnsi" w:cs="Arial"/>
        </w:rPr>
        <w:t>seek to be maximized</w:t>
      </w:r>
      <w:r w:rsidR="003502F0" w:rsidRPr="00F02EC8">
        <w:rPr>
          <w:rFonts w:asciiTheme="majorHAnsi" w:hAnsiTheme="majorHAnsi" w:cs="Arial"/>
        </w:rPr>
        <w:t xml:space="preserve"> – such as the UN/WB/EU Recovery and Peacebuilding Assessment (RPBA) and Post Disaster needs Assessments (PDNA)</w:t>
      </w:r>
      <w:r w:rsidR="006E0DAB">
        <w:rPr>
          <w:rFonts w:asciiTheme="majorHAnsi" w:hAnsiTheme="majorHAnsi" w:cs="Arial"/>
        </w:rPr>
        <w:t xml:space="preserve">, </w:t>
      </w:r>
      <w:r w:rsidR="006E0DAB" w:rsidRPr="002D6EF5">
        <w:rPr>
          <w:rFonts w:asciiTheme="majorHAnsi" w:hAnsiTheme="majorHAnsi" w:cs="Arial"/>
        </w:rPr>
        <w:t>and New Deal Fragility assessments and compacts</w:t>
      </w:r>
      <w:r w:rsidR="003502F0" w:rsidRPr="00F02EC8">
        <w:rPr>
          <w:rFonts w:asciiTheme="majorHAnsi" w:hAnsiTheme="majorHAnsi" w:cs="Arial"/>
        </w:rPr>
        <w:t>.</w:t>
      </w:r>
    </w:p>
    <w:p w14:paraId="34F586C3" w14:textId="77777777" w:rsidR="002A095E" w:rsidRPr="00F02EC8" w:rsidRDefault="002A095E" w:rsidP="002A095E">
      <w:pPr>
        <w:pStyle w:val="ListParagraph"/>
        <w:spacing w:after="120"/>
        <w:ind w:left="1134"/>
        <w:contextualSpacing w:val="0"/>
        <w:jc w:val="both"/>
        <w:rPr>
          <w:rFonts w:asciiTheme="majorHAnsi" w:hAnsiTheme="majorHAnsi" w:cs="Arial"/>
        </w:rPr>
      </w:pPr>
      <w:r w:rsidRPr="00F02EC8">
        <w:rPr>
          <w:rFonts w:asciiTheme="majorHAnsi" w:hAnsiTheme="majorHAnsi" w:cs="Arial"/>
        </w:rPr>
        <w:t xml:space="preserve">Analytic processes also </w:t>
      </w:r>
      <w:r w:rsidR="003502F0" w:rsidRPr="00F02EC8">
        <w:rPr>
          <w:rFonts w:asciiTheme="majorHAnsi" w:hAnsiTheme="majorHAnsi" w:cs="Arial"/>
        </w:rPr>
        <w:t xml:space="preserve">vary </w:t>
      </w:r>
      <w:r w:rsidRPr="00F02EC8">
        <w:rPr>
          <w:rFonts w:asciiTheme="majorHAnsi" w:hAnsiTheme="majorHAnsi" w:cs="Arial"/>
        </w:rPr>
        <w:t xml:space="preserve">widely in terms of timeframes (humanitarians short to medium-term </w:t>
      </w:r>
      <w:r w:rsidR="005759B2" w:rsidRPr="00F02EC8">
        <w:rPr>
          <w:rFonts w:asciiTheme="majorHAnsi" w:hAnsiTheme="majorHAnsi" w:cs="Arial"/>
        </w:rPr>
        <w:t xml:space="preserve">(1-3 years for HRP/MYHRP) </w:t>
      </w:r>
      <w:r w:rsidRPr="00F02EC8">
        <w:rPr>
          <w:rFonts w:asciiTheme="majorHAnsi" w:hAnsiTheme="majorHAnsi" w:cs="Arial"/>
        </w:rPr>
        <w:t xml:space="preserve">versus longer-term perspectives of development </w:t>
      </w:r>
      <w:r w:rsidR="005759B2" w:rsidRPr="00F02EC8">
        <w:rPr>
          <w:rFonts w:asciiTheme="majorHAnsi" w:hAnsiTheme="majorHAnsi" w:cs="Arial"/>
        </w:rPr>
        <w:t>(</w:t>
      </w:r>
      <w:r w:rsidRPr="00F02EC8">
        <w:rPr>
          <w:rFonts w:asciiTheme="majorHAnsi" w:hAnsiTheme="majorHAnsi" w:cs="Arial"/>
        </w:rPr>
        <w:t>5 years for UNDAF, 15 years for SDGs) and peacebuilding (20-30 years)</w:t>
      </w:r>
      <w:r w:rsidR="005759B2" w:rsidRPr="00F02EC8">
        <w:rPr>
          <w:rFonts w:asciiTheme="majorHAnsi" w:hAnsiTheme="majorHAnsi" w:cs="Arial"/>
        </w:rPr>
        <w:t>)</w:t>
      </w:r>
      <w:r w:rsidRPr="00F02EC8">
        <w:rPr>
          <w:rFonts w:asciiTheme="majorHAnsi" w:hAnsiTheme="majorHAnsi" w:cs="Arial"/>
        </w:rPr>
        <w:t>.</w:t>
      </w:r>
    </w:p>
    <w:p w14:paraId="4A3FB97C" w14:textId="0D5A0334" w:rsidR="000B0064" w:rsidRPr="00F02EC8" w:rsidRDefault="00E33963" w:rsidP="00E604F6">
      <w:pPr>
        <w:pStyle w:val="ListParagraph"/>
        <w:spacing w:after="120"/>
        <w:ind w:left="1134"/>
        <w:contextualSpacing w:val="0"/>
        <w:jc w:val="both"/>
        <w:rPr>
          <w:rFonts w:asciiTheme="majorHAnsi" w:hAnsiTheme="majorHAnsi" w:cs="Arial"/>
        </w:rPr>
      </w:pPr>
      <w:r w:rsidRPr="00F02EC8">
        <w:rPr>
          <w:rFonts w:asciiTheme="majorHAnsi" w:hAnsiTheme="majorHAnsi" w:cs="Arial"/>
        </w:rPr>
        <w:t xml:space="preserve">The sheer </w:t>
      </w:r>
      <w:r w:rsidR="00E604F6" w:rsidRPr="00F02EC8">
        <w:rPr>
          <w:rFonts w:asciiTheme="majorHAnsi" w:hAnsiTheme="majorHAnsi" w:cs="Arial"/>
        </w:rPr>
        <w:t xml:space="preserve">multitude </w:t>
      </w:r>
      <w:r w:rsidRPr="00F02EC8">
        <w:rPr>
          <w:rFonts w:asciiTheme="majorHAnsi" w:hAnsiTheme="majorHAnsi" w:cs="Arial"/>
        </w:rPr>
        <w:t xml:space="preserve">and diversity of </w:t>
      </w:r>
      <w:r w:rsidR="00884EC4" w:rsidRPr="00F02EC8">
        <w:rPr>
          <w:rFonts w:asciiTheme="majorHAnsi" w:hAnsiTheme="majorHAnsi" w:cs="Arial"/>
        </w:rPr>
        <w:t xml:space="preserve">analytical </w:t>
      </w:r>
      <w:r w:rsidRPr="00F02EC8">
        <w:rPr>
          <w:rFonts w:asciiTheme="majorHAnsi" w:hAnsiTheme="majorHAnsi" w:cs="Arial"/>
        </w:rPr>
        <w:t xml:space="preserve">tools in humanitarian, development and peacebuilding communities means that the guiding principle for </w:t>
      </w:r>
      <w:r w:rsidR="000B0064" w:rsidRPr="00F02EC8">
        <w:rPr>
          <w:rFonts w:asciiTheme="majorHAnsi" w:hAnsiTheme="majorHAnsi" w:cs="Arial"/>
        </w:rPr>
        <w:t xml:space="preserve">operationalizing </w:t>
      </w:r>
      <w:r w:rsidRPr="00F02EC8">
        <w:rPr>
          <w:rFonts w:asciiTheme="majorHAnsi" w:hAnsiTheme="majorHAnsi" w:cs="Arial"/>
        </w:rPr>
        <w:t xml:space="preserve">joint analysis should be one based on strategic aggregation. </w:t>
      </w:r>
      <w:r w:rsidR="004F5645" w:rsidRPr="00F02EC8">
        <w:rPr>
          <w:rFonts w:asciiTheme="majorHAnsi" w:hAnsiTheme="majorHAnsi" w:cs="Arial"/>
        </w:rPr>
        <w:t>Different forms of analysis can be brought together</w:t>
      </w:r>
      <w:r w:rsidR="00884EC4" w:rsidRPr="00F02EC8">
        <w:rPr>
          <w:rFonts w:asciiTheme="majorHAnsi" w:hAnsiTheme="majorHAnsi" w:cs="Arial"/>
        </w:rPr>
        <w:t xml:space="preserve"> at different times</w:t>
      </w:r>
      <w:r w:rsidR="004F5645" w:rsidRPr="00F02EC8">
        <w:rPr>
          <w:rFonts w:asciiTheme="majorHAnsi" w:hAnsiTheme="majorHAnsi" w:cs="Arial"/>
        </w:rPr>
        <w:t xml:space="preserve">, but </w:t>
      </w:r>
      <w:r w:rsidR="00091702" w:rsidRPr="00F02EC8">
        <w:rPr>
          <w:rFonts w:asciiTheme="majorHAnsi" w:hAnsiTheme="majorHAnsi" w:cs="Arial"/>
        </w:rPr>
        <w:t>we must</w:t>
      </w:r>
      <w:r w:rsidR="004F5645" w:rsidRPr="00F02EC8">
        <w:rPr>
          <w:rFonts w:asciiTheme="majorHAnsi" w:hAnsiTheme="majorHAnsi" w:cs="Arial"/>
        </w:rPr>
        <w:t xml:space="preserve"> acknowledge that different groups will have</w:t>
      </w:r>
      <w:r w:rsidR="005759B2" w:rsidRPr="00F02EC8">
        <w:rPr>
          <w:rFonts w:asciiTheme="majorHAnsi" w:hAnsiTheme="majorHAnsi" w:cs="Arial"/>
        </w:rPr>
        <w:t xml:space="preserve"> their own areas of priority and</w:t>
      </w:r>
      <w:r w:rsidR="004F5645" w:rsidRPr="00F02EC8">
        <w:rPr>
          <w:rFonts w:asciiTheme="majorHAnsi" w:hAnsiTheme="majorHAnsi" w:cs="Arial"/>
        </w:rPr>
        <w:t xml:space="preserve"> different comparative advantages.</w:t>
      </w:r>
    </w:p>
    <w:p w14:paraId="09BBB14D" w14:textId="3D882A80" w:rsidR="000B0064" w:rsidRPr="00F02EC8" w:rsidRDefault="00E33963" w:rsidP="003502F0">
      <w:pPr>
        <w:pStyle w:val="ListParagraph"/>
        <w:spacing w:after="120"/>
        <w:ind w:left="1134"/>
        <w:contextualSpacing w:val="0"/>
        <w:jc w:val="both"/>
        <w:rPr>
          <w:rFonts w:asciiTheme="majorHAnsi" w:hAnsiTheme="majorHAnsi" w:cs="Arial"/>
        </w:rPr>
      </w:pPr>
      <w:r w:rsidRPr="00F02EC8">
        <w:rPr>
          <w:rFonts w:asciiTheme="majorHAnsi" w:hAnsiTheme="majorHAnsi" w:cs="Arial"/>
        </w:rPr>
        <w:t xml:space="preserve">This can be done through, </w:t>
      </w:r>
      <w:r w:rsidR="000B0064" w:rsidRPr="00F02EC8">
        <w:rPr>
          <w:rFonts w:asciiTheme="majorHAnsi" w:hAnsiTheme="majorHAnsi" w:cs="Arial"/>
        </w:rPr>
        <w:t>for example</w:t>
      </w:r>
      <w:r w:rsidRPr="00F02EC8">
        <w:rPr>
          <w:rFonts w:asciiTheme="majorHAnsi" w:hAnsiTheme="majorHAnsi" w:cs="Arial"/>
        </w:rPr>
        <w:t xml:space="preserve">, the creation of joint comprehensive </w:t>
      </w:r>
      <w:r w:rsidR="000B0064" w:rsidRPr="00F02EC8">
        <w:rPr>
          <w:rFonts w:asciiTheme="majorHAnsi" w:hAnsiTheme="majorHAnsi" w:cs="Arial"/>
        </w:rPr>
        <w:t>data</w:t>
      </w:r>
      <w:r w:rsidRPr="00F02EC8">
        <w:rPr>
          <w:rFonts w:asciiTheme="majorHAnsi" w:hAnsiTheme="majorHAnsi" w:cs="Arial"/>
        </w:rPr>
        <w:t xml:space="preserve">bases; the alignment of analytical processes so </w:t>
      </w:r>
      <w:r w:rsidR="00091702" w:rsidRPr="00F02EC8">
        <w:rPr>
          <w:rFonts w:asciiTheme="majorHAnsi" w:hAnsiTheme="majorHAnsi" w:cs="Arial"/>
        </w:rPr>
        <w:t xml:space="preserve">that </w:t>
      </w:r>
      <w:r w:rsidR="000B0064" w:rsidRPr="00F02EC8">
        <w:rPr>
          <w:rFonts w:asciiTheme="majorHAnsi" w:hAnsiTheme="majorHAnsi" w:cs="Arial"/>
        </w:rPr>
        <w:t xml:space="preserve">one informs the </w:t>
      </w:r>
      <w:r w:rsidR="00884EC4" w:rsidRPr="00F02EC8">
        <w:rPr>
          <w:rFonts w:asciiTheme="majorHAnsi" w:hAnsiTheme="majorHAnsi" w:cs="Arial"/>
        </w:rPr>
        <w:t>other(s)</w:t>
      </w:r>
      <w:r w:rsidR="000B0064" w:rsidRPr="00F02EC8">
        <w:rPr>
          <w:rFonts w:asciiTheme="majorHAnsi" w:hAnsiTheme="majorHAnsi" w:cs="Arial"/>
        </w:rPr>
        <w:t>; and restraining from ‘starting from zero’ at the onset of an emergency.</w:t>
      </w:r>
      <w:r w:rsidR="004F5645" w:rsidRPr="00F02EC8">
        <w:rPr>
          <w:rFonts w:asciiTheme="majorHAnsi" w:hAnsiTheme="majorHAnsi" w:cs="Arial"/>
        </w:rPr>
        <w:t xml:space="preserve"> </w:t>
      </w:r>
      <w:r w:rsidR="006E0DAB">
        <w:rPr>
          <w:rFonts w:asciiTheme="majorHAnsi" w:hAnsiTheme="majorHAnsi" w:cs="Arial"/>
        </w:rPr>
        <w:t>T</w:t>
      </w:r>
      <w:r w:rsidR="006E0DAB" w:rsidRPr="002D6EF5">
        <w:rPr>
          <w:rFonts w:asciiTheme="majorHAnsi" w:hAnsiTheme="majorHAnsi" w:cs="Arial"/>
        </w:rPr>
        <w:t>he Index for Risk Management (INFORM) could serve as a common analysis baseline</w:t>
      </w:r>
      <w:r w:rsidR="006E0DAB">
        <w:rPr>
          <w:rFonts w:asciiTheme="majorHAnsi" w:hAnsiTheme="majorHAnsi" w:cs="Arial"/>
        </w:rPr>
        <w:t>.</w:t>
      </w:r>
    </w:p>
    <w:p w14:paraId="008D95FE" w14:textId="77777777" w:rsidR="000B0064" w:rsidRPr="00F02EC8" w:rsidRDefault="000B0064" w:rsidP="004F5645">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 xml:space="preserve">The group agreed that in all situations joint analysis should be applied. However, the degree to which it is done would vary based on context. In some </w:t>
      </w:r>
      <w:r w:rsidR="005759B2" w:rsidRPr="00F02EC8">
        <w:rPr>
          <w:rFonts w:asciiTheme="majorHAnsi" w:hAnsiTheme="majorHAnsi" w:cs="Arial"/>
        </w:rPr>
        <w:t>‘</w:t>
      </w:r>
      <w:r w:rsidRPr="00F02EC8">
        <w:rPr>
          <w:rFonts w:asciiTheme="majorHAnsi" w:hAnsiTheme="majorHAnsi" w:cs="Arial"/>
        </w:rPr>
        <w:t>constrained</w:t>
      </w:r>
      <w:r w:rsidR="005759B2" w:rsidRPr="00F02EC8">
        <w:rPr>
          <w:rFonts w:asciiTheme="majorHAnsi" w:hAnsiTheme="majorHAnsi" w:cs="Arial"/>
        </w:rPr>
        <w:t>’</w:t>
      </w:r>
      <w:r w:rsidRPr="00F02EC8">
        <w:rPr>
          <w:rFonts w:asciiTheme="majorHAnsi" w:hAnsiTheme="majorHAnsi" w:cs="Arial"/>
        </w:rPr>
        <w:t xml:space="preserve"> settings for example, information could be shared across the three pillars but be treated in a confidential manner where sensitivities may arise. In those setting</w:t>
      </w:r>
      <w:r w:rsidR="005759B2" w:rsidRPr="00F02EC8">
        <w:rPr>
          <w:rFonts w:asciiTheme="majorHAnsi" w:hAnsiTheme="majorHAnsi" w:cs="Arial"/>
        </w:rPr>
        <w:t>s</w:t>
      </w:r>
      <w:r w:rsidRPr="00F02EC8">
        <w:rPr>
          <w:rFonts w:asciiTheme="majorHAnsi" w:hAnsiTheme="majorHAnsi" w:cs="Arial"/>
        </w:rPr>
        <w:t xml:space="preserve"> pragmatism</w:t>
      </w:r>
      <w:r w:rsidR="000B0E16" w:rsidRPr="00F02EC8">
        <w:rPr>
          <w:rFonts w:asciiTheme="majorHAnsi" w:hAnsiTheme="majorHAnsi" w:cs="Arial"/>
        </w:rPr>
        <w:t xml:space="preserve"> and timeliness</w:t>
      </w:r>
      <w:r w:rsidRPr="00F02EC8">
        <w:rPr>
          <w:rFonts w:asciiTheme="majorHAnsi" w:hAnsiTheme="majorHAnsi" w:cs="Arial"/>
        </w:rPr>
        <w:t xml:space="preserve"> </w:t>
      </w:r>
      <w:r w:rsidR="00570B07" w:rsidRPr="00F02EC8">
        <w:rPr>
          <w:rFonts w:asciiTheme="majorHAnsi" w:hAnsiTheme="majorHAnsi" w:cs="Arial"/>
        </w:rPr>
        <w:t xml:space="preserve">are </w:t>
      </w:r>
      <w:r w:rsidRPr="00F02EC8">
        <w:rPr>
          <w:rFonts w:asciiTheme="majorHAnsi" w:hAnsiTheme="majorHAnsi" w:cs="Arial"/>
        </w:rPr>
        <w:t>essential</w:t>
      </w:r>
      <w:r w:rsidR="005759B2" w:rsidRPr="00F02EC8">
        <w:rPr>
          <w:rFonts w:asciiTheme="majorHAnsi" w:hAnsiTheme="majorHAnsi" w:cs="Arial"/>
        </w:rPr>
        <w:t xml:space="preserve"> elements</w:t>
      </w:r>
      <w:r w:rsidR="000B0E16" w:rsidRPr="00F02EC8">
        <w:rPr>
          <w:rFonts w:asciiTheme="majorHAnsi" w:hAnsiTheme="majorHAnsi" w:cs="Arial"/>
        </w:rPr>
        <w:t>. W</w:t>
      </w:r>
      <w:r w:rsidR="00B61424" w:rsidRPr="00F02EC8">
        <w:rPr>
          <w:rFonts w:asciiTheme="majorHAnsi" w:hAnsiTheme="majorHAnsi" w:cs="Arial"/>
        </w:rPr>
        <w:t xml:space="preserve">hen analysis </w:t>
      </w:r>
      <w:r w:rsidR="004F5645" w:rsidRPr="00F02EC8">
        <w:rPr>
          <w:rFonts w:asciiTheme="majorHAnsi" w:hAnsiTheme="majorHAnsi" w:cs="Arial"/>
        </w:rPr>
        <w:t>is</w:t>
      </w:r>
      <w:r w:rsidR="00B61424" w:rsidRPr="00F02EC8">
        <w:rPr>
          <w:rFonts w:asciiTheme="majorHAnsi" w:hAnsiTheme="majorHAnsi" w:cs="Arial"/>
        </w:rPr>
        <w:t xml:space="preserve"> shared, some noted, it </w:t>
      </w:r>
      <w:r w:rsidR="004F5645" w:rsidRPr="00F02EC8">
        <w:rPr>
          <w:rFonts w:asciiTheme="majorHAnsi" w:hAnsiTheme="majorHAnsi" w:cs="Arial"/>
        </w:rPr>
        <w:t>is</w:t>
      </w:r>
      <w:r w:rsidR="00B61424" w:rsidRPr="00F02EC8">
        <w:rPr>
          <w:rFonts w:asciiTheme="majorHAnsi" w:hAnsiTheme="majorHAnsi" w:cs="Arial"/>
        </w:rPr>
        <w:t xml:space="preserve"> shared t</w:t>
      </w:r>
      <w:r w:rsidR="004F5645" w:rsidRPr="00F02EC8">
        <w:rPr>
          <w:rFonts w:asciiTheme="majorHAnsi" w:hAnsiTheme="majorHAnsi" w:cs="Arial"/>
        </w:rPr>
        <w:t>o</w:t>
      </w:r>
      <w:r w:rsidR="00B61424" w:rsidRPr="00F02EC8">
        <w:rPr>
          <w:rFonts w:asciiTheme="majorHAnsi" w:hAnsiTheme="majorHAnsi" w:cs="Arial"/>
        </w:rPr>
        <w:t>o late</w:t>
      </w:r>
      <w:r w:rsidRPr="00F02EC8">
        <w:rPr>
          <w:rFonts w:asciiTheme="majorHAnsi" w:hAnsiTheme="majorHAnsi" w:cs="Arial"/>
        </w:rPr>
        <w:t>.</w:t>
      </w:r>
    </w:p>
    <w:p w14:paraId="52BFDB88" w14:textId="77777777" w:rsidR="009955F9" w:rsidRPr="00F02EC8" w:rsidRDefault="000B0064" w:rsidP="000B0E16">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But while</w:t>
      </w:r>
      <w:r w:rsidR="00E11978" w:rsidRPr="00F02EC8">
        <w:rPr>
          <w:rFonts w:asciiTheme="majorHAnsi" w:hAnsiTheme="majorHAnsi" w:cs="Arial"/>
        </w:rPr>
        <w:t xml:space="preserve"> joint analysis was deemed applicable in all situations, it was noted that </w:t>
      </w:r>
      <w:r w:rsidR="000B0E16" w:rsidRPr="00F02EC8">
        <w:rPr>
          <w:rFonts w:asciiTheme="majorHAnsi" w:hAnsiTheme="majorHAnsi" w:cs="Arial"/>
        </w:rPr>
        <w:t>it</w:t>
      </w:r>
      <w:r w:rsidR="00E11978" w:rsidRPr="00F02EC8">
        <w:rPr>
          <w:rFonts w:asciiTheme="majorHAnsi" w:hAnsiTheme="majorHAnsi" w:cs="Arial"/>
        </w:rPr>
        <w:t xml:space="preserve"> does not necessarily</w:t>
      </w:r>
      <w:r w:rsidR="00700517" w:rsidRPr="00F02EC8">
        <w:rPr>
          <w:rFonts w:asciiTheme="majorHAnsi" w:hAnsiTheme="majorHAnsi" w:cs="Arial"/>
        </w:rPr>
        <w:t xml:space="preserve"> </w:t>
      </w:r>
      <w:r w:rsidR="00884EC4" w:rsidRPr="00F02EC8">
        <w:rPr>
          <w:rFonts w:asciiTheme="majorHAnsi" w:hAnsiTheme="majorHAnsi" w:cs="Arial"/>
        </w:rPr>
        <w:t>(and will rarely)</w:t>
      </w:r>
      <w:r w:rsidR="00E11978" w:rsidRPr="00F02EC8">
        <w:rPr>
          <w:rFonts w:asciiTheme="majorHAnsi" w:hAnsiTheme="majorHAnsi" w:cs="Arial"/>
        </w:rPr>
        <w:t xml:space="preserve"> mean joint programming. In scenarios that are </w:t>
      </w:r>
      <w:r w:rsidR="005759B2" w:rsidRPr="00F02EC8">
        <w:rPr>
          <w:rFonts w:asciiTheme="majorHAnsi" w:hAnsiTheme="majorHAnsi" w:cs="Arial"/>
        </w:rPr>
        <w:t>‘</w:t>
      </w:r>
      <w:r w:rsidR="00E11978" w:rsidRPr="00F02EC8">
        <w:rPr>
          <w:rFonts w:asciiTheme="majorHAnsi" w:hAnsiTheme="majorHAnsi" w:cs="Arial"/>
        </w:rPr>
        <w:t>constrained</w:t>
      </w:r>
      <w:r w:rsidR="005759B2" w:rsidRPr="00F02EC8">
        <w:rPr>
          <w:rFonts w:asciiTheme="majorHAnsi" w:hAnsiTheme="majorHAnsi" w:cs="Arial"/>
        </w:rPr>
        <w:t>’</w:t>
      </w:r>
      <w:r w:rsidR="00E11978" w:rsidRPr="00F02EC8">
        <w:rPr>
          <w:rFonts w:asciiTheme="majorHAnsi" w:hAnsiTheme="majorHAnsi" w:cs="Arial"/>
        </w:rPr>
        <w:t>, or where the communities’ target population do not overlap, joint or common analysis can be the basis for separate activities and interventions.</w:t>
      </w:r>
    </w:p>
    <w:p w14:paraId="2555DB55" w14:textId="77777777" w:rsidR="000B0E16" w:rsidRPr="00F02EC8" w:rsidRDefault="000B0064" w:rsidP="000B0E16">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 xml:space="preserve">Joint analysis also doesn't </w:t>
      </w:r>
      <w:r w:rsidR="00405C15" w:rsidRPr="00F02EC8">
        <w:rPr>
          <w:rFonts w:asciiTheme="majorHAnsi" w:hAnsiTheme="majorHAnsi" w:cs="Arial"/>
        </w:rPr>
        <w:t xml:space="preserve">always </w:t>
      </w:r>
      <w:r w:rsidRPr="00F02EC8">
        <w:rPr>
          <w:rFonts w:asciiTheme="majorHAnsi" w:hAnsiTheme="majorHAnsi" w:cs="Arial"/>
        </w:rPr>
        <w:t>mean joint assessment</w:t>
      </w:r>
      <w:r w:rsidR="000B0E16" w:rsidRPr="00F02EC8">
        <w:rPr>
          <w:rFonts w:asciiTheme="majorHAnsi" w:hAnsiTheme="majorHAnsi" w:cs="Arial"/>
        </w:rPr>
        <w:t>s</w:t>
      </w:r>
      <w:r w:rsidRPr="00F02EC8">
        <w:rPr>
          <w:rFonts w:asciiTheme="majorHAnsi" w:hAnsiTheme="majorHAnsi" w:cs="Arial"/>
        </w:rPr>
        <w:t>. While there was wide acceptance that agencies would continue to undertake their own assessments that focus on sectoral priorities, the need to share, jointly analys</w:t>
      </w:r>
      <w:r w:rsidR="00570B07" w:rsidRPr="00F02EC8">
        <w:rPr>
          <w:rFonts w:asciiTheme="majorHAnsi" w:hAnsiTheme="majorHAnsi" w:cs="Arial"/>
        </w:rPr>
        <w:t>e</w:t>
      </w:r>
      <w:r w:rsidRPr="00F02EC8">
        <w:rPr>
          <w:rFonts w:asciiTheme="majorHAnsi" w:hAnsiTheme="majorHAnsi" w:cs="Arial"/>
        </w:rPr>
        <w:t xml:space="preserve"> and jointly validate </w:t>
      </w:r>
      <w:r w:rsidR="000B0E16" w:rsidRPr="00F02EC8">
        <w:rPr>
          <w:rFonts w:asciiTheme="majorHAnsi" w:hAnsiTheme="majorHAnsi" w:cs="Arial"/>
        </w:rPr>
        <w:t>is now more important than ever.</w:t>
      </w:r>
    </w:p>
    <w:p w14:paraId="69CC1289" w14:textId="77777777" w:rsidR="002A095E" w:rsidRPr="00F02EC8" w:rsidRDefault="000B0E16" w:rsidP="00D459BC">
      <w:pPr>
        <w:pStyle w:val="ListParagraph"/>
        <w:spacing w:after="120"/>
        <w:ind w:left="1134"/>
        <w:contextualSpacing w:val="0"/>
        <w:jc w:val="both"/>
        <w:rPr>
          <w:rFonts w:asciiTheme="majorHAnsi" w:hAnsiTheme="majorHAnsi" w:cs="Arial"/>
        </w:rPr>
      </w:pPr>
      <w:r w:rsidRPr="00F02EC8">
        <w:rPr>
          <w:rFonts w:asciiTheme="majorHAnsi" w:hAnsiTheme="majorHAnsi" w:cs="Arial"/>
        </w:rPr>
        <w:t>C</w:t>
      </w:r>
      <w:r w:rsidR="000B0064" w:rsidRPr="00F02EC8">
        <w:rPr>
          <w:rFonts w:asciiTheme="majorHAnsi" w:hAnsiTheme="majorHAnsi" w:cs="Arial"/>
        </w:rPr>
        <w:t xml:space="preserve">onscious and structural efforts </w:t>
      </w:r>
      <w:r w:rsidR="00570B07" w:rsidRPr="00F02EC8">
        <w:rPr>
          <w:rFonts w:asciiTheme="majorHAnsi" w:hAnsiTheme="majorHAnsi" w:cs="Arial"/>
        </w:rPr>
        <w:t xml:space="preserve">must </w:t>
      </w:r>
      <w:r w:rsidR="000B0064" w:rsidRPr="00F02EC8">
        <w:rPr>
          <w:rFonts w:asciiTheme="majorHAnsi" w:hAnsiTheme="majorHAnsi" w:cs="Arial"/>
        </w:rPr>
        <w:t>be made.</w:t>
      </w:r>
      <w:r w:rsidRPr="00F02EC8">
        <w:rPr>
          <w:rFonts w:asciiTheme="majorHAnsi" w:hAnsiTheme="majorHAnsi" w:cs="Arial"/>
        </w:rPr>
        <w:t xml:space="preserve"> In particular t</w:t>
      </w:r>
      <w:r w:rsidR="002A095E" w:rsidRPr="00F02EC8">
        <w:rPr>
          <w:rFonts w:asciiTheme="majorHAnsi" w:hAnsiTheme="majorHAnsi" w:cs="Arial"/>
        </w:rPr>
        <w:t xml:space="preserve">he lack of systematic mechanisms or forums for “safe sharing” of analysis, means that there is often a reluctance to share when information is highly sensitive. Linked to this, it was mentioned that precisely because of the lack of this sharing, some countries manipulate/instrumentalise agencies playing on </w:t>
      </w:r>
      <w:r w:rsidR="005759B2" w:rsidRPr="00F02EC8">
        <w:rPr>
          <w:rFonts w:asciiTheme="majorHAnsi" w:hAnsiTheme="majorHAnsi" w:cs="Arial"/>
        </w:rPr>
        <w:t xml:space="preserve">such perceptions and </w:t>
      </w:r>
      <w:r w:rsidR="002A095E" w:rsidRPr="00F02EC8">
        <w:rPr>
          <w:rFonts w:asciiTheme="majorHAnsi" w:hAnsiTheme="majorHAnsi" w:cs="Arial"/>
        </w:rPr>
        <w:t>fear.</w:t>
      </w:r>
    </w:p>
    <w:p w14:paraId="54EFF69F" w14:textId="77777777" w:rsidR="00856C0E" w:rsidRPr="00F02EC8" w:rsidRDefault="00856C0E" w:rsidP="009955F9">
      <w:pPr>
        <w:shd w:val="clear" w:color="auto" w:fill="E5B8B7" w:themeFill="accent2" w:themeFillTint="66"/>
        <w:spacing w:after="120"/>
        <w:ind w:left="720"/>
        <w:jc w:val="both"/>
        <w:rPr>
          <w:rFonts w:asciiTheme="majorHAnsi" w:hAnsiTheme="majorHAnsi"/>
          <w:b/>
        </w:rPr>
      </w:pPr>
      <w:r w:rsidRPr="00F02EC8">
        <w:rPr>
          <w:rFonts w:asciiTheme="majorHAnsi" w:hAnsiTheme="majorHAnsi"/>
          <w:b/>
        </w:rPr>
        <w:t>Advancing Collective Outcomes</w:t>
      </w:r>
    </w:p>
    <w:p w14:paraId="14D51E56" w14:textId="2FEABF9C" w:rsidR="00BD0834" w:rsidRPr="00F02EC8" w:rsidRDefault="003502F0" w:rsidP="000B0E16">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 xml:space="preserve">Given the perceived lack of clarity by some of what collective outcomes mean, </w:t>
      </w:r>
      <w:r w:rsidR="000B0E16" w:rsidRPr="00F02EC8">
        <w:rPr>
          <w:rFonts w:asciiTheme="majorHAnsi" w:hAnsiTheme="majorHAnsi" w:cs="Arial"/>
        </w:rPr>
        <w:t xml:space="preserve">-- and </w:t>
      </w:r>
      <w:r w:rsidRPr="00F02EC8">
        <w:rPr>
          <w:rFonts w:asciiTheme="majorHAnsi" w:hAnsiTheme="majorHAnsi" w:cs="Arial"/>
        </w:rPr>
        <w:t xml:space="preserve">for </w:t>
      </w:r>
      <w:r w:rsidR="00B61424" w:rsidRPr="00F02EC8">
        <w:rPr>
          <w:rFonts w:asciiTheme="majorHAnsi" w:hAnsiTheme="majorHAnsi" w:cs="Arial"/>
        </w:rPr>
        <w:t>the purpose of discussion</w:t>
      </w:r>
      <w:r w:rsidR="000B0E16" w:rsidRPr="00F02EC8">
        <w:rPr>
          <w:rFonts w:asciiTheme="majorHAnsi" w:hAnsiTheme="majorHAnsi" w:cs="Arial"/>
        </w:rPr>
        <w:t xml:space="preserve"> --</w:t>
      </w:r>
      <w:r w:rsidR="00B61424" w:rsidRPr="00F02EC8">
        <w:rPr>
          <w:rFonts w:asciiTheme="majorHAnsi" w:hAnsiTheme="majorHAnsi" w:cs="Arial"/>
        </w:rPr>
        <w:t xml:space="preserve"> </w:t>
      </w:r>
      <w:r w:rsidR="0074174C" w:rsidRPr="00F02EC8">
        <w:rPr>
          <w:rFonts w:asciiTheme="majorHAnsi" w:hAnsiTheme="majorHAnsi" w:cs="Arial"/>
        </w:rPr>
        <w:t>‘</w:t>
      </w:r>
      <w:r w:rsidR="00B61424" w:rsidRPr="00F02EC8">
        <w:rPr>
          <w:rFonts w:asciiTheme="majorHAnsi" w:hAnsiTheme="majorHAnsi" w:cs="Arial"/>
        </w:rPr>
        <w:t>Collective Outcomes</w:t>
      </w:r>
      <w:r w:rsidR="0074174C" w:rsidRPr="00F02EC8">
        <w:rPr>
          <w:rFonts w:asciiTheme="majorHAnsi" w:hAnsiTheme="majorHAnsi" w:cs="Arial"/>
        </w:rPr>
        <w:t>’</w:t>
      </w:r>
      <w:r w:rsidR="00B61424" w:rsidRPr="00F02EC8">
        <w:rPr>
          <w:rFonts w:asciiTheme="majorHAnsi" w:hAnsiTheme="majorHAnsi" w:cs="Arial"/>
        </w:rPr>
        <w:t xml:space="preserve"> were </w:t>
      </w:r>
      <w:r w:rsidR="00C66C36" w:rsidRPr="00F02EC8">
        <w:rPr>
          <w:rFonts w:asciiTheme="majorHAnsi" w:hAnsiTheme="majorHAnsi" w:cs="Arial"/>
        </w:rPr>
        <w:t xml:space="preserve">described </w:t>
      </w:r>
      <w:r w:rsidR="004F5645" w:rsidRPr="00F02EC8">
        <w:rPr>
          <w:rFonts w:asciiTheme="majorHAnsi" w:hAnsiTheme="majorHAnsi" w:cs="Arial"/>
        </w:rPr>
        <w:t xml:space="preserve">in broad terms </w:t>
      </w:r>
      <w:r w:rsidR="00B61424" w:rsidRPr="00F02EC8">
        <w:rPr>
          <w:rFonts w:asciiTheme="majorHAnsi" w:hAnsiTheme="majorHAnsi" w:cs="Arial"/>
        </w:rPr>
        <w:t xml:space="preserve">as </w:t>
      </w:r>
      <w:r w:rsidR="00845CE5" w:rsidRPr="00F02EC8">
        <w:rPr>
          <w:rFonts w:asciiTheme="majorHAnsi" w:hAnsiTheme="majorHAnsi" w:cs="Arial"/>
        </w:rPr>
        <w:t xml:space="preserve">overarching goals of the greater impact that the international community seeks to achieve to make a real difference in the lives of </w:t>
      </w:r>
      <w:r w:rsidR="00F54EE0" w:rsidRPr="00F02EC8">
        <w:rPr>
          <w:rFonts w:asciiTheme="majorHAnsi" w:hAnsiTheme="majorHAnsi" w:cs="Arial"/>
        </w:rPr>
        <w:t xml:space="preserve">the most </w:t>
      </w:r>
      <w:r w:rsidR="00845CE5" w:rsidRPr="00F02EC8">
        <w:rPr>
          <w:rFonts w:asciiTheme="majorHAnsi" w:hAnsiTheme="majorHAnsi" w:cs="Arial"/>
        </w:rPr>
        <w:t>vulnerable people</w:t>
      </w:r>
      <w:r w:rsidR="00B61424" w:rsidRPr="00F02EC8">
        <w:rPr>
          <w:rFonts w:asciiTheme="majorHAnsi" w:hAnsiTheme="majorHAnsi" w:cs="Arial"/>
        </w:rPr>
        <w:t xml:space="preserve">. </w:t>
      </w:r>
      <w:r w:rsidR="004F5645" w:rsidRPr="00F02EC8">
        <w:rPr>
          <w:rFonts w:asciiTheme="majorHAnsi" w:hAnsiTheme="majorHAnsi" w:cs="Arial"/>
        </w:rPr>
        <w:t xml:space="preserve"> </w:t>
      </w:r>
    </w:p>
    <w:p w14:paraId="4EF98449" w14:textId="5BC59245" w:rsidR="00BD0834" w:rsidRPr="00F02EC8" w:rsidRDefault="004F5645" w:rsidP="00B40212">
      <w:pPr>
        <w:pStyle w:val="ListParagraph"/>
        <w:spacing w:after="120"/>
        <w:ind w:left="1134"/>
        <w:contextualSpacing w:val="0"/>
        <w:jc w:val="both"/>
        <w:rPr>
          <w:rFonts w:asciiTheme="majorHAnsi" w:hAnsiTheme="majorHAnsi" w:cs="Arial"/>
        </w:rPr>
      </w:pPr>
      <w:r w:rsidRPr="00F02EC8">
        <w:rPr>
          <w:rFonts w:asciiTheme="majorHAnsi" w:hAnsiTheme="majorHAnsi" w:cs="Arial"/>
        </w:rPr>
        <w:t xml:space="preserve">This is drawn from various global level discussions over the last few years. Particularly those around the SDGs, where not only has there </w:t>
      </w:r>
      <w:r w:rsidR="003502F0" w:rsidRPr="00F02EC8">
        <w:rPr>
          <w:rFonts w:asciiTheme="majorHAnsi" w:hAnsiTheme="majorHAnsi" w:cs="Arial"/>
        </w:rPr>
        <w:t xml:space="preserve">been </w:t>
      </w:r>
      <w:r w:rsidRPr="00F02EC8">
        <w:rPr>
          <w:rFonts w:asciiTheme="majorHAnsi" w:hAnsiTheme="majorHAnsi" w:cs="Arial"/>
        </w:rPr>
        <w:t>explicit mention of populations affected by humanitarian crises, but there is also consistent emp</w:t>
      </w:r>
      <w:r w:rsidR="0074174C" w:rsidRPr="00F02EC8">
        <w:rPr>
          <w:rFonts w:asciiTheme="majorHAnsi" w:hAnsiTheme="majorHAnsi" w:cs="Arial"/>
        </w:rPr>
        <w:t>hasis on reaching those furthest behind. For the peacebuilding facet, there are clear linkages with short term protection and ‘do no harm’</w:t>
      </w:r>
      <w:r w:rsidR="00E36337" w:rsidRPr="00F02EC8">
        <w:rPr>
          <w:rFonts w:asciiTheme="majorHAnsi" w:hAnsiTheme="majorHAnsi" w:cs="Arial"/>
        </w:rPr>
        <w:t xml:space="preserve">, </w:t>
      </w:r>
      <w:r w:rsidR="0074174C" w:rsidRPr="00F02EC8">
        <w:rPr>
          <w:rFonts w:asciiTheme="majorHAnsi" w:hAnsiTheme="majorHAnsi" w:cs="Arial"/>
        </w:rPr>
        <w:t>in addition to</w:t>
      </w:r>
      <w:r w:rsidR="000B0E16" w:rsidRPr="00F02EC8">
        <w:rPr>
          <w:rFonts w:asciiTheme="majorHAnsi" w:hAnsiTheme="majorHAnsi" w:cs="Arial"/>
        </w:rPr>
        <w:t xml:space="preserve"> the</w:t>
      </w:r>
      <w:r w:rsidR="0074174C" w:rsidRPr="00F02EC8">
        <w:rPr>
          <w:rFonts w:asciiTheme="majorHAnsi" w:hAnsiTheme="majorHAnsi" w:cs="Arial"/>
        </w:rPr>
        <w:t xml:space="preserve"> long term aim to prevent the recurrence of violence and instability.  </w:t>
      </w:r>
    </w:p>
    <w:p w14:paraId="5554C374" w14:textId="459B0041" w:rsidR="004F776F" w:rsidRPr="00F02EC8" w:rsidRDefault="004F776F" w:rsidP="00B40212">
      <w:pPr>
        <w:pStyle w:val="ListParagraph"/>
        <w:spacing w:after="120"/>
        <w:ind w:left="1134"/>
        <w:contextualSpacing w:val="0"/>
        <w:jc w:val="both"/>
        <w:rPr>
          <w:rFonts w:asciiTheme="majorHAnsi" w:hAnsiTheme="majorHAnsi" w:cs="Arial"/>
        </w:rPr>
      </w:pPr>
      <w:r w:rsidRPr="00F02EC8">
        <w:rPr>
          <w:rFonts w:asciiTheme="majorHAnsi" w:hAnsiTheme="majorHAnsi" w:cs="Arial"/>
        </w:rPr>
        <w:t xml:space="preserve">Participants agreed that, in order to achieve collective outcomes in recurrent and protracted crises, more programming was needed to address underlying development and peacebuilding issues (rather than humanitarian ones alone), and that this required earlier engagement and more flexible and context-adaptable programming by development and peacebuilding actors. It was </w:t>
      </w:r>
      <w:r w:rsidR="0055748C" w:rsidRPr="00F02EC8">
        <w:rPr>
          <w:rFonts w:asciiTheme="majorHAnsi" w:hAnsiTheme="majorHAnsi" w:cs="Arial"/>
        </w:rPr>
        <w:t xml:space="preserve">felt </w:t>
      </w:r>
      <w:r w:rsidRPr="00F02EC8">
        <w:rPr>
          <w:rFonts w:asciiTheme="majorHAnsi" w:hAnsiTheme="majorHAnsi" w:cs="Arial"/>
        </w:rPr>
        <w:t>that development and peacebuilding actors need to be less risk-averse. It was also agreed that humanitarians need to be better informed of contextual aspects such as power balances in the areas where they deliver humanitarian assistance to ensure doing no harm. Clear</w:t>
      </w:r>
      <w:r w:rsidRPr="00F02EC8">
        <w:rPr>
          <w:rFonts w:asciiTheme="majorHAnsi" w:hAnsiTheme="majorHAnsi" w:cs="Arial"/>
          <w:lang w:val="en-CA"/>
        </w:rPr>
        <w:t xml:space="preserve"> messaging is therefore required from the HQ level to give staff flexibility to leave their comfort zone and to try to implement projects towards collective outcomes. </w:t>
      </w:r>
    </w:p>
    <w:p w14:paraId="2FDB184D" w14:textId="282F0BB1" w:rsidR="00EA0705" w:rsidRPr="00F02EC8" w:rsidRDefault="00BD0834" w:rsidP="00EA0705">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 xml:space="preserve"> </w:t>
      </w:r>
      <w:r w:rsidR="0055748C" w:rsidRPr="00F02EC8">
        <w:rPr>
          <w:rFonts w:asciiTheme="majorHAnsi" w:hAnsiTheme="majorHAnsi" w:cs="Arial"/>
        </w:rPr>
        <w:t>H</w:t>
      </w:r>
      <w:r w:rsidRPr="00F02EC8">
        <w:rPr>
          <w:rFonts w:asciiTheme="majorHAnsi" w:hAnsiTheme="majorHAnsi" w:cs="Arial"/>
        </w:rPr>
        <w:t>umanitarian, development and peacebuilding analysis</w:t>
      </w:r>
      <w:r w:rsidR="00520547" w:rsidRPr="00F02EC8">
        <w:rPr>
          <w:rFonts w:asciiTheme="majorHAnsi" w:hAnsiTheme="majorHAnsi" w:cs="Arial"/>
        </w:rPr>
        <w:t xml:space="preserve"> (when do</w:t>
      </w:r>
      <w:r w:rsidR="005D0636" w:rsidRPr="00F02EC8">
        <w:rPr>
          <w:rFonts w:asciiTheme="majorHAnsi" w:hAnsiTheme="majorHAnsi" w:cs="Arial"/>
        </w:rPr>
        <w:t>ne</w:t>
      </w:r>
      <w:r w:rsidR="00520547" w:rsidRPr="00F02EC8">
        <w:rPr>
          <w:rFonts w:asciiTheme="majorHAnsi" w:hAnsiTheme="majorHAnsi" w:cs="Arial"/>
        </w:rPr>
        <w:t xml:space="preserve"> jointly) serve</w:t>
      </w:r>
      <w:r w:rsidR="00570B07" w:rsidRPr="00F02EC8">
        <w:rPr>
          <w:rFonts w:asciiTheme="majorHAnsi" w:hAnsiTheme="majorHAnsi" w:cs="Arial"/>
        </w:rPr>
        <w:t>s</w:t>
      </w:r>
      <w:r w:rsidR="00520547" w:rsidRPr="00F02EC8">
        <w:rPr>
          <w:rFonts w:asciiTheme="majorHAnsi" w:hAnsiTheme="majorHAnsi" w:cs="Arial"/>
        </w:rPr>
        <w:t xml:space="preserve"> to gain consensus on where </w:t>
      </w:r>
      <w:r w:rsidR="008639A3" w:rsidRPr="00F02EC8">
        <w:rPr>
          <w:rFonts w:asciiTheme="majorHAnsi" w:hAnsiTheme="majorHAnsi" w:cs="Arial"/>
        </w:rPr>
        <w:t xml:space="preserve">the </w:t>
      </w:r>
      <w:r w:rsidR="00520547" w:rsidRPr="00F02EC8">
        <w:rPr>
          <w:rFonts w:asciiTheme="majorHAnsi" w:hAnsiTheme="majorHAnsi" w:cs="Arial"/>
        </w:rPr>
        <w:t>short- medium, and long term shortfalls exist and wh</w:t>
      </w:r>
      <w:r w:rsidR="00F54EE0" w:rsidRPr="00F02EC8">
        <w:rPr>
          <w:rFonts w:asciiTheme="majorHAnsi" w:hAnsiTheme="majorHAnsi" w:cs="Arial"/>
        </w:rPr>
        <w:t>at needs to be done to reduce suffering,</w:t>
      </w:r>
      <w:r w:rsidR="00520547" w:rsidRPr="00F02EC8">
        <w:rPr>
          <w:rFonts w:asciiTheme="majorHAnsi" w:hAnsiTheme="majorHAnsi" w:cs="Arial"/>
        </w:rPr>
        <w:t xml:space="preserve"> </w:t>
      </w:r>
      <w:r w:rsidR="00F54EE0" w:rsidRPr="00F02EC8">
        <w:rPr>
          <w:rFonts w:asciiTheme="majorHAnsi" w:hAnsiTheme="majorHAnsi" w:cs="Arial"/>
        </w:rPr>
        <w:t xml:space="preserve">protect </w:t>
      </w:r>
      <w:r w:rsidR="00520547" w:rsidRPr="00F02EC8">
        <w:rPr>
          <w:rFonts w:asciiTheme="majorHAnsi" w:hAnsiTheme="majorHAnsi" w:cs="Arial"/>
        </w:rPr>
        <w:t xml:space="preserve">development gains </w:t>
      </w:r>
      <w:r w:rsidR="00F54EE0" w:rsidRPr="00F02EC8">
        <w:rPr>
          <w:rFonts w:asciiTheme="majorHAnsi" w:hAnsiTheme="majorHAnsi" w:cs="Arial"/>
        </w:rPr>
        <w:t>and sustain peace</w:t>
      </w:r>
      <w:r w:rsidR="00520547" w:rsidRPr="00F02EC8">
        <w:rPr>
          <w:rFonts w:asciiTheme="majorHAnsi" w:hAnsiTheme="majorHAnsi" w:cs="Arial"/>
        </w:rPr>
        <w:t>.</w:t>
      </w:r>
      <w:r w:rsidR="00163B90" w:rsidRPr="00F02EC8">
        <w:rPr>
          <w:rFonts w:asciiTheme="majorHAnsi" w:hAnsiTheme="majorHAnsi" w:cs="Arial"/>
        </w:rPr>
        <w:t xml:space="preserve">  </w:t>
      </w:r>
    </w:p>
    <w:p w14:paraId="03400FAD" w14:textId="2FE06057" w:rsidR="00BD0834" w:rsidRPr="00F02EC8" w:rsidRDefault="00163B90" w:rsidP="00D459BC">
      <w:pPr>
        <w:pStyle w:val="ListParagraph"/>
        <w:spacing w:after="120"/>
        <w:ind w:left="1134"/>
        <w:contextualSpacing w:val="0"/>
        <w:jc w:val="both"/>
        <w:rPr>
          <w:rFonts w:asciiTheme="majorHAnsi" w:hAnsiTheme="majorHAnsi" w:cs="Arial"/>
        </w:rPr>
      </w:pPr>
      <w:r w:rsidRPr="00F02EC8">
        <w:rPr>
          <w:rFonts w:asciiTheme="majorHAnsi" w:hAnsiTheme="majorHAnsi" w:cs="Arial"/>
        </w:rPr>
        <w:t xml:space="preserve">In this sense collective outcomes are commonly agreed priority areas in need of “course correction” towards the SDGs. The added value of using the SDGs as the framework </w:t>
      </w:r>
      <w:r w:rsidR="00D074DD" w:rsidRPr="00F02EC8">
        <w:rPr>
          <w:rFonts w:asciiTheme="majorHAnsi" w:hAnsiTheme="majorHAnsi" w:cs="Arial"/>
        </w:rPr>
        <w:t>for</w:t>
      </w:r>
      <w:r w:rsidRPr="00F02EC8">
        <w:rPr>
          <w:rFonts w:asciiTheme="majorHAnsi" w:hAnsiTheme="majorHAnsi" w:cs="Arial"/>
        </w:rPr>
        <w:t xml:space="preserve"> collective outcomes is that there is already political buy-in from member states</w:t>
      </w:r>
      <w:r w:rsidR="008639A3" w:rsidRPr="00F02EC8">
        <w:rPr>
          <w:rFonts w:asciiTheme="majorHAnsi" w:hAnsiTheme="majorHAnsi" w:cs="Arial"/>
        </w:rPr>
        <w:t xml:space="preserve"> and donors. In addition, the </w:t>
      </w:r>
      <w:r w:rsidRPr="00F02EC8">
        <w:rPr>
          <w:rFonts w:asciiTheme="majorHAnsi" w:hAnsiTheme="majorHAnsi" w:cs="Arial"/>
        </w:rPr>
        <w:t>SDGs already have an in-built set of objective</w:t>
      </w:r>
      <w:r w:rsidR="00D074DD" w:rsidRPr="00F02EC8">
        <w:rPr>
          <w:rFonts w:asciiTheme="majorHAnsi" w:hAnsiTheme="majorHAnsi" w:cs="Arial"/>
        </w:rPr>
        <w:t xml:space="preserve">s, </w:t>
      </w:r>
      <w:r w:rsidRPr="00F02EC8">
        <w:rPr>
          <w:rFonts w:asciiTheme="majorHAnsi" w:hAnsiTheme="majorHAnsi" w:cs="Arial"/>
        </w:rPr>
        <w:t>indicators</w:t>
      </w:r>
      <w:r w:rsidR="00D074DD" w:rsidRPr="00F02EC8">
        <w:rPr>
          <w:rFonts w:asciiTheme="majorHAnsi" w:hAnsiTheme="majorHAnsi" w:cs="Arial"/>
        </w:rPr>
        <w:t xml:space="preserve">, and accountability framework </w:t>
      </w:r>
      <w:r w:rsidR="008639A3" w:rsidRPr="00F02EC8">
        <w:rPr>
          <w:rFonts w:asciiTheme="majorHAnsi" w:hAnsiTheme="majorHAnsi" w:cs="Arial"/>
        </w:rPr>
        <w:t>that could be used to set outcomes in the short, medium and long term.</w:t>
      </w:r>
    </w:p>
    <w:p w14:paraId="4BA6212F" w14:textId="4DDCB7AE" w:rsidR="00D459BC" w:rsidRPr="00F02EC8" w:rsidRDefault="00EA0705" w:rsidP="00D459BC">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 xml:space="preserve">To other participants, collective outcomes can be defined as the 4 or 5 big issues that cut </w:t>
      </w:r>
      <w:r w:rsidR="00B40212" w:rsidRPr="00F02EC8">
        <w:rPr>
          <w:rFonts w:asciiTheme="majorHAnsi" w:hAnsiTheme="majorHAnsi" w:cs="Arial"/>
        </w:rPr>
        <w:t>across</w:t>
      </w:r>
      <w:r w:rsidRPr="00F02EC8">
        <w:rPr>
          <w:rFonts w:asciiTheme="majorHAnsi" w:hAnsiTheme="majorHAnsi" w:cs="Arial"/>
        </w:rPr>
        <w:t xml:space="preserve"> the interests of all three communities</w:t>
      </w:r>
      <w:r w:rsidR="00B40212" w:rsidRPr="00F02EC8">
        <w:rPr>
          <w:rFonts w:asciiTheme="majorHAnsi" w:hAnsiTheme="majorHAnsi" w:cs="Arial"/>
        </w:rPr>
        <w:t>. For example, equitable delivery of social and public services (education, health, justice, etc</w:t>
      </w:r>
      <w:r w:rsidR="004A6585" w:rsidRPr="00F02EC8">
        <w:rPr>
          <w:rFonts w:asciiTheme="majorHAnsi" w:hAnsiTheme="majorHAnsi" w:cs="Arial"/>
        </w:rPr>
        <w:t>.</w:t>
      </w:r>
      <w:r w:rsidR="00B40212" w:rsidRPr="00F02EC8">
        <w:rPr>
          <w:rFonts w:asciiTheme="majorHAnsi" w:hAnsiTheme="majorHAnsi" w:cs="Arial"/>
        </w:rPr>
        <w:t xml:space="preserve">); the effects of protracted displacements; </w:t>
      </w:r>
      <w:r w:rsidR="005003D8" w:rsidRPr="00F02EC8">
        <w:rPr>
          <w:rFonts w:asciiTheme="majorHAnsi" w:hAnsiTheme="majorHAnsi" w:cs="Arial"/>
        </w:rPr>
        <w:t xml:space="preserve">supporting and diversifying </w:t>
      </w:r>
      <w:r w:rsidR="00B40212" w:rsidRPr="00F02EC8">
        <w:rPr>
          <w:rFonts w:asciiTheme="majorHAnsi" w:hAnsiTheme="majorHAnsi" w:cs="Arial"/>
        </w:rPr>
        <w:t xml:space="preserve">livelihoods; improving local capacity with the view of transitioning as early as possible; </w:t>
      </w:r>
      <w:r w:rsidR="004A6585" w:rsidRPr="00F02EC8">
        <w:rPr>
          <w:rFonts w:asciiTheme="majorHAnsi" w:hAnsiTheme="majorHAnsi" w:cs="Arial"/>
        </w:rPr>
        <w:t xml:space="preserve">protection; </w:t>
      </w:r>
      <w:r w:rsidR="00B40212" w:rsidRPr="00F02EC8">
        <w:rPr>
          <w:rFonts w:asciiTheme="majorHAnsi" w:hAnsiTheme="majorHAnsi" w:cs="Arial"/>
        </w:rPr>
        <w:t xml:space="preserve">sustaining peace; </w:t>
      </w:r>
      <w:r w:rsidR="00D074DD" w:rsidRPr="00F02EC8">
        <w:rPr>
          <w:rFonts w:asciiTheme="majorHAnsi" w:hAnsiTheme="majorHAnsi" w:cs="Arial"/>
        </w:rPr>
        <w:t xml:space="preserve">institution-building for delivery of social services; </w:t>
      </w:r>
      <w:r w:rsidR="00B40212" w:rsidRPr="00F02EC8">
        <w:rPr>
          <w:rFonts w:asciiTheme="majorHAnsi" w:hAnsiTheme="majorHAnsi" w:cs="Arial"/>
        </w:rPr>
        <w:t xml:space="preserve">preparedness; </w:t>
      </w:r>
      <w:r w:rsidR="00E36337" w:rsidRPr="00F02EC8">
        <w:rPr>
          <w:rFonts w:asciiTheme="majorHAnsi" w:hAnsiTheme="majorHAnsi" w:cs="Arial"/>
        </w:rPr>
        <w:t xml:space="preserve">inclusivity </w:t>
      </w:r>
      <w:r w:rsidR="00B40212" w:rsidRPr="00F02EC8">
        <w:rPr>
          <w:rFonts w:asciiTheme="majorHAnsi" w:hAnsiTheme="majorHAnsi" w:cs="Arial"/>
        </w:rPr>
        <w:t>and participation.</w:t>
      </w:r>
    </w:p>
    <w:p w14:paraId="3F53F0E7" w14:textId="277F7264" w:rsidR="008639A3" w:rsidRPr="00F02EC8" w:rsidRDefault="00B40212" w:rsidP="00D459BC">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 xml:space="preserve">What was clear to all participants is that </w:t>
      </w:r>
      <w:r w:rsidR="00D074DD" w:rsidRPr="00F02EC8">
        <w:rPr>
          <w:rFonts w:asciiTheme="majorHAnsi" w:hAnsiTheme="majorHAnsi" w:cs="Arial"/>
        </w:rPr>
        <w:t>in order to operationalize c</w:t>
      </w:r>
      <w:r w:rsidR="008639A3" w:rsidRPr="00F02EC8">
        <w:rPr>
          <w:rFonts w:asciiTheme="majorHAnsi" w:hAnsiTheme="majorHAnsi" w:cs="Arial"/>
        </w:rPr>
        <w:t>o</w:t>
      </w:r>
      <w:r w:rsidR="00D074DD" w:rsidRPr="00F02EC8">
        <w:rPr>
          <w:rFonts w:asciiTheme="majorHAnsi" w:hAnsiTheme="majorHAnsi" w:cs="Arial"/>
        </w:rPr>
        <w:t>llective o</w:t>
      </w:r>
      <w:r w:rsidR="008639A3" w:rsidRPr="00F02EC8">
        <w:rPr>
          <w:rFonts w:asciiTheme="majorHAnsi" w:hAnsiTheme="majorHAnsi" w:cs="Arial"/>
        </w:rPr>
        <w:t xml:space="preserve">utcomes </w:t>
      </w:r>
      <w:r w:rsidR="00D074DD" w:rsidRPr="00F02EC8">
        <w:rPr>
          <w:rFonts w:asciiTheme="majorHAnsi" w:hAnsiTheme="majorHAnsi" w:cs="Arial"/>
        </w:rPr>
        <w:t xml:space="preserve">they </w:t>
      </w:r>
      <w:r w:rsidR="008639A3" w:rsidRPr="00F02EC8">
        <w:rPr>
          <w:rFonts w:asciiTheme="majorHAnsi" w:hAnsiTheme="majorHAnsi" w:cs="Arial"/>
        </w:rPr>
        <w:t xml:space="preserve">should avoid </w:t>
      </w:r>
      <w:r w:rsidR="00CB627C" w:rsidRPr="00F02EC8">
        <w:rPr>
          <w:rFonts w:asciiTheme="majorHAnsi" w:hAnsiTheme="majorHAnsi" w:cs="Arial"/>
        </w:rPr>
        <w:t xml:space="preserve">remaining </w:t>
      </w:r>
      <w:r w:rsidR="008639A3" w:rsidRPr="00F02EC8">
        <w:rPr>
          <w:rFonts w:asciiTheme="majorHAnsi" w:hAnsiTheme="majorHAnsi" w:cs="Arial"/>
        </w:rPr>
        <w:t xml:space="preserve">general and should be translated to lower-level outcomes and outputs at the </w:t>
      </w:r>
      <w:r w:rsidR="005D0636" w:rsidRPr="00F02EC8">
        <w:rPr>
          <w:rFonts w:asciiTheme="majorHAnsi" w:hAnsiTheme="majorHAnsi" w:cs="Arial"/>
        </w:rPr>
        <w:t>subnational</w:t>
      </w:r>
      <w:r w:rsidR="008639A3" w:rsidRPr="00F02EC8">
        <w:rPr>
          <w:rFonts w:asciiTheme="majorHAnsi" w:hAnsiTheme="majorHAnsi" w:cs="Arial"/>
        </w:rPr>
        <w:t xml:space="preserve"> level. Some noted that such an area/</w:t>
      </w:r>
      <w:r w:rsidR="005D0636" w:rsidRPr="00F02EC8">
        <w:rPr>
          <w:rFonts w:asciiTheme="majorHAnsi" w:hAnsiTheme="majorHAnsi" w:cs="Arial"/>
        </w:rPr>
        <w:t>local</w:t>
      </w:r>
      <w:r w:rsidR="008639A3" w:rsidRPr="00F02EC8">
        <w:rPr>
          <w:rFonts w:asciiTheme="majorHAnsi" w:hAnsiTheme="majorHAnsi" w:cs="Arial"/>
        </w:rPr>
        <w:t xml:space="preserve"> based approach would avoid the tendency of international actors to focus on capitals, and work across the country guided by the SDG indicators.</w:t>
      </w:r>
      <w:r w:rsidR="00E36337" w:rsidRPr="00F02EC8">
        <w:rPr>
          <w:rFonts w:asciiTheme="majorHAnsi" w:hAnsiTheme="majorHAnsi" w:cs="Arial"/>
        </w:rPr>
        <w:t xml:space="preserve"> </w:t>
      </w:r>
    </w:p>
    <w:p w14:paraId="124D9CD2" w14:textId="5F543A8C" w:rsidR="008639A3" w:rsidRPr="00F02EC8" w:rsidRDefault="00663A33" w:rsidP="00E604F6">
      <w:pPr>
        <w:pStyle w:val="ListParagraph"/>
        <w:spacing w:after="120"/>
        <w:ind w:left="1134"/>
        <w:contextualSpacing w:val="0"/>
        <w:jc w:val="both"/>
        <w:rPr>
          <w:rFonts w:asciiTheme="majorHAnsi" w:hAnsiTheme="majorHAnsi" w:cs="Arial"/>
        </w:rPr>
      </w:pPr>
      <w:r w:rsidRPr="00F02EC8">
        <w:rPr>
          <w:rFonts w:asciiTheme="majorHAnsi" w:hAnsiTheme="majorHAnsi" w:cs="Arial"/>
        </w:rPr>
        <w:t>More thinking will need to be done around measuring monitoring</w:t>
      </w:r>
      <w:r w:rsidR="00E36337" w:rsidRPr="00F02EC8">
        <w:rPr>
          <w:rFonts w:asciiTheme="majorHAnsi" w:hAnsiTheme="majorHAnsi" w:cs="Arial"/>
        </w:rPr>
        <w:t>, and evaluating</w:t>
      </w:r>
      <w:r w:rsidRPr="00F02EC8">
        <w:rPr>
          <w:rFonts w:asciiTheme="majorHAnsi" w:hAnsiTheme="majorHAnsi" w:cs="Arial"/>
        </w:rPr>
        <w:t xml:space="preserve"> collective outcomes, given the different timeframes of action. </w:t>
      </w:r>
      <w:r w:rsidR="00E604F6" w:rsidRPr="00F02EC8">
        <w:rPr>
          <w:rFonts w:asciiTheme="majorHAnsi" w:hAnsiTheme="majorHAnsi" w:cs="Arial"/>
        </w:rPr>
        <w:t xml:space="preserve"> For h</w:t>
      </w:r>
      <w:r w:rsidR="008639A3" w:rsidRPr="00F02EC8">
        <w:rPr>
          <w:rFonts w:asciiTheme="majorHAnsi" w:hAnsiTheme="majorHAnsi" w:cs="Arial"/>
        </w:rPr>
        <w:t xml:space="preserve">umanitarians </w:t>
      </w:r>
      <w:r w:rsidR="00E604F6" w:rsidRPr="00F02EC8">
        <w:rPr>
          <w:rFonts w:asciiTheme="majorHAnsi" w:hAnsiTheme="majorHAnsi" w:cs="Arial"/>
        </w:rPr>
        <w:t xml:space="preserve">who work </w:t>
      </w:r>
      <w:r w:rsidR="008639A3" w:rsidRPr="00F02EC8">
        <w:rPr>
          <w:rFonts w:asciiTheme="majorHAnsi" w:hAnsiTheme="majorHAnsi" w:cs="Arial"/>
        </w:rPr>
        <w:t xml:space="preserve">over shorter </w:t>
      </w:r>
      <w:r w:rsidR="00E604F6" w:rsidRPr="00F02EC8">
        <w:rPr>
          <w:rFonts w:asciiTheme="majorHAnsi" w:hAnsiTheme="majorHAnsi" w:cs="Arial"/>
        </w:rPr>
        <w:t>timeframes</w:t>
      </w:r>
      <w:r w:rsidR="00CB627C" w:rsidRPr="00F02EC8">
        <w:rPr>
          <w:rFonts w:asciiTheme="majorHAnsi" w:hAnsiTheme="majorHAnsi" w:cs="Arial"/>
        </w:rPr>
        <w:t>,</w:t>
      </w:r>
      <w:r w:rsidR="00E604F6" w:rsidRPr="00F02EC8">
        <w:rPr>
          <w:rFonts w:asciiTheme="majorHAnsi" w:hAnsiTheme="majorHAnsi" w:cs="Arial"/>
        </w:rPr>
        <w:t xml:space="preserve"> success</w:t>
      </w:r>
      <w:r w:rsidR="008639A3" w:rsidRPr="00F02EC8">
        <w:rPr>
          <w:rFonts w:asciiTheme="majorHAnsi" w:hAnsiTheme="majorHAnsi" w:cs="Arial"/>
        </w:rPr>
        <w:t xml:space="preserve"> would be defined in terms of progress towards the collective outcomes</w:t>
      </w:r>
      <w:r w:rsidR="00CB627C" w:rsidRPr="00F02EC8">
        <w:rPr>
          <w:rFonts w:asciiTheme="majorHAnsi" w:hAnsiTheme="majorHAnsi" w:cs="Arial"/>
        </w:rPr>
        <w:t>;</w:t>
      </w:r>
      <w:r w:rsidR="008639A3" w:rsidRPr="00F02EC8">
        <w:rPr>
          <w:rFonts w:asciiTheme="majorHAnsi" w:hAnsiTheme="majorHAnsi" w:cs="Arial"/>
        </w:rPr>
        <w:t xml:space="preserve"> not achieving them</w:t>
      </w:r>
      <w:r w:rsidR="004B241A" w:rsidRPr="00F02EC8">
        <w:rPr>
          <w:rFonts w:asciiTheme="majorHAnsi" w:hAnsiTheme="majorHAnsi" w:cs="Arial"/>
        </w:rPr>
        <w:t xml:space="preserve"> per se</w:t>
      </w:r>
      <w:r w:rsidR="008639A3" w:rsidRPr="00F02EC8">
        <w:rPr>
          <w:rFonts w:asciiTheme="majorHAnsi" w:hAnsiTheme="majorHAnsi" w:cs="Arial"/>
        </w:rPr>
        <w:t xml:space="preserve">. Similarly, the role of the human rights and peacebuilding communities would </w:t>
      </w:r>
      <w:r w:rsidR="00D074DD" w:rsidRPr="00F02EC8">
        <w:rPr>
          <w:rFonts w:asciiTheme="majorHAnsi" w:hAnsiTheme="majorHAnsi" w:cs="Arial"/>
        </w:rPr>
        <w:t xml:space="preserve">be </w:t>
      </w:r>
      <w:r w:rsidR="008639A3" w:rsidRPr="00F02EC8">
        <w:rPr>
          <w:rFonts w:asciiTheme="majorHAnsi" w:hAnsiTheme="majorHAnsi" w:cs="Arial"/>
        </w:rPr>
        <w:t xml:space="preserve">to sustain peace and/or prevent further </w:t>
      </w:r>
      <w:r w:rsidR="00EA0705" w:rsidRPr="00F02EC8">
        <w:rPr>
          <w:rFonts w:asciiTheme="majorHAnsi" w:hAnsiTheme="majorHAnsi" w:cs="Arial"/>
        </w:rPr>
        <w:t>deterioration, while development activities would be put in place to strengthen institutions and make them more resilient.</w:t>
      </w:r>
      <w:r w:rsidR="00B40212" w:rsidRPr="00F02EC8">
        <w:rPr>
          <w:rFonts w:asciiTheme="majorHAnsi" w:hAnsiTheme="majorHAnsi" w:cs="Arial"/>
        </w:rPr>
        <w:t xml:space="preserve"> </w:t>
      </w:r>
    </w:p>
    <w:p w14:paraId="4685E208" w14:textId="4ACEA7D6" w:rsidR="000B0E16" w:rsidRPr="00F02EC8" w:rsidRDefault="000B0E16" w:rsidP="00E36337">
      <w:pPr>
        <w:pStyle w:val="ListParagraph"/>
        <w:spacing w:after="120"/>
        <w:ind w:left="1134"/>
        <w:contextualSpacing w:val="0"/>
        <w:jc w:val="both"/>
        <w:rPr>
          <w:rFonts w:asciiTheme="majorHAnsi" w:hAnsiTheme="majorHAnsi" w:cs="Arial"/>
          <w:b/>
          <w:bCs/>
        </w:rPr>
      </w:pPr>
      <w:r w:rsidRPr="00F02EC8">
        <w:rPr>
          <w:rFonts w:asciiTheme="majorHAnsi" w:hAnsiTheme="majorHAnsi" w:cs="Arial"/>
        </w:rPr>
        <w:t>That said, often there is a misconception that the peacebuilding process is a separate or external workstream, as it goes beyond merely security sector reform, disarmament, and demobilization related activities. There are clear contributions that development actors can have in building and sustaining peace, the aim is to make these activities more explicit</w:t>
      </w:r>
      <w:r w:rsidR="004A6585" w:rsidRPr="00F02EC8">
        <w:rPr>
          <w:rFonts w:asciiTheme="majorHAnsi" w:hAnsiTheme="majorHAnsi" w:cs="Arial"/>
        </w:rPr>
        <w:t xml:space="preserve"> and connected</w:t>
      </w:r>
      <w:r w:rsidRPr="00F02EC8">
        <w:rPr>
          <w:rFonts w:asciiTheme="majorHAnsi" w:hAnsiTheme="majorHAnsi" w:cs="Arial"/>
        </w:rPr>
        <w:t xml:space="preserve">. </w:t>
      </w:r>
      <w:r w:rsidRPr="00F02EC8">
        <w:rPr>
          <w:rFonts w:asciiTheme="majorHAnsi" w:hAnsiTheme="majorHAnsi"/>
        </w:rPr>
        <w:t>In some contexts what may suffice is to integrate peacebuilding as secondary objectives in development programming; using sectoral interventions as dialogue, grievance, or trust building mechanisms</w:t>
      </w:r>
      <w:r w:rsidR="008339FB" w:rsidRPr="00F02EC8">
        <w:rPr>
          <w:rFonts w:asciiTheme="majorHAnsi" w:hAnsiTheme="majorHAnsi"/>
        </w:rPr>
        <w:t>.</w:t>
      </w:r>
      <w:r w:rsidR="00E12860" w:rsidRPr="00F02EC8">
        <w:rPr>
          <w:rFonts w:asciiTheme="majorHAnsi" w:hAnsiTheme="majorHAnsi"/>
        </w:rPr>
        <w:t xml:space="preserve"> Humanitarian action can also have potential peacebuilding impact and these linkages should be identified and, where appropriate, promoted. </w:t>
      </w:r>
    </w:p>
    <w:p w14:paraId="193D1A29" w14:textId="77777777" w:rsidR="00663A33" w:rsidRPr="00F02EC8" w:rsidRDefault="00EA0705" w:rsidP="00D459BC">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All participants agreed that these activities cannot be done in a sequential manner as is often the case</w:t>
      </w:r>
      <w:r w:rsidR="00E36337" w:rsidRPr="00F02EC8">
        <w:rPr>
          <w:rFonts w:asciiTheme="majorHAnsi" w:hAnsiTheme="majorHAnsi" w:cs="Arial"/>
        </w:rPr>
        <w:t>; that there is a need to move away from “complementary goals”, to truly collective outcomes</w:t>
      </w:r>
      <w:r w:rsidRPr="00F02EC8">
        <w:rPr>
          <w:rFonts w:asciiTheme="majorHAnsi" w:hAnsiTheme="majorHAnsi" w:cs="Arial"/>
        </w:rPr>
        <w:t xml:space="preserve">. </w:t>
      </w:r>
      <w:r w:rsidR="00E36337" w:rsidRPr="00F02EC8">
        <w:rPr>
          <w:rFonts w:asciiTheme="majorHAnsi" w:hAnsiTheme="majorHAnsi" w:cs="Arial"/>
        </w:rPr>
        <w:t>This</w:t>
      </w:r>
      <w:r w:rsidRPr="00F02EC8">
        <w:rPr>
          <w:rFonts w:asciiTheme="majorHAnsi" w:hAnsiTheme="majorHAnsi" w:cs="Arial"/>
        </w:rPr>
        <w:t xml:space="preserve"> will require concerted and concurrent effort. </w:t>
      </w:r>
      <w:r w:rsidR="00663A33" w:rsidRPr="00F02EC8">
        <w:rPr>
          <w:rFonts w:asciiTheme="majorHAnsi" w:hAnsiTheme="majorHAnsi" w:cs="Arial"/>
        </w:rPr>
        <w:t>Planning processes will need to be properly aligned and harmonized. Some countries have already decided to delay UNDAFs and other processes to be synchronized with other planning processes (</w:t>
      </w:r>
      <w:r w:rsidR="00CB627C" w:rsidRPr="00F02EC8">
        <w:rPr>
          <w:rFonts w:asciiTheme="majorHAnsi" w:hAnsiTheme="majorHAnsi" w:cs="Arial"/>
        </w:rPr>
        <w:t xml:space="preserve">e.g. </w:t>
      </w:r>
      <w:r w:rsidR="00663A33" w:rsidRPr="00F02EC8">
        <w:rPr>
          <w:rFonts w:asciiTheme="majorHAnsi" w:hAnsiTheme="majorHAnsi" w:cs="Arial"/>
        </w:rPr>
        <w:t>Palestine, Lebanon)</w:t>
      </w:r>
      <w:r w:rsidR="00D459BC" w:rsidRPr="00F02EC8">
        <w:rPr>
          <w:rFonts w:asciiTheme="majorHAnsi" w:hAnsiTheme="majorHAnsi" w:cs="Arial"/>
        </w:rPr>
        <w:t>.</w:t>
      </w:r>
    </w:p>
    <w:p w14:paraId="582154C9" w14:textId="77777777" w:rsidR="00EA0705" w:rsidRPr="00F02EC8" w:rsidRDefault="00D074DD" w:rsidP="000B0E16">
      <w:pPr>
        <w:pStyle w:val="ListParagraph"/>
        <w:spacing w:after="120"/>
        <w:ind w:left="1134"/>
        <w:contextualSpacing w:val="0"/>
        <w:jc w:val="both"/>
        <w:rPr>
          <w:rFonts w:asciiTheme="majorHAnsi" w:hAnsiTheme="majorHAnsi" w:cs="Arial"/>
        </w:rPr>
      </w:pPr>
      <w:r w:rsidRPr="00F02EC8">
        <w:rPr>
          <w:rFonts w:asciiTheme="majorHAnsi" w:hAnsiTheme="majorHAnsi"/>
        </w:rPr>
        <w:t>It is also critical that joint analysis and collective outcomes are translated into changes on the ground when required. A token presence of one sector in what is essentially an analysis and planning process of another sector is not sufficient.</w:t>
      </w:r>
      <w:r w:rsidR="000B0E16" w:rsidRPr="00F02EC8">
        <w:rPr>
          <w:rFonts w:asciiTheme="majorHAnsi" w:hAnsiTheme="majorHAnsi"/>
        </w:rPr>
        <w:t xml:space="preserve"> </w:t>
      </w:r>
      <w:r w:rsidR="00EA0705" w:rsidRPr="00F02EC8">
        <w:rPr>
          <w:rFonts w:asciiTheme="majorHAnsi" w:hAnsiTheme="majorHAnsi" w:cs="Arial"/>
        </w:rPr>
        <w:t xml:space="preserve">To support this process, </w:t>
      </w:r>
      <w:r w:rsidR="00A37908" w:rsidRPr="00F02EC8">
        <w:rPr>
          <w:rFonts w:asciiTheme="majorHAnsi" w:hAnsiTheme="majorHAnsi" w:cs="Arial"/>
        </w:rPr>
        <w:t>sharing information</w:t>
      </w:r>
      <w:r w:rsidR="00EA0705" w:rsidRPr="00F02EC8">
        <w:rPr>
          <w:rFonts w:asciiTheme="majorHAnsi" w:hAnsiTheme="majorHAnsi" w:cs="Arial"/>
        </w:rPr>
        <w:t xml:space="preserve"> can provide a better understand</w:t>
      </w:r>
      <w:r w:rsidRPr="00F02EC8">
        <w:rPr>
          <w:rFonts w:asciiTheme="majorHAnsi" w:hAnsiTheme="majorHAnsi" w:cs="Arial"/>
        </w:rPr>
        <w:t>ing</w:t>
      </w:r>
      <w:r w:rsidR="00EA0705" w:rsidRPr="00F02EC8">
        <w:rPr>
          <w:rFonts w:asciiTheme="majorHAnsi" w:hAnsiTheme="majorHAnsi" w:cs="Arial"/>
        </w:rPr>
        <w:t xml:space="preserve"> of the gaps in the required response as well as help identify (or create) common avenues to assess how we can deliver together.</w:t>
      </w:r>
    </w:p>
    <w:p w14:paraId="11BE7E36" w14:textId="3D46C3C1" w:rsidR="000B0E16" w:rsidRPr="00F02EC8" w:rsidRDefault="008B415D" w:rsidP="000B0E16">
      <w:pPr>
        <w:pStyle w:val="ListParagraph"/>
        <w:numPr>
          <w:ilvl w:val="0"/>
          <w:numId w:val="1"/>
        </w:numPr>
        <w:spacing w:after="120"/>
        <w:ind w:left="1134"/>
        <w:contextualSpacing w:val="0"/>
        <w:jc w:val="both"/>
        <w:rPr>
          <w:rFonts w:asciiTheme="majorHAnsi" w:hAnsiTheme="majorHAnsi"/>
        </w:rPr>
      </w:pPr>
      <w:r w:rsidRPr="002D6EF5">
        <w:rPr>
          <w:rFonts w:asciiTheme="majorHAnsi" w:hAnsiTheme="majorHAnsi"/>
        </w:rPr>
        <w:t>One major challenge in achieving collective outcomes is that current leadership and coordination architecture makes it difficult to discern who has the political mandate to decide what collective outcomes will be tackled.  Who, in the end, is accountable of these joined up approaches</w:t>
      </w:r>
      <w:r w:rsidR="001560CB">
        <w:rPr>
          <w:rFonts w:asciiTheme="majorHAnsi" w:hAnsiTheme="majorHAnsi"/>
        </w:rPr>
        <w:t>?</w:t>
      </w:r>
      <w:r w:rsidRPr="002D6EF5">
        <w:rPr>
          <w:rFonts w:asciiTheme="majorHAnsi" w:hAnsiTheme="majorHAnsi"/>
        </w:rPr>
        <w:t xml:space="preserve"> And how do we build the necessary expertise and leadership profile to implement</w:t>
      </w:r>
      <w:r w:rsidR="001560CB">
        <w:rPr>
          <w:rFonts w:asciiTheme="majorHAnsi" w:hAnsiTheme="majorHAnsi"/>
        </w:rPr>
        <w:t>?</w:t>
      </w:r>
      <w:r w:rsidRPr="002D6EF5">
        <w:rPr>
          <w:rFonts w:asciiTheme="majorHAnsi" w:hAnsiTheme="majorHAnsi"/>
        </w:rPr>
        <w:t xml:space="preserve"> Further work will be needed to understand what leadership and coordination may look like in the new way of working.</w:t>
      </w:r>
    </w:p>
    <w:p w14:paraId="1BAA73A5" w14:textId="7D156590" w:rsidR="000076EC" w:rsidRPr="00F02EC8" w:rsidRDefault="000076EC" w:rsidP="009955F9">
      <w:pPr>
        <w:shd w:val="clear" w:color="auto" w:fill="E5B8B7" w:themeFill="accent2" w:themeFillTint="66"/>
        <w:spacing w:after="120"/>
        <w:ind w:left="720"/>
        <w:jc w:val="both"/>
        <w:rPr>
          <w:rFonts w:asciiTheme="majorHAnsi" w:hAnsiTheme="majorHAnsi"/>
          <w:b/>
        </w:rPr>
      </w:pPr>
      <w:r w:rsidRPr="00F02EC8">
        <w:rPr>
          <w:rFonts w:asciiTheme="majorHAnsi" w:hAnsiTheme="majorHAnsi"/>
          <w:b/>
        </w:rPr>
        <w:t xml:space="preserve">Operationalising </w:t>
      </w:r>
      <w:r w:rsidR="00F54EE0" w:rsidRPr="00F02EC8">
        <w:rPr>
          <w:rFonts w:asciiTheme="majorHAnsi" w:hAnsiTheme="majorHAnsi"/>
          <w:b/>
        </w:rPr>
        <w:t xml:space="preserve">Joined Up </w:t>
      </w:r>
      <w:r w:rsidRPr="00F02EC8">
        <w:rPr>
          <w:rFonts w:asciiTheme="majorHAnsi" w:hAnsiTheme="majorHAnsi"/>
          <w:b/>
        </w:rPr>
        <w:t>Planning</w:t>
      </w:r>
    </w:p>
    <w:p w14:paraId="75232F8B" w14:textId="0F632D4A" w:rsidR="000B0E16" w:rsidRPr="00F02EC8" w:rsidRDefault="000B0E16" w:rsidP="000B0E16">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Participants agreed that joint</w:t>
      </w:r>
      <w:r w:rsidR="00DC3A91" w:rsidRPr="00F02EC8">
        <w:rPr>
          <w:rFonts w:asciiTheme="majorHAnsi" w:hAnsiTheme="majorHAnsi" w:cs="Arial"/>
        </w:rPr>
        <w:t xml:space="preserve"> planning does not necessarily m</w:t>
      </w:r>
      <w:r w:rsidRPr="00F02EC8">
        <w:rPr>
          <w:rFonts w:asciiTheme="majorHAnsi" w:hAnsiTheme="majorHAnsi" w:cs="Arial"/>
        </w:rPr>
        <w:t xml:space="preserve">ean developing a joint plan. It </w:t>
      </w:r>
      <w:r w:rsidR="00DC3A91" w:rsidRPr="00F02EC8">
        <w:rPr>
          <w:rFonts w:asciiTheme="majorHAnsi" w:hAnsiTheme="majorHAnsi" w:cs="Arial"/>
        </w:rPr>
        <w:t>could mean a more strategic alignment around collective outcomes which is subsequently translate</w:t>
      </w:r>
      <w:r w:rsidRPr="00F02EC8">
        <w:rPr>
          <w:rFonts w:asciiTheme="majorHAnsi" w:hAnsiTheme="majorHAnsi" w:cs="Arial"/>
        </w:rPr>
        <w:t>d</w:t>
      </w:r>
      <w:r w:rsidR="00DC3A91" w:rsidRPr="00F02EC8">
        <w:rPr>
          <w:rFonts w:asciiTheme="majorHAnsi" w:hAnsiTheme="majorHAnsi" w:cs="Arial"/>
        </w:rPr>
        <w:t xml:space="preserve"> into separate </w:t>
      </w:r>
      <w:r w:rsidR="004A6585" w:rsidRPr="00F02EC8">
        <w:rPr>
          <w:rFonts w:asciiTheme="majorHAnsi" w:hAnsiTheme="majorHAnsi" w:cs="Arial"/>
        </w:rPr>
        <w:t xml:space="preserve">but coordinated </w:t>
      </w:r>
      <w:r w:rsidR="00DC3A91" w:rsidRPr="00F02EC8">
        <w:rPr>
          <w:rFonts w:asciiTheme="majorHAnsi" w:hAnsiTheme="majorHAnsi" w:cs="Arial"/>
        </w:rPr>
        <w:t>humanitarian, development and peace plans, entity-specific or sector-specific plans and programmes. Depending on the context, different permutations of ‘jointness’ are possible across the three pillars.</w:t>
      </w:r>
      <w:r w:rsidRPr="00F02EC8">
        <w:rPr>
          <w:rFonts w:asciiTheme="majorHAnsi" w:hAnsiTheme="majorHAnsi" w:cs="Arial"/>
        </w:rPr>
        <w:t xml:space="preserve"> </w:t>
      </w:r>
    </w:p>
    <w:p w14:paraId="61E3E6F3" w14:textId="773C86C0" w:rsidR="009955F9" w:rsidRPr="00F02EC8" w:rsidRDefault="000B0E16" w:rsidP="000B0E16">
      <w:pPr>
        <w:pStyle w:val="ListParagraph"/>
        <w:spacing w:after="120"/>
        <w:ind w:left="1134"/>
        <w:contextualSpacing w:val="0"/>
        <w:jc w:val="both"/>
        <w:rPr>
          <w:rFonts w:asciiTheme="majorHAnsi" w:hAnsiTheme="majorHAnsi" w:cs="Arial"/>
        </w:rPr>
      </w:pPr>
      <w:r w:rsidRPr="00F02EC8">
        <w:rPr>
          <w:rFonts w:asciiTheme="majorHAnsi" w:hAnsiTheme="majorHAnsi" w:cs="Arial"/>
        </w:rPr>
        <w:t>For the remainder of the workshop the term “joined up” planning was used to discern the variance in operationalizing joint planning that may come about in different contexts; ranging from separate but aligned plans to integrated single plans as seen in Lebanon (peace-development) and Haiti (humanitarian–development).</w:t>
      </w:r>
    </w:p>
    <w:p w14:paraId="7F1FD110" w14:textId="41C03F1E" w:rsidR="006715D7" w:rsidRPr="00F02EC8" w:rsidRDefault="00DC3A91" w:rsidP="00AD65BA">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For those countries t</w:t>
      </w:r>
      <w:r w:rsidR="00AD65BA" w:rsidRPr="00F02EC8">
        <w:rPr>
          <w:rFonts w:asciiTheme="majorHAnsi" w:hAnsiTheme="majorHAnsi" w:cs="Arial"/>
        </w:rPr>
        <w:t>hat are aiming for a joint plan</w:t>
      </w:r>
      <w:r w:rsidRPr="00F02EC8">
        <w:rPr>
          <w:rFonts w:asciiTheme="majorHAnsi" w:hAnsiTheme="majorHAnsi" w:cs="Arial"/>
        </w:rPr>
        <w:t xml:space="preserve"> structural and systemic challenges persist: a) the system is currently silo</w:t>
      </w:r>
      <w:r w:rsidR="003C25C0">
        <w:rPr>
          <w:rFonts w:asciiTheme="majorHAnsi" w:hAnsiTheme="majorHAnsi" w:cs="Arial"/>
        </w:rPr>
        <w:t>-</w:t>
      </w:r>
      <w:r w:rsidRPr="00F02EC8">
        <w:rPr>
          <w:rFonts w:asciiTheme="majorHAnsi" w:hAnsiTheme="majorHAnsi" w:cs="Arial"/>
        </w:rPr>
        <w:t>ed and prevents breaking</w:t>
      </w:r>
      <w:r w:rsidR="00475FDE" w:rsidRPr="00F02EC8">
        <w:rPr>
          <w:rFonts w:asciiTheme="majorHAnsi" w:hAnsiTheme="majorHAnsi" w:cs="Arial"/>
        </w:rPr>
        <w:t xml:space="preserve"> out; b) different agencies use</w:t>
      </w:r>
      <w:r w:rsidRPr="00F02EC8">
        <w:rPr>
          <w:rFonts w:asciiTheme="majorHAnsi" w:hAnsiTheme="majorHAnsi" w:cs="Arial"/>
        </w:rPr>
        <w:t xml:space="preserve"> different planning tools</w:t>
      </w:r>
      <w:r w:rsidR="00475FDE" w:rsidRPr="00F02EC8">
        <w:rPr>
          <w:rFonts w:asciiTheme="majorHAnsi" w:hAnsiTheme="majorHAnsi" w:cs="Arial"/>
        </w:rPr>
        <w:t xml:space="preserve"> </w:t>
      </w:r>
      <w:r w:rsidR="000B0E16" w:rsidRPr="00F02EC8">
        <w:rPr>
          <w:rFonts w:asciiTheme="majorHAnsi" w:hAnsiTheme="majorHAnsi" w:cs="Arial"/>
        </w:rPr>
        <w:t>c) they</w:t>
      </w:r>
      <w:r w:rsidR="00475FDE" w:rsidRPr="00F02EC8">
        <w:rPr>
          <w:rFonts w:asciiTheme="majorHAnsi" w:hAnsiTheme="majorHAnsi" w:cs="Arial"/>
        </w:rPr>
        <w:t xml:space="preserve"> are</w:t>
      </w:r>
      <w:r w:rsidR="00AD65BA" w:rsidRPr="00F02EC8">
        <w:rPr>
          <w:rFonts w:asciiTheme="majorHAnsi" w:hAnsiTheme="majorHAnsi" w:cs="Arial"/>
        </w:rPr>
        <w:t xml:space="preserve"> not</w:t>
      </w:r>
      <w:r w:rsidR="00475FDE" w:rsidRPr="00F02EC8">
        <w:rPr>
          <w:rFonts w:asciiTheme="majorHAnsi" w:hAnsiTheme="majorHAnsi" w:cs="Arial"/>
        </w:rPr>
        <w:t xml:space="preserve"> supported and fund</w:t>
      </w:r>
      <w:r w:rsidR="00570B07" w:rsidRPr="00F02EC8">
        <w:rPr>
          <w:rFonts w:asciiTheme="majorHAnsi" w:hAnsiTheme="majorHAnsi" w:cs="Arial"/>
        </w:rPr>
        <w:t>ed</w:t>
      </w:r>
      <w:r w:rsidR="00475FDE" w:rsidRPr="00F02EC8">
        <w:rPr>
          <w:rFonts w:asciiTheme="majorHAnsi" w:hAnsiTheme="majorHAnsi" w:cs="Arial"/>
        </w:rPr>
        <w:t xml:space="preserve"> uniformly</w:t>
      </w:r>
      <w:r w:rsidRPr="00F02EC8">
        <w:rPr>
          <w:rFonts w:asciiTheme="majorHAnsi" w:hAnsiTheme="majorHAnsi" w:cs="Arial"/>
        </w:rPr>
        <w:t xml:space="preserve">; </w:t>
      </w:r>
      <w:r w:rsidR="00AD65BA" w:rsidRPr="00F02EC8">
        <w:rPr>
          <w:rFonts w:asciiTheme="majorHAnsi" w:hAnsiTheme="majorHAnsi" w:cs="Arial"/>
        </w:rPr>
        <w:t>d</w:t>
      </w:r>
      <w:r w:rsidRPr="00F02EC8">
        <w:rPr>
          <w:rFonts w:asciiTheme="majorHAnsi" w:hAnsiTheme="majorHAnsi" w:cs="Arial"/>
        </w:rPr>
        <w:t>)</w:t>
      </w:r>
      <w:r w:rsidR="00475FDE" w:rsidRPr="00F02EC8">
        <w:rPr>
          <w:rFonts w:asciiTheme="majorHAnsi" w:hAnsiTheme="majorHAnsi" w:cs="Arial"/>
        </w:rPr>
        <w:t xml:space="preserve"> inter-agency tools have differing timelines and pro</w:t>
      </w:r>
      <w:r w:rsidR="005D0636" w:rsidRPr="00F02EC8">
        <w:rPr>
          <w:rFonts w:asciiTheme="majorHAnsi" w:hAnsiTheme="majorHAnsi" w:cs="Arial"/>
        </w:rPr>
        <w:t xml:space="preserve">gramme cycles; </w:t>
      </w:r>
      <w:r w:rsidR="00AD65BA" w:rsidRPr="00F02EC8">
        <w:rPr>
          <w:rFonts w:asciiTheme="majorHAnsi" w:hAnsiTheme="majorHAnsi" w:cs="Arial"/>
        </w:rPr>
        <w:t xml:space="preserve">e) </w:t>
      </w:r>
      <w:r w:rsidR="005D0636" w:rsidRPr="00F02EC8">
        <w:rPr>
          <w:rFonts w:asciiTheme="majorHAnsi" w:hAnsiTheme="majorHAnsi" w:cs="Arial"/>
        </w:rPr>
        <w:t>INGOs</w:t>
      </w:r>
      <w:r w:rsidR="00475FDE" w:rsidRPr="00F02EC8">
        <w:rPr>
          <w:rFonts w:asciiTheme="majorHAnsi" w:hAnsiTheme="majorHAnsi" w:cs="Arial"/>
        </w:rPr>
        <w:t xml:space="preserve"> have limited engage</w:t>
      </w:r>
      <w:r w:rsidR="00AD65BA" w:rsidRPr="00F02EC8">
        <w:rPr>
          <w:rFonts w:asciiTheme="majorHAnsi" w:hAnsiTheme="majorHAnsi" w:cs="Arial"/>
        </w:rPr>
        <w:t xml:space="preserve">ment in UN planning processes; </w:t>
      </w:r>
      <w:r w:rsidR="004A6585" w:rsidRPr="00F02EC8">
        <w:rPr>
          <w:rFonts w:asciiTheme="majorHAnsi" w:hAnsiTheme="majorHAnsi" w:cs="Arial"/>
        </w:rPr>
        <w:t xml:space="preserve">and </w:t>
      </w:r>
      <w:r w:rsidR="00AD65BA" w:rsidRPr="00F02EC8">
        <w:rPr>
          <w:rFonts w:asciiTheme="majorHAnsi" w:hAnsiTheme="majorHAnsi" w:cs="Arial"/>
        </w:rPr>
        <w:t>f</w:t>
      </w:r>
      <w:r w:rsidR="00475FDE" w:rsidRPr="00F02EC8">
        <w:rPr>
          <w:rFonts w:asciiTheme="majorHAnsi" w:hAnsiTheme="majorHAnsi" w:cs="Arial"/>
        </w:rPr>
        <w:t>) there is no accountability mechanism, sometimes leading to unrealistic plans</w:t>
      </w:r>
      <w:r w:rsidR="006715D7" w:rsidRPr="00F02EC8">
        <w:rPr>
          <w:rFonts w:asciiTheme="majorHAnsi" w:hAnsiTheme="majorHAnsi" w:cs="Arial"/>
        </w:rPr>
        <w:t>.</w:t>
      </w:r>
    </w:p>
    <w:p w14:paraId="02A45C63" w14:textId="5B017785" w:rsidR="00475FDE" w:rsidRPr="00F02EC8" w:rsidRDefault="00475FDE" w:rsidP="006715D7">
      <w:pPr>
        <w:pStyle w:val="ListParagraph"/>
        <w:spacing w:after="120"/>
        <w:ind w:left="1134"/>
        <w:contextualSpacing w:val="0"/>
        <w:jc w:val="both"/>
        <w:rPr>
          <w:rFonts w:asciiTheme="majorHAnsi" w:hAnsiTheme="majorHAnsi" w:cs="Arial"/>
        </w:rPr>
      </w:pPr>
    </w:p>
    <w:p w14:paraId="7CCD3B19" w14:textId="7B183505" w:rsidR="006715D7" w:rsidRPr="00F02EC8" w:rsidRDefault="00475FDE" w:rsidP="0061191A">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 xml:space="preserve">Despite these </w:t>
      </w:r>
      <w:r w:rsidR="00AD65BA" w:rsidRPr="00F02EC8">
        <w:rPr>
          <w:rFonts w:asciiTheme="majorHAnsi" w:hAnsiTheme="majorHAnsi" w:cs="Arial"/>
        </w:rPr>
        <w:t xml:space="preserve">systemic, </w:t>
      </w:r>
      <w:r w:rsidR="00AF0E94" w:rsidRPr="00F02EC8">
        <w:rPr>
          <w:rFonts w:asciiTheme="majorHAnsi" w:hAnsiTheme="majorHAnsi" w:cs="Arial"/>
        </w:rPr>
        <w:t xml:space="preserve">procedural, </w:t>
      </w:r>
      <w:r w:rsidR="00AD65BA" w:rsidRPr="00F02EC8">
        <w:rPr>
          <w:rFonts w:asciiTheme="majorHAnsi" w:hAnsiTheme="majorHAnsi" w:cs="Arial"/>
        </w:rPr>
        <w:t xml:space="preserve">cultural, and administrative </w:t>
      </w:r>
      <w:r w:rsidRPr="00F02EC8">
        <w:rPr>
          <w:rFonts w:asciiTheme="majorHAnsi" w:hAnsiTheme="majorHAnsi" w:cs="Arial"/>
        </w:rPr>
        <w:t>challenges some country operations have moved towards joint analysis, and joined up planni</w:t>
      </w:r>
      <w:r w:rsidR="005D0636" w:rsidRPr="00F02EC8">
        <w:rPr>
          <w:rFonts w:asciiTheme="majorHAnsi" w:hAnsiTheme="majorHAnsi" w:cs="Arial"/>
        </w:rPr>
        <w:t xml:space="preserve">ng. In </w:t>
      </w:r>
      <w:r w:rsidR="004F776F" w:rsidRPr="00F02EC8">
        <w:rPr>
          <w:rFonts w:asciiTheme="majorHAnsi" w:hAnsiTheme="majorHAnsi" w:cs="Arial"/>
        </w:rPr>
        <w:t xml:space="preserve">the </w:t>
      </w:r>
      <w:r w:rsidR="005D0636" w:rsidRPr="00F02EC8">
        <w:rPr>
          <w:rFonts w:asciiTheme="majorHAnsi" w:hAnsiTheme="majorHAnsi" w:cs="Arial"/>
        </w:rPr>
        <w:t>DRC for example,</w:t>
      </w:r>
      <w:r w:rsidRPr="00F02EC8">
        <w:rPr>
          <w:rFonts w:asciiTheme="majorHAnsi" w:hAnsiTheme="majorHAnsi" w:cs="Arial"/>
        </w:rPr>
        <w:t xml:space="preserve"> proper ti</w:t>
      </w:r>
      <w:r w:rsidR="005D0636" w:rsidRPr="00F02EC8">
        <w:rPr>
          <w:rFonts w:asciiTheme="majorHAnsi" w:hAnsiTheme="majorHAnsi" w:cs="Arial"/>
        </w:rPr>
        <w:t>ming and the creation of an informal coordination venue</w:t>
      </w:r>
      <w:r w:rsidRPr="00F02EC8">
        <w:rPr>
          <w:rFonts w:asciiTheme="majorHAnsi" w:hAnsiTheme="majorHAnsi" w:cs="Arial"/>
        </w:rPr>
        <w:t xml:space="preserve"> </w:t>
      </w:r>
      <w:r w:rsidR="005D0636" w:rsidRPr="00F02EC8">
        <w:rPr>
          <w:rFonts w:asciiTheme="majorHAnsi" w:hAnsiTheme="majorHAnsi" w:cs="Arial"/>
        </w:rPr>
        <w:t>were</w:t>
      </w:r>
      <w:r w:rsidRPr="00F02EC8">
        <w:rPr>
          <w:rFonts w:asciiTheme="majorHAnsi" w:hAnsiTheme="majorHAnsi" w:cs="Arial"/>
        </w:rPr>
        <w:t xml:space="preserve"> integral to fostering joined up </w:t>
      </w:r>
      <w:r w:rsidR="009E5563" w:rsidRPr="00F02EC8">
        <w:rPr>
          <w:rFonts w:asciiTheme="majorHAnsi" w:hAnsiTheme="majorHAnsi" w:cs="Arial"/>
        </w:rPr>
        <w:t xml:space="preserve">planning </w:t>
      </w:r>
      <w:r w:rsidRPr="00F02EC8">
        <w:rPr>
          <w:rFonts w:asciiTheme="majorHAnsi" w:hAnsiTheme="majorHAnsi" w:cs="Arial"/>
        </w:rPr>
        <w:t xml:space="preserve">between the three pillars. </w:t>
      </w:r>
      <w:r w:rsidR="0069059A" w:rsidRPr="00F02EC8">
        <w:rPr>
          <w:rFonts w:asciiTheme="majorHAnsi" w:hAnsiTheme="majorHAnsi" w:cs="Arial"/>
        </w:rPr>
        <w:t>T</w:t>
      </w:r>
      <w:r w:rsidR="00212811" w:rsidRPr="00F02EC8">
        <w:rPr>
          <w:rFonts w:asciiTheme="majorHAnsi" w:hAnsiTheme="majorHAnsi" w:cs="Arial"/>
        </w:rPr>
        <w:t>wo informal groups were established in the DRC: a strategic level group bringing together the secretariats of humanitarian, development, stabilization actors, chaired by the DSRSG/RC/HC; and an informal group of senior technical planners to ensure linkages between concomitant humanitarian, development and political/security planning processes (</w:t>
      </w:r>
      <w:r w:rsidRPr="00F02EC8">
        <w:rPr>
          <w:rFonts w:asciiTheme="majorHAnsi" w:hAnsiTheme="majorHAnsi" w:cs="Arial"/>
        </w:rPr>
        <w:t xml:space="preserve">UNDAF, </w:t>
      </w:r>
      <w:r w:rsidR="005D0636" w:rsidRPr="00F02EC8">
        <w:rPr>
          <w:rFonts w:asciiTheme="majorHAnsi" w:hAnsiTheme="majorHAnsi" w:cs="Arial"/>
        </w:rPr>
        <w:t>peacekeeping mission</w:t>
      </w:r>
      <w:r w:rsidR="00212811" w:rsidRPr="00F02EC8">
        <w:rPr>
          <w:rFonts w:asciiTheme="majorHAnsi" w:hAnsiTheme="majorHAnsi" w:cs="Arial"/>
        </w:rPr>
        <w:t xml:space="preserve"> concept revision</w:t>
      </w:r>
      <w:r w:rsidRPr="00F02EC8">
        <w:rPr>
          <w:rFonts w:asciiTheme="majorHAnsi" w:hAnsiTheme="majorHAnsi" w:cs="Arial"/>
        </w:rPr>
        <w:t xml:space="preserve">, HRP, WB Country </w:t>
      </w:r>
      <w:r w:rsidR="00212811" w:rsidRPr="00F02EC8">
        <w:rPr>
          <w:rFonts w:asciiTheme="majorHAnsi" w:hAnsiTheme="majorHAnsi" w:cs="Arial"/>
        </w:rPr>
        <w:t xml:space="preserve">Partnership Framework </w:t>
      </w:r>
      <w:r w:rsidRPr="00F02EC8">
        <w:rPr>
          <w:rFonts w:asciiTheme="majorHAnsi" w:hAnsiTheme="majorHAnsi" w:cs="Arial"/>
        </w:rPr>
        <w:t xml:space="preserve">and </w:t>
      </w:r>
      <w:r w:rsidR="00AF0E94" w:rsidRPr="00F02EC8">
        <w:rPr>
          <w:rFonts w:asciiTheme="majorHAnsi" w:hAnsiTheme="majorHAnsi" w:cs="Arial"/>
        </w:rPr>
        <w:t xml:space="preserve">national </w:t>
      </w:r>
      <w:r w:rsidR="00212811" w:rsidRPr="00F02EC8">
        <w:rPr>
          <w:rFonts w:asciiTheme="majorHAnsi" w:hAnsiTheme="majorHAnsi" w:cs="Arial"/>
        </w:rPr>
        <w:t>development strategy)</w:t>
      </w:r>
      <w:r w:rsidRPr="00F02EC8">
        <w:rPr>
          <w:rFonts w:asciiTheme="majorHAnsi" w:hAnsiTheme="majorHAnsi" w:cs="Arial"/>
        </w:rPr>
        <w:t xml:space="preserve">. </w:t>
      </w:r>
      <w:r w:rsidR="00212811" w:rsidRPr="00F02EC8">
        <w:rPr>
          <w:rFonts w:asciiTheme="majorHAnsi" w:hAnsiTheme="majorHAnsi" w:cs="Arial"/>
        </w:rPr>
        <w:t>As part of this, a</w:t>
      </w:r>
      <w:r w:rsidRPr="00F02EC8">
        <w:rPr>
          <w:rFonts w:asciiTheme="majorHAnsi" w:hAnsiTheme="majorHAnsi" w:cs="Arial"/>
        </w:rPr>
        <w:t xml:space="preserve"> joint commitment was made to triangulate re</w:t>
      </w:r>
      <w:r w:rsidR="00AD65BA" w:rsidRPr="00F02EC8">
        <w:rPr>
          <w:rFonts w:asciiTheme="majorHAnsi" w:hAnsiTheme="majorHAnsi" w:cs="Arial"/>
        </w:rPr>
        <w:t xml:space="preserve">spective analysis. </w:t>
      </w:r>
      <w:r w:rsidR="00212811" w:rsidRPr="00F02EC8">
        <w:rPr>
          <w:rFonts w:asciiTheme="majorHAnsi" w:hAnsiTheme="majorHAnsi" w:cs="Arial"/>
        </w:rPr>
        <w:t>In addition</w:t>
      </w:r>
      <w:r w:rsidR="00AD65BA" w:rsidRPr="00F02EC8">
        <w:rPr>
          <w:rFonts w:asciiTheme="majorHAnsi" w:hAnsiTheme="majorHAnsi" w:cs="Arial"/>
        </w:rPr>
        <w:t>, n</w:t>
      </w:r>
      <w:r w:rsidRPr="00F02EC8">
        <w:rPr>
          <w:rFonts w:asciiTheme="majorHAnsi" w:hAnsiTheme="majorHAnsi" w:cs="Arial"/>
        </w:rPr>
        <w:t xml:space="preserve">ew tools were developed to inform these processes. To increase collective visibility on programmes across the three pillars, a ‘9Ws’ </w:t>
      </w:r>
      <w:r w:rsidR="00CF7D0E" w:rsidRPr="00F02EC8">
        <w:rPr>
          <w:rFonts w:asciiTheme="majorHAnsi" w:hAnsiTheme="majorHAnsi" w:cs="Arial"/>
        </w:rPr>
        <w:t xml:space="preserve">(Who does What, Where </w:t>
      </w:r>
      <w:r w:rsidR="00C00583" w:rsidRPr="00F02EC8">
        <w:rPr>
          <w:rFonts w:asciiTheme="majorHAnsi" w:hAnsiTheme="majorHAnsi" w:cs="Arial"/>
        </w:rPr>
        <w:t xml:space="preserve">- across </w:t>
      </w:r>
      <w:r w:rsidR="000E2AE5" w:rsidRPr="00F02EC8">
        <w:rPr>
          <w:rFonts w:asciiTheme="majorHAnsi" w:hAnsiTheme="majorHAnsi" w:cs="Arial"/>
        </w:rPr>
        <w:t>the peace</w:t>
      </w:r>
      <w:r w:rsidR="00CF7D0E" w:rsidRPr="00F02EC8">
        <w:rPr>
          <w:rFonts w:asciiTheme="majorHAnsi" w:hAnsiTheme="majorHAnsi" w:cs="Arial"/>
        </w:rPr>
        <w:t xml:space="preserve">, </w:t>
      </w:r>
      <w:r w:rsidR="000E2AE5" w:rsidRPr="00F02EC8">
        <w:rPr>
          <w:rFonts w:asciiTheme="majorHAnsi" w:hAnsiTheme="majorHAnsi" w:cs="Arial"/>
        </w:rPr>
        <w:t>h</w:t>
      </w:r>
      <w:r w:rsidR="00CF7D0E" w:rsidRPr="00F02EC8">
        <w:rPr>
          <w:rFonts w:asciiTheme="majorHAnsi" w:hAnsiTheme="majorHAnsi" w:cs="Arial"/>
        </w:rPr>
        <w:t>umanitarian</w:t>
      </w:r>
      <w:r w:rsidR="000E2AE5" w:rsidRPr="00F02EC8">
        <w:rPr>
          <w:rFonts w:asciiTheme="majorHAnsi" w:hAnsiTheme="majorHAnsi" w:cs="Arial"/>
        </w:rPr>
        <w:t xml:space="preserve"> and</w:t>
      </w:r>
      <w:r w:rsidR="00CF7D0E" w:rsidRPr="00F02EC8">
        <w:rPr>
          <w:rFonts w:asciiTheme="majorHAnsi" w:hAnsiTheme="majorHAnsi" w:cs="Arial"/>
        </w:rPr>
        <w:t xml:space="preserve"> </w:t>
      </w:r>
      <w:r w:rsidR="000E2AE5" w:rsidRPr="00F02EC8">
        <w:rPr>
          <w:rFonts w:asciiTheme="majorHAnsi" w:hAnsiTheme="majorHAnsi" w:cs="Arial"/>
        </w:rPr>
        <w:t>d</w:t>
      </w:r>
      <w:r w:rsidR="00CF7D0E" w:rsidRPr="00F02EC8">
        <w:rPr>
          <w:rFonts w:asciiTheme="majorHAnsi" w:hAnsiTheme="majorHAnsi" w:cs="Arial"/>
        </w:rPr>
        <w:t>evelopment</w:t>
      </w:r>
      <w:r w:rsidR="000E2AE5" w:rsidRPr="00F02EC8">
        <w:rPr>
          <w:rFonts w:asciiTheme="majorHAnsi" w:hAnsiTheme="majorHAnsi" w:cs="Arial"/>
        </w:rPr>
        <w:t xml:space="preserve"> communities</w:t>
      </w:r>
      <w:r w:rsidR="00CF7D0E" w:rsidRPr="00F02EC8">
        <w:rPr>
          <w:rFonts w:asciiTheme="majorHAnsi" w:hAnsiTheme="majorHAnsi" w:cs="Arial"/>
        </w:rPr>
        <w:t xml:space="preserve">) </w:t>
      </w:r>
      <w:r w:rsidRPr="00F02EC8">
        <w:rPr>
          <w:rFonts w:asciiTheme="majorHAnsi" w:hAnsiTheme="majorHAnsi" w:cs="Arial"/>
        </w:rPr>
        <w:t>exercise was undertaken to inform technical and strategic conversations.</w:t>
      </w:r>
    </w:p>
    <w:p w14:paraId="68613241" w14:textId="77777777" w:rsidR="000076EC" w:rsidRPr="00F02EC8" w:rsidRDefault="00AD65BA" w:rsidP="00475FDE">
      <w:pPr>
        <w:shd w:val="clear" w:color="auto" w:fill="E5B8B7" w:themeFill="accent2" w:themeFillTint="66"/>
        <w:spacing w:after="120"/>
        <w:ind w:left="720"/>
        <w:jc w:val="both"/>
        <w:rPr>
          <w:rFonts w:asciiTheme="majorHAnsi" w:hAnsiTheme="majorHAnsi"/>
          <w:b/>
        </w:rPr>
      </w:pPr>
      <w:r w:rsidRPr="00F02EC8">
        <w:rPr>
          <w:rFonts w:asciiTheme="majorHAnsi" w:hAnsiTheme="majorHAnsi"/>
          <w:b/>
        </w:rPr>
        <w:t xml:space="preserve">Conclusions: </w:t>
      </w:r>
      <w:r w:rsidR="000076EC" w:rsidRPr="00F02EC8">
        <w:rPr>
          <w:rFonts w:asciiTheme="majorHAnsi" w:hAnsiTheme="majorHAnsi"/>
          <w:b/>
        </w:rPr>
        <w:t xml:space="preserve">Developing a Roadmap for Action </w:t>
      </w:r>
      <w:r w:rsidR="00475FDE" w:rsidRPr="00F02EC8">
        <w:rPr>
          <w:rFonts w:asciiTheme="majorHAnsi" w:hAnsiTheme="majorHAnsi"/>
          <w:b/>
        </w:rPr>
        <w:t>[see full Roadmap in Annex].</w:t>
      </w:r>
    </w:p>
    <w:p w14:paraId="73D1D156" w14:textId="77777777" w:rsidR="00CF7D0E" w:rsidRPr="00F02EC8" w:rsidRDefault="002F580D" w:rsidP="00AD65BA">
      <w:pPr>
        <w:pStyle w:val="ListParagraph"/>
        <w:numPr>
          <w:ilvl w:val="0"/>
          <w:numId w:val="1"/>
        </w:numPr>
        <w:spacing w:after="120"/>
        <w:ind w:left="1134"/>
        <w:contextualSpacing w:val="0"/>
        <w:jc w:val="both"/>
        <w:rPr>
          <w:rFonts w:asciiTheme="majorHAnsi" w:hAnsiTheme="majorHAnsi"/>
        </w:rPr>
      </w:pPr>
      <w:r w:rsidRPr="00F02EC8">
        <w:rPr>
          <w:rFonts w:asciiTheme="majorHAnsi" w:hAnsiTheme="majorHAnsi"/>
        </w:rPr>
        <w:t>As a key outcome of the workshop, participants developed a roadmap</w:t>
      </w:r>
      <w:r w:rsidR="00F74343" w:rsidRPr="00F02EC8">
        <w:rPr>
          <w:rFonts w:asciiTheme="majorHAnsi" w:hAnsiTheme="majorHAnsi"/>
        </w:rPr>
        <w:t xml:space="preserve"> for the IASC TT HDN and UNWGT</w:t>
      </w:r>
      <w:r w:rsidR="00CF7D0E" w:rsidRPr="00F02EC8">
        <w:rPr>
          <w:rFonts w:asciiTheme="majorHAnsi" w:hAnsiTheme="majorHAnsi"/>
        </w:rPr>
        <w:t>. This roadmap</w:t>
      </w:r>
      <w:r w:rsidRPr="00F02EC8">
        <w:rPr>
          <w:rFonts w:asciiTheme="majorHAnsi" w:hAnsiTheme="majorHAnsi"/>
        </w:rPr>
        <w:t xml:space="preserve"> </w:t>
      </w:r>
      <w:r w:rsidR="00CF7D0E" w:rsidRPr="00F02EC8">
        <w:rPr>
          <w:rFonts w:asciiTheme="majorHAnsi" w:hAnsiTheme="majorHAnsi"/>
        </w:rPr>
        <w:t xml:space="preserve">aims </w:t>
      </w:r>
      <w:r w:rsidRPr="00F02EC8">
        <w:rPr>
          <w:rFonts w:asciiTheme="majorHAnsi" w:hAnsiTheme="majorHAnsi"/>
        </w:rPr>
        <w:t xml:space="preserve">to better support field operations to </w:t>
      </w:r>
    </w:p>
    <w:p w14:paraId="5358B565" w14:textId="77777777" w:rsidR="00CF7D0E" w:rsidRPr="00F02EC8" w:rsidRDefault="00CF7D0E" w:rsidP="008B0118">
      <w:pPr>
        <w:pStyle w:val="ListParagraph"/>
        <w:numPr>
          <w:ilvl w:val="1"/>
          <w:numId w:val="1"/>
        </w:numPr>
        <w:spacing w:after="0"/>
        <w:contextualSpacing w:val="0"/>
        <w:jc w:val="both"/>
        <w:rPr>
          <w:rFonts w:asciiTheme="majorHAnsi" w:hAnsiTheme="majorHAnsi"/>
        </w:rPr>
      </w:pPr>
      <w:r w:rsidRPr="00F02EC8">
        <w:rPr>
          <w:rFonts w:asciiTheme="majorHAnsi" w:hAnsiTheme="majorHAnsi"/>
        </w:rPr>
        <w:t>C</w:t>
      </w:r>
      <w:r w:rsidR="002F580D" w:rsidRPr="00F02EC8">
        <w:rPr>
          <w:rFonts w:asciiTheme="majorHAnsi" w:hAnsiTheme="majorHAnsi"/>
        </w:rPr>
        <w:t>onduct</w:t>
      </w:r>
      <w:r w:rsidRPr="00F02EC8">
        <w:rPr>
          <w:rFonts w:asciiTheme="majorHAnsi" w:hAnsiTheme="majorHAnsi"/>
        </w:rPr>
        <w:t xml:space="preserve"> </w:t>
      </w:r>
      <w:r w:rsidR="002F580D" w:rsidRPr="00F02EC8">
        <w:rPr>
          <w:rFonts w:asciiTheme="majorHAnsi" w:hAnsiTheme="majorHAnsi"/>
        </w:rPr>
        <w:t xml:space="preserve">joint analysis (including context/conflict, vulnerability and risk analysis) </w:t>
      </w:r>
    </w:p>
    <w:p w14:paraId="0D33C5ED" w14:textId="6AB6E990" w:rsidR="00CF7D0E" w:rsidRPr="00F02EC8" w:rsidRDefault="003D32C9" w:rsidP="008B0118">
      <w:pPr>
        <w:pStyle w:val="ListParagraph"/>
        <w:numPr>
          <w:ilvl w:val="1"/>
          <w:numId w:val="1"/>
        </w:numPr>
        <w:spacing w:after="0"/>
        <w:contextualSpacing w:val="0"/>
        <w:jc w:val="both"/>
        <w:rPr>
          <w:rFonts w:asciiTheme="majorHAnsi" w:hAnsiTheme="majorHAnsi"/>
        </w:rPr>
      </w:pPr>
      <w:r w:rsidRPr="00F02EC8">
        <w:rPr>
          <w:rFonts w:asciiTheme="majorHAnsi" w:hAnsiTheme="majorHAnsi"/>
        </w:rPr>
        <w:t xml:space="preserve">Carry out joined up </w:t>
      </w:r>
      <w:r w:rsidR="002F580D" w:rsidRPr="00F02EC8">
        <w:rPr>
          <w:rFonts w:asciiTheme="majorHAnsi" w:hAnsiTheme="majorHAnsi"/>
        </w:rPr>
        <w:t>strategic planning</w:t>
      </w:r>
      <w:r w:rsidR="00CF7D0E" w:rsidRPr="00F02EC8">
        <w:rPr>
          <w:rFonts w:asciiTheme="majorHAnsi" w:hAnsiTheme="majorHAnsi"/>
        </w:rPr>
        <w:t>;</w:t>
      </w:r>
      <w:r w:rsidR="002F580D" w:rsidRPr="00F02EC8">
        <w:rPr>
          <w:rFonts w:asciiTheme="majorHAnsi" w:hAnsiTheme="majorHAnsi"/>
        </w:rPr>
        <w:t xml:space="preserve"> and </w:t>
      </w:r>
    </w:p>
    <w:p w14:paraId="163CCD99" w14:textId="77777777" w:rsidR="00CF7D0E" w:rsidRPr="00F02EC8" w:rsidRDefault="00CF7D0E" w:rsidP="008B0118">
      <w:pPr>
        <w:pStyle w:val="ListParagraph"/>
        <w:numPr>
          <w:ilvl w:val="1"/>
          <w:numId w:val="1"/>
        </w:numPr>
        <w:spacing w:after="0"/>
        <w:contextualSpacing w:val="0"/>
        <w:jc w:val="both"/>
        <w:rPr>
          <w:rFonts w:asciiTheme="majorHAnsi" w:hAnsiTheme="majorHAnsi"/>
        </w:rPr>
      </w:pPr>
      <w:r w:rsidRPr="00F02EC8">
        <w:rPr>
          <w:rFonts w:asciiTheme="majorHAnsi" w:hAnsiTheme="majorHAnsi"/>
        </w:rPr>
        <w:t>A</w:t>
      </w:r>
      <w:r w:rsidR="002F580D" w:rsidRPr="00F02EC8">
        <w:rPr>
          <w:rFonts w:asciiTheme="majorHAnsi" w:hAnsiTheme="majorHAnsi"/>
        </w:rPr>
        <w:t xml:space="preserve">gree on collective outcomes for the short-, medium- and long-term, </w:t>
      </w:r>
    </w:p>
    <w:p w14:paraId="35A81869" w14:textId="77777777" w:rsidR="008B0118" w:rsidRPr="00F02EC8" w:rsidRDefault="008B0118" w:rsidP="008B0118">
      <w:pPr>
        <w:pStyle w:val="ListParagraph"/>
        <w:spacing w:after="0"/>
        <w:ind w:left="1440"/>
        <w:contextualSpacing w:val="0"/>
        <w:jc w:val="both"/>
        <w:rPr>
          <w:rFonts w:asciiTheme="majorHAnsi" w:hAnsiTheme="majorHAnsi"/>
        </w:rPr>
      </w:pPr>
    </w:p>
    <w:p w14:paraId="0CBD45F8" w14:textId="4BE9ED03" w:rsidR="002F580D" w:rsidRPr="00F02EC8" w:rsidRDefault="00CF7D0E" w:rsidP="008339FB">
      <w:pPr>
        <w:spacing w:after="120"/>
        <w:ind w:left="1080"/>
        <w:jc w:val="both"/>
        <w:rPr>
          <w:rFonts w:asciiTheme="majorHAnsi" w:hAnsiTheme="majorHAnsi"/>
        </w:rPr>
      </w:pPr>
      <w:r w:rsidRPr="00F02EC8">
        <w:rPr>
          <w:rFonts w:asciiTheme="majorHAnsi" w:hAnsiTheme="majorHAnsi"/>
        </w:rPr>
        <w:t xml:space="preserve">The roadmap is </w:t>
      </w:r>
      <w:r w:rsidR="002F580D" w:rsidRPr="00F02EC8">
        <w:rPr>
          <w:rFonts w:asciiTheme="majorHAnsi" w:hAnsiTheme="majorHAnsi"/>
        </w:rPr>
        <w:t xml:space="preserve">based on the </w:t>
      </w:r>
      <w:r w:rsidRPr="00F02EC8">
        <w:rPr>
          <w:rFonts w:asciiTheme="majorHAnsi" w:hAnsiTheme="majorHAnsi"/>
        </w:rPr>
        <w:t xml:space="preserve">principles that </w:t>
      </w:r>
      <w:r w:rsidR="002F580D" w:rsidRPr="00F02EC8">
        <w:rPr>
          <w:rFonts w:asciiTheme="majorHAnsi" w:hAnsiTheme="majorHAnsi"/>
        </w:rPr>
        <w:t>specific comparative advantages</w:t>
      </w:r>
      <w:r w:rsidRPr="00F02EC8">
        <w:rPr>
          <w:rFonts w:asciiTheme="majorHAnsi" w:hAnsiTheme="majorHAnsi"/>
        </w:rPr>
        <w:t xml:space="preserve"> must be leveraged,</w:t>
      </w:r>
      <w:r w:rsidR="002F580D" w:rsidRPr="00F02EC8">
        <w:rPr>
          <w:rFonts w:asciiTheme="majorHAnsi" w:hAnsiTheme="majorHAnsi"/>
        </w:rPr>
        <w:t xml:space="preserve"> </w:t>
      </w:r>
      <w:r w:rsidRPr="00F02EC8">
        <w:rPr>
          <w:rFonts w:asciiTheme="majorHAnsi" w:hAnsiTheme="majorHAnsi"/>
        </w:rPr>
        <w:t>that activities must be</w:t>
      </w:r>
      <w:r w:rsidR="002F580D" w:rsidRPr="00F02EC8">
        <w:rPr>
          <w:rFonts w:asciiTheme="majorHAnsi" w:hAnsiTheme="majorHAnsi"/>
        </w:rPr>
        <w:t xml:space="preserve"> driven by the local contexts, </w:t>
      </w:r>
      <w:r w:rsidRPr="00F02EC8">
        <w:rPr>
          <w:rFonts w:asciiTheme="majorHAnsi" w:hAnsiTheme="majorHAnsi"/>
        </w:rPr>
        <w:t xml:space="preserve">and that </w:t>
      </w:r>
      <w:r w:rsidR="002F580D" w:rsidRPr="00F02EC8">
        <w:rPr>
          <w:rFonts w:asciiTheme="majorHAnsi" w:hAnsiTheme="majorHAnsi"/>
        </w:rPr>
        <w:t>humanitarian principles</w:t>
      </w:r>
      <w:r w:rsidRPr="00F02EC8">
        <w:rPr>
          <w:rFonts w:asciiTheme="majorHAnsi" w:hAnsiTheme="majorHAnsi"/>
        </w:rPr>
        <w:t xml:space="preserve"> must be respected by international and national/local actors </w:t>
      </w:r>
      <w:r w:rsidR="00AF0E94" w:rsidRPr="00F02EC8">
        <w:rPr>
          <w:rFonts w:asciiTheme="majorHAnsi" w:hAnsiTheme="majorHAnsi"/>
        </w:rPr>
        <w:t>involved</w:t>
      </w:r>
      <w:r w:rsidRPr="00F02EC8">
        <w:rPr>
          <w:rFonts w:asciiTheme="majorHAnsi" w:hAnsiTheme="majorHAnsi"/>
        </w:rPr>
        <w:t>.</w:t>
      </w:r>
      <w:r w:rsidR="002F580D" w:rsidRPr="00F02EC8">
        <w:rPr>
          <w:rFonts w:asciiTheme="majorHAnsi" w:hAnsiTheme="majorHAnsi"/>
        </w:rPr>
        <w:t xml:space="preserve"> There was also an agreement to </w:t>
      </w:r>
      <w:r w:rsidR="004F2FC9" w:rsidRPr="00F02EC8">
        <w:rPr>
          <w:rFonts w:asciiTheme="majorHAnsi" w:hAnsiTheme="majorHAnsi"/>
        </w:rPr>
        <w:t xml:space="preserve">focus on </w:t>
      </w:r>
      <w:r w:rsidR="002F580D" w:rsidRPr="00F02EC8">
        <w:rPr>
          <w:rFonts w:asciiTheme="majorHAnsi" w:hAnsiTheme="majorHAnsi"/>
        </w:rPr>
        <w:t>countries</w:t>
      </w:r>
      <w:r w:rsidR="005D0636" w:rsidRPr="00F02EC8">
        <w:rPr>
          <w:rFonts w:asciiTheme="majorHAnsi" w:hAnsiTheme="majorHAnsi"/>
        </w:rPr>
        <w:t xml:space="preserve"> </w:t>
      </w:r>
      <w:r w:rsidR="004F2FC9" w:rsidRPr="00F02EC8">
        <w:rPr>
          <w:rFonts w:asciiTheme="majorHAnsi" w:hAnsiTheme="majorHAnsi"/>
        </w:rPr>
        <w:t>that have requested for support</w:t>
      </w:r>
      <w:r w:rsidR="005D0636" w:rsidRPr="00F02EC8">
        <w:rPr>
          <w:rFonts w:asciiTheme="majorHAnsi" w:hAnsiTheme="majorHAnsi"/>
        </w:rPr>
        <w:t xml:space="preserve"> </w:t>
      </w:r>
      <w:r w:rsidR="002F580D" w:rsidRPr="00F02EC8">
        <w:rPr>
          <w:rFonts w:asciiTheme="majorHAnsi" w:hAnsiTheme="majorHAnsi"/>
        </w:rPr>
        <w:t xml:space="preserve">to help move implementation forward (Sudan, DRC, </w:t>
      </w:r>
      <w:r w:rsidR="005D0636" w:rsidRPr="00F02EC8">
        <w:rPr>
          <w:rFonts w:asciiTheme="majorHAnsi" w:hAnsiTheme="majorHAnsi"/>
        </w:rPr>
        <w:t>and Lebanon</w:t>
      </w:r>
      <w:r w:rsidRPr="00F02EC8">
        <w:rPr>
          <w:rFonts w:asciiTheme="majorHAnsi" w:hAnsiTheme="majorHAnsi"/>
        </w:rPr>
        <w:t xml:space="preserve"> have </w:t>
      </w:r>
      <w:r w:rsidR="008339FB" w:rsidRPr="00F02EC8">
        <w:rPr>
          <w:rFonts w:asciiTheme="majorHAnsi" w:hAnsiTheme="majorHAnsi"/>
        </w:rPr>
        <w:t xml:space="preserve">already </w:t>
      </w:r>
      <w:r w:rsidRPr="00F02EC8">
        <w:rPr>
          <w:rFonts w:asciiTheme="majorHAnsi" w:hAnsiTheme="majorHAnsi"/>
        </w:rPr>
        <w:t>proposed themselves for possible follow-up</w:t>
      </w:r>
      <w:r w:rsidR="002F580D" w:rsidRPr="00F02EC8">
        <w:rPr>
          <w:rFonts w:asciiTheme="majorHAnsi" w:hAnsiTheme="majorHAnsi"/>
        </w:rPr>
        <w:t>).</w:t>
      </w:r>
    </w:p>
    <w:p w14:paraId="5431FC0E" w14:textId="225C76C2" w:rsidR="009955F9" w:rsidRPr="00F02EC8" w:rsidRDefault="00475FDE" w:rsidP="00AD65BA">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cs="Arial"/>
        </w:rPr>
        <w:t>There was broad agreement that lessons</w:t>
      </w:r>
      <w:r w:rsidR="00826BB4" w:rsidRPr="00F02EC8">
        <w:rPr>
          <w:rFonts w:asciiTheme="majorHAnsi" w:hAnsiTheme="majorHAnsi" w:cs="Arial"/>
        </w:rPr>
        <w:t xml:space="preserve"> and good practice</w:t>
      </w:r>
      <w:r w:rsidR="002F580D" w:rsidRPr="00F02EC8">
        <w:rPr>
          <w:rFonts w:asciiTheme="majorHAnsi" w:hAnsiTheme="majorHAnsi" w:cs="Arial"/>
        </w:rPr>
        <w:t xml:space="preserve"> in joint analysis, </w:t>
      </w:r>
      <w:r w:rsidR="00605436" w:rsidRPr="00F02EC8">
        <w:rPr>
          <w:rFonts w:asciiTheme="majorHAnsi" w:hAnsiTheme="majorHAnsi" w:cs="Arial"/>
        </w:rPr>
        <w:t xml:space="preserve">joined up </w:t>
      </w:r>
      <w:r w:rsidR="002F580D" w:rsidRPr="00F02EC8">
        <w:rPr>
          <w:rFonts w:asciiTheme="majorHAnsi" w:hAnsiTheme="majorHAnsi" w:cs="Arial"/>
        </w:rPr>
        <w:t>planning, and collective outcomes</w:t>
      </w:r>
      <w:r w:rsidRPr="00F02EC8">
        <w:rPr>
          <w:rFonts w:asciiTheme="majorHAnsi" w:hAnsiTheme="majorHAnsi" w:cs="Arial"/>
        </w:rPr>
        <w:t xml:space="preserve"> need to be </w:t>
      </w:r>
      <w:r w:rsidR="00605436" w:rsidRPr="00F02EC8">
        <w:rPr>
          <w:rFonts w:asciiTheme="majorHAnsi" w:hAnsiTheme="majorHAnsi" w:cs="Arial"/>
        </w:rPr>
        <w:t xml:space="preserve">collected </w:t>
      </w:r>
      <w:r w:rsidRPr="00F02EC8">
        <w:rPr>
          <w:rFonts w:asciiTheme="majorHAnsi" w:hAnsiTheme="majorHAnsi" w:cs="Arial"/>
        </w:rPr>
        <w:t xml:space="preserve">and </w:t>
      </w:r>
      <w:r w:rsidR="00605436" w:rsidRPr="00F02EC8">
        <w:rPr>
          <w:rFonts w:asciiTheme="majorHAnsi" w:hAnsiTheme="majorHAnsi" w:cs="Arial"/>
        </w:rPr>
        <w:t>shared with colleagues in</w:t>
      </w:r>
      <w:r w:rsidRPr="00F02EC8">
        <w:rPr>
          <w:rFonts w:asciiTheme="majorHAnsi" w:hAnsiTheme="majorHAnsi" w:cs="Arial"/>
        </w:rPr>
        <w:t xml:space="preserve"> other settings where clear opportunities exist but where such momentum and engagement is lacking. </w:t>
      </w:r>
      <w:r w:rsidR="002F580D" w:rsidRPr="00F02EC8">
        <w:rPr>
          <w:rFonts w:asciiTheme="majorHAnsi" w:hAnsiTheme="majorHAnsi" w:cs="Arial"/>
        </w:rPr>
        <w:t>This</w:t>
      </w:r>
      <w:r w:rsidRPr="00F02EC8">
        <w:rPr>
          <w:rFonts w:asciiTheme="majorHAnsi" w:hAnsiTheme="majorHAnsi" w:cs="Arial"/>
        </w:rPr>
        <w:t xml:space="preserve"> approach should form the basis </w:t>
      </w:r>
      <w:r w:rsidR="00CF7D0E" w:rsidRPr="00F02EC8">
        <w:rPr>
          <w:rFonts w:asciiTheme="majorHAnsi" w:hAnsiTheme="majorHAnsi" w:cs="Arial"/>
        </w:rPr>
        <w:t xml:space="preserve">for </w:t>
      </w:r>
      <w:r w:rsidRPr="00F02EC8">
        <w:rPr>
          <w:rFonts w:asciiTheme="majorHAnsi" w:hAnsiTheme="majorHAnsi" w:cs="Arial"/>
        </w:rPr>
        <w:t>a framework for action.</w:t>
      </w:r>
    </w:p>
    <w:p w14:paraId="1C9F916F" w14:textId="5E9EBF34" w:rsidR="00475FDE" w:rsidRPr="00F02EC8" w:rsidRDefault="00AD65BA" w:rsidP="00475FDE">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rPr>
        <w:t>During a brief discussion on possible country contexts that might benefit from HQ support,</w:t>
      </w:r>
      <w:r w:rsidR="00475FDE" w:rsidRPr="00F02EC8">
        <w:rPr>
          <w:rFonts w:asciiTheme="majorHAnsi" w:hAnsiTheme="majorHAnsi"/>
        </w:rPr>
        <w:t xml:space="preserve"> the interim UNDAF and MY</w:t>
      </w:r>
      <w:r w:rsidR="006A7367" w:rsidRPr="00F02EC8">
        <w:rPr>
          <w:rFonts w:asciiTheme="majorHAnsi" w:hAnsiTheme="majorHAnsi"/>
        </w:rPr>
        <w:t>H</w:t>
      </w:r>
      <w:r w:rsidR="00475FDE" w:rsidRPr="00F02EC8">
        <w:rPr>
          <w:rFonts w:asciiTheme="majorHAnsi" w:hAnsiTheme="majorHAnsi"/>
        </w:rPr>
        <w:t>RP countries</w:t>
      </w:r>
      <w:r w:rsidR="003E7CE2" w:rsidRPr="00F02EC8">
        <w:rPr>
          <w:rFonts w:asciiTheme="majorHAnsi" w:hAnsiTheme="majorHAnsi"/>
        </w:rPr>
        <w:t xml:space="preserve">, </w:t>
      </w:r>
      <w:r w:rsidR="00475FDE" w:rsidRPr="00F02EC8">
        <w:rPr>
          <w:rFonts w:asciiTheme="majorHAnsi" w:hAnsiTheme="majorHAnsi"/>
        </w:rPr>
        <w:t xml:space="preserve">the World Bank roll out, MAPS, </w:t>
      </w:r>
      <w:r w:rsidR="00CF7D0E" w:rsidRPr="00F02EC8">
        <w:rPr>
          <w:rFonts w:asciiTheme="majorHAnsi" w:hAnsiTheme="majorHAnsi"/>
        </w:rPr>
        <w:t xml:space="preserve">and </w:t>
      </w:r>
      <w:r w:rsidR="00475FDE" w:rsidRPr="00F02EC8">
        <w:rPr>
          <w:rFonts w:asciiTheme="majorHAnsi" w:hAnsiTheme="majorHAnsi"/>
        </w:rPr>
        <w:t xml:space="preserve">New Deal countries were identified as </w:t>
      </w:r>
      <w:r w:rsidR="00CF7D0E" w:rsidRPr="00F02EC8">
        <w:rPr>
          <w:rFonts w:asciiTheme="majorHAnsi" w:hAnsiTheme="majorHAnsi"/>
        </w:rPr>
        <w:t xml:space="preserve">potential </w:t>
      </w:r>
      <w:r w:rsidR="00475FDE" w:rsidRPr="00F02EC8">
        <w:rPr>
          <w:rFonts w:asciiTheme="majorHAnsi" w:hAnsiTheme="majorHAnsi"/>
        </w:rPr>
        <w:t>key opportunities to start implementing more joined up activities [see full mapping in Annex].</w:t>
      </w:r>
    </w:p>
    <w:p w14:paraId="309B1BD4" w14:textId="142A9D4F" w:rsidR="0064547C" w:rsidRPr="00F02EC8" w:rsidRDefault="00AB76EA" w:rsidP="00D459BC">
      <w:pPr>
        <w:pStyle w:val="ListParagraph"/>
        <w:spacing w:after="120"/>
        <w:ind w:left="1134"/>
        <w:contextualSpacing w:val="0"/>
        <w:jc w:val="both"/>
        <w:rPr>
          <w:rFonts w:asciiTheme="majorHAnsi" w:hAnsiTheme="majorHAnsi" w:cs="Arial"/>
        </w:rPr>
      </w:pPr>
      <w:r w:rsidRPr="00F02EC8">
        <w:rPr>
          <w:rFonts w:asciiTheme="majorHAnsi" w:hAnsiTheme="majorHAnsi"/>
        </w:rPr>
        <w:t>Other c</w:t>
      </w:r>
      <w:r w:rsidR="00475FDE" w:rsidRPr="00F02EC8">
        <w:rPr>
          <w:rFonts w:asciiTheme="majorHAnsi" w:hAnsiTheme="majorHAnsi"/>
        </w:rPr>
        <w:t xml:space="preserve">ountry contexts </w:t>
      </w:r>
      <w:r w:rsidRPr="00F02EC8">
        <w:rPr>
          <w:rFonts w:asciiTheme="majorHAnsi" w:hAnsiTheme="majorHAnsi"/>
        </w:rPr>
        <w:t xml:space="preserve">could also be prioritized </w:t>
      </w:r>
      <w:r w:rsidR="003E7CE2" w:rsidRPr="00F02EC8">
        <w:rPr>
          <w:rFonts w:asciiTheme="majorHAnsi" w:hAnsiTheme="majorHAnsi"/>
        </w:rPr>
        <w:t>for</w:t>
      </w:r>
      <w:r w:rsidRPr="00F02EC8">
        <w:rPr>
          <w:rFonts w:asciiTheme="majorHAnsi" w:hAnsiTheme="majorHAnsi"/>
        </w:rPr>
        <w:t xml:space="preserve"> support: for example countries </w:t>
      </w:r>
      <w:r w:rsidR="00475FDE" w:rsidRPr="00F02EC8">
        <w:rPr>
          <w:rFonts w:asciiTheme="majorHAnsi" w:hAnsiTheme="majorHAnsi"/>
        </w:rPr>
        <w:t>that have been signalled as potential new emergencies or where conflict is escalating</w:t>
      </w:r>
      <w:r w:rsidRPr="00F02EC8">
        <w:rPr>
          <w:rFonts w:asciiTheme="majorHAnsi" w:hAnsiTheme="majorHAnsi"/>
        </w:rPr>
        <w:t>, or where other specific trigger events (e.g</w:t>
      </w:r>
      <w:r w:rsidR="00AF0E94" w:rsidRPr="00F02EC8">
        <w:rPr>
          <w:rFonts w:asciiTheme="majorHAnsi" w:hAnsiTheme="majorHAnsi"/>
        </w:rPr>
        <w:t>.</w:t>
      </w:r>
      <w:r w:rsidRPr="00F02EC8">
        <w:rPr>
          <w:rFonts w:asciiTheme="majorHAnsi" w:hAnsiTheme="majorHAnsi"/>
        </w:rPr>
        <w:t xml:space="preserve"> cholera or other disease outbreaks requiring institutional strengthening and tackling underlying causes) have potential to bring the actors together</w:t>
      </w:r>
      <w:r w:rsidR="00475FDE" w:rsidRPr="00F02EC8">
        <w:rPr>
          <w:rFonts w:asciiTheme="majorHAnsi" w:hAnsiTheme="majorHAnsi"/>
        </w:rPr>
        <w:t xml:space="preserve">. These </w:t>
      </w:r>
      <w:r w:rsidRPr="00F02EC8">
        <w:rPr>
          <w:rFonts w:asciiTheme="majorHAnsi" w:hAnsiTheme="majorHAnsi"/>
        </w:rPr>
        <w:t>c</w:t>
      </w:r>
      <w:r w:rsidR="00475FDE" w:rsidRPr="00F02EC8">
        <w:rPr>
          <w:rFonts w:asciiTheme="majorHAnsi" w:hAnsiTheme="majorHAnsi"/>
        </w:rPr>
        <w:t>ould be countries identified in upcoming Integrated Contingency Planning processes, strategic assessments; as well as those identifie</w:t>
      </w:r>
      <w:r w:rsidR="0064547C" w:rsidRPr="00F02EC8">
        <w:rPr>
          <w:rFonts w:asciiTheme="majorHAnsi" w:hAnsiTheme="majorHAnsi"/>
        </w:rPr>
        <w:t>d as Early Warning Risks (IASC).</w:t>
      </w:r>
    </w:p>
    <w:p w14:paraId="1BEC1555" w14:textId="26D1C387" w:rsidR="0064547C" w:rsidRPr="00F02EC8" w:rsidRDefault="00D459BC" w:rsidP="0061191A">
      <w:pPr>
        <w:pStyle w:val="ListParagraph"/>
        <w:numPr>
          <w:ilvl w:val="0"/>
          <w:numId w:val="1"/>
        </w:numPr>
        <w:spacing w:after="120"/>
        <w:ind w:left="1134"/>
        <w:contextualSpacing w:val="0"/>
        <w:jc w:val="both"/>
        <w:rPr>
          <w:rFonts w:asciiTheme="majorHAnsi" w:hAnsiTheme="majorHAnsi" w:cs="Arial"/>
        </w:rPr>
      </w:pPr>
      <w:r w:rsidRPr="00F02EC8">
        <w:rPr>
          <w:rFonts w:asciiTheme="majorHAnsi" w:hAnsiTheme="majorHAnsi"/>
        </w:rPr>
        <w:t>Building on various discussions on different types of operational context</w:t>
      </w:r>
      <w:r w:rsidR="00AB76EA" w:rsidRPr="00F02EC8">
        <w:rPr>
          <w:rFonts w:asciiTheme="majorHAnsi" w:hAnsiTheme="majorHAnsi"/>
        </w:rPr>
        <w:t>s</w:t>
      </w:r>
      <w:r w:rsidRPr="00F02EC8">
        <w:rPr>
          <w:rFonts w:asciiTheme="majorHAnsi" w:hAnsiTheme="majorHAnsi"/>
        </w:rPr>
        <w:t>, it was noted t</w:t>
      </w:r>
      <w:r w:rsidR="0064547C" w:rsidRPr="00F02EC8">
        <w:rPr>
          <w:rFonts w:asciiTheme="majorHAnsi" w:hAnsiTheme="majorHAnsi"/>
        </w:rPr>
        <w:t xml:space="preserve">here are some scenarios in which humanitarian </w:t>
      </w:r>
      <w:r w:rsidR="00A5528C" w:rsidRPr="00F02EC8">
        <w:rPr>
          <w:rFonts w:asciiTheme="majorHAnsi" w:hAnsiTheme="majorHAnsi"/>
        </w:rPr>
        <w:t xml:space="preserve">principles </w:t>
      </w:r>
      <w:r w:rsidR="0064547C" w:rsidRPr="00F02EC8">
        <w:rPr>
          <w:rFonts w:asciiTheme="majorHAnsi" w:hAnsiTheme="majorHAnsi"/>
        </w:rPr>
        <w:t xml:space="preserve">and practices have implications for other pillars. </w:t>
      </w:r>
      <w:r w:rsidR="003C324D" w:rsidRPr="00F02EC8">
        <w:rPr>
          <w:rFonts w:asciiTheme="majorHAnsi" w:hAnsiTheme="majorHAnsi" w:cs="Arial"/>
        </w:rPr>
        <w:t>It was felt that</w:t>
      </w:r>
      <w:r w:rsidRPr="00F02EC8">
        <w:rPr>
          <w:rFonts w:asciiTheme="majorHAnsi" w:hAnsiTheme="majorHAnsi" w:cs="Arial"/>
        </w:rPr>
        <w:t>, c</w:t>
      </w:r>
      <w:r w:rsidR="0064547C" w:rsidRPr="00F02EC8">
        <w:rPr>
          <w:rFonts w:asciiTheme="majorHAnsi" w:hAnsiTheme="majorHAnsi" w:cs="Arial"/>
        </w:rPr>
        <w:t>onceptually</w:t>
      </w:r>
      <w:r w:rsidR="003C324D" w:rsidRPr="00F02EC8">
        <w:rPr>
          <w:rFonts w:asciiTheme="majorHAnsi" w:hAnsiTheme="majorHAnsi" w:cs="Arial"/>
        </w:rPr>
        <w:t>,</w:t>
      </w:r>
      <w:r w:rsidR="0064547C" w:rsidRPr="00F02EC8">
        <w:rPr>
          <w:rFonts w:asciiTheme="majorHAnsi" w:hAnsiTheme="majorHAnsi" w:cs="Arial"/>
        </w:rPr>
        <w:t xml:space="preserve"> there </w:t>
      </w:r>
      <w:r w:rsidR="003C324D" w:rsidRPr="00F02EC8">
        <w:rPr>
          <w:rFonts w:asciiTheme="majorHAnsi" w:hAnsiTheme="majorHAnsi" w:cs="Arial"/>
        </w:rPr>
        <w:t>wa</w:t>
      </w:r>
      <w:r w:rsidR="0064547C" w:rsidRPr="00F02EC8">
        <w:rPr>
          <w:rFonts w:asciiTheme="majorHAnsi" w:hAnsiTheme="majorHAnsi" w:cs="Arial"/>
        </w:rPr>
        <w:t xml:space="preserve">s a need to clarify the coherence of principles in different settings and </w:t>
      </w:r>
      <w:r w:rsidR="00AB76EA" w:rsidRPr="00F02EC8">
        <w:rPr>
          <w:rFonts w:asciiTheme="majorHAnsi" w:hAnsiTheme="majorHAnsi" w:cs="Arial"/>
        </w:rPr>
        <w:t xml:space="preserve">to </w:t>
      </w:r>
      <w:r w:rsidR="0064547C" w:rsidRPr="00F02EC8">
        <w:rPr>
          <w:rFonts w:asciiTheme="majorHAnsi" w:hAnsiTheme="majorHAnsi" w:cs="Arial"/>
        </w:rPr>
        <w:t xml:space="preserve">identify the types of situations in which the humanitarian, development, and peace-building principles pull in slightly different directions. In </w:t>
      </w:r>
      <w:r w:rsidR="003C324D" w:rsidRPr="00F02EC8">
        <w:rPr>
          <w:rFonts w:asciiTheme="majorHAnsi" w:hAnsiTheme="majorHAnsi" w:cs="Arial"/>
        </w:rPr>
        <w:t xml:space="preserve">the </w:t>
      </w:r>
      <w:r w:rsidR="0064547C" w:rsidRPr="00F02EC8">
        <w:rPr>
          <w:rFonts w:asciiTheme="majorHAnsi" w:hAnsiTheme="majorHAnsi" w:cs="Arial"/>
        </w:rPr>
        <w:t xml:space="preserve">DRC for example, it was found that the principles of impartiality was clashing with another driver for decision making in the peace-building community. This led to some disagreement on the right approach. </w:t>
      </w:r>
      <w:r w:rsidR="00333C31" w:rsidRPr="00F02EC8">
        <w:rPr>
          <w:rFonts w:asciiTheme="majorHAnsi" w:hAnsiTheme="majorHAnsi" w:cs="Arial"/>
        </w:rPr>
        <w:t>This</w:t>
      </w:r>
      <w:r w:rsidR="0064547C" w:rsidRPr="00F02EC8">
        <w:rPr>
          <w:rFonts w:asciiTheme="majorHAnsi" w:hAnsiTheme="majorHAnsi" w:cs="Arial"/>
        </w:rPr>
        <w:t xml:space="preserve"> conceptual exercise doesn't need to problematize these principles</w:t>
      </w:r>
      <w:r w:rsidR="00AF0E94" w:rsidRPr="00F02EC8">
        <w:rPr>
          <w:rFonts w:asciiTheme="majorHAnsi" w:hAnsiTheme="majorHAnsi" w:cs="Arial"/>
        </w:rPr>
        <w:t>.</w:t>
      </w:r>
      <w:r w:rsidR="00333C31" w:rsidRPr="00F02EC8">
        <w:rPr>
          <w:rFonts w:asciiTheme="majorHAnsi" w:hAnsiTheme="majorHAnsi" w:cs="Arial"/>
        </w:rPr>
        <w:t xml:space="preserve"> In</w:t>
      </w:r>
      <w:r w:rsidR="00A37908" w:rsidRPr="00F02EC8">
        <w:rPr>
          <w:rFonts w:asciiTheme="majorHAnsi" w:hAnsiTheme="majorHAnsi" w:cs="Arial"/>
        </w:rPr>
        <w:t xml:space="preserve"> fact</w:t>
      </w:r>
      <w:r w:rsidR="009B02D7" w:rsidRPr="00F02EC8">
        <w:rPr>
          <w:rFonts w:asciiTheme="majorHAnsi" w:hAnsiTheme="majorHAnsi" w:cs="Arial"/>
        </w:rPr>
        <w:t>,</w:t>
      </w:r>
      <w:r w:rsidR="00A37908" w:rsidRPr="00F02EC8">
        <w:rPr>
          <w:rFonts w:asciiTheme="majorHAnsi" w:hAnsiTheme="majorHAnsi" w:cs="Arial"/>
        </w:rPr>
        <w:t xml:space="preserve"> they should express how critical the principles are. But in addition, it</w:t>
      </w:r>
      <w:r w:rsidR="0064547C" w:rsidRPr="00F02EC8">
        <w:rPr>
          <w:rFonts w:asciiTheme="majorHAnsi" w:hAnsiTheme="majorHAnsi" w:cs="Arial"/>
        </w:rPr>
        <w:t xml:space="preserve"> </w:t>
      </w:r>
      <w:r w:rsidR="00333C31" w:rsidRPr="00F02EC8">
        <w:rPr>
          <w:rFonts w:asciiTheme="majorHAnsi" w:hAnsiTheme="majorHAnsi" w:cs="Arial"/>
        </w:rPr>
        <w:t>was deemed helpful</w:t>
      </w:r>
      <w:r w:rsidR="0064547C" w:rsidRPr="00F02EC8">
        <w:rPr>
          <w:rFonts w:asciiTheme="majorHAnsi" w:hAnsiTheme="majorHAnsi" w:cs="Arial"/>
        </w:rPr>
        <w:t xml:space="preserve"> </w:t>
      </w:r>
      <w:r w:rsidR="00333C31" w:rsidRPr="00F02EC8">
        <w:rPr>
          <w:rFonts w:asciiTheme="majorHAnsi" w:hAnsiTheme="majorHAnsi" w:cs="Arial"/>
        </w:rPr>
        <w:t>to</w:t>
      </w:r>
      <w:r w:rsidR="0064547C" w:rsidRPr="00F02EC8">
        <w:rPr>
          <w:rFonts w:asciiTheme="majorHAnsi" w:hAnsiTheme="majorHAnsi" w:cs="Arial"/>
        </w:rPr>
        <w:t xml:space="preserve"> </w:t>
      </w:r>
      <w:r w:rsidR="00A37908" w:rsidRPr="00F02EC8">
        <w:rPr>
          <w:rFonts w:asciiTheme="majorHAnsi" w:hAnsiTheme="majorHAnsi" w:cs="Arial"/>
        </w:rPr>
        <w:t>identify how different settings generate different rationales for decision making; elaborate where these instances could lead to operational tensions; and develop guidance and learn from instances that have bridged those tensions.</w:t>
      </w:r>
    </w:p>
    <w:p w14:paraId="4AFB104E" w14:textId="77777777" w:rsidR="000A5121" w:rsidRPr="00F02EC8" w:rsidRDefault="00D459BC" w:rsidP="00D459BC">
      <w:pPr>
        <w:pStyle w:val="ListParagraph"/>
        <w:numPr>
          <w:ilvl w:val="0"/>
          <w:numId w:val="1"/>
        </w:numPr>
        <w:spacing w:after="120"/>
        <w:ind w:left="1134"/>
        <w:contextualSpacing w:val="0"/>
        <w:jc w:val="both"/>
        <w:rPr>
          <w:rFonts w:asciiTheme="majorHAnsi" w:hAnsiTheme="majorHAnsi"/>
        </w:rPr>
      </w:pPr>
      <w:r w:rsidRPr="00F02EC8">
        <w:rPr>
          <w:rFonts w:asciiTheme="majorHAnsi" w:hAnsiTheme="majorHAnsi"/>
        </w:rPr>
        <w:t>Ultimately, a c</w:t>
      </w:r>
      <w:r w:rsidR="0064547C" w:rsidRPr="00F02EC8">
        <w:rPr>
          <w:rFonts w:asciiTheme="majorHAnsi" w:hAnsiTheme="majorHAnsi"/>
        </w:rPr>
        <w:t xml:space="preserve">ultural shift is needed </w:t>
      </w:r>
      <w:r w:rsidRPr="00F02EC8">
        <w:rPr>
          <w:rFonts w:asciiTheme="majorHAnsi" w:hAnsiTheme="majorHAnsi"/>
        </w:rPr>
        <w:t xml:space="preserve">to change the </w:t>
      </w:r>
      <w:r w:rsidR="0064547C" w:rsidRPr="00F02EC8">
        <w:rPr>
          <w:rFonts w:asciiTheme="majorHAnsi" w:hAnsiTheme="majorHAnsi"/>
        </w:rPr>
        <w:t>way</w:t>
      </w:r>
      <w:r w:rsidRPr="00F02EC8">
        <w:rPr>
          <w:rFonts w:asciiTheme="majorHAnsi" w:hAnsiTheme="majorHAnsi"/>
        </w:rPr>
        <w:t xml:space="preserve"> we</w:t>
      </w:r>
      <w:r w:rsidR="0064547C" w:rsidRPr="00F02EC8">
        <w:rPr>
          <w:rFonts w:asciiTheme="majorHAnsi" w:hAnsiTheme="majorHAnsi"/>
        </w:rPr>
        <w:t xml:space="preserve"> work both at an inter-agency level and internally. To a large extent individual agencies</w:t>
      </w:r>
      <w:r w:rsidRPr="00F02EC8">
        <w:rPr>
          <w:rFonts w:asciiTheme="majorHAnsi" w:hAnsiTheme="majorHAnsi"/>
        </w:rPr>
        <w:t xml:space="preserve"> and country teams</w:t>
      </w:r>
      <w:r w:rsidR="0064547C" w:rsidRPr="00F02EC8">
        <w:rPr>
          <w:rFonts w:asciiTheme="majorHAnsi" w:hAnsiTheme="majorHAnsi"/>
        </w:rPr>
        <w:t xml:space="preserve"> have made strides in integrating this ne</w:t>
      </w:r>
      <w:r w:rsidRPr="00F02EC8">
        <w:rPr>
          <w:rFonts w:asciiTheme="majorHAnsi" w:hAnsiTheme="majorHAnsi"/>
        </w:rPr>
        <w:t>w way of working into practice. B</w:t>
      </w:r>
      <w:r w:rsidR="0064547C" w:rsidRPr="00F02EC8">
        <w:rPr>
          <w:rFonts w:asciiTheme="majorHAnsi" w:hAnsiTheme="majorHAnsi"/>
        </w:rPr>
        <w:t>ut because this is being done at different paces we see great variance at field level</w:t>
      </w:r>
      <w:r w:rsidRPr="00F02EC8">
        <w:rPr>
          <w:rFonts w:asciiTheme="majorHAnsi" w:hAnsiTheme="majorHAnsi"/>
        </w:rPr>
        <w:t xml:space="preserve"> and global level</w:t>
      </w:r>
      <w:r w:rsidR="0064547C" w:rsidRPr="00F02EC8">
        <w:rPr>
          <w:rFonts w:asciiTheme="majorHAnsi" w:hAnsiTheme="majorHAnsi"/>
        </w:rPr>
        <w:t xml:space="preserve">. </w:t>
      </w:r>
      <w:r w:rsidR="00333C31" w:rsidRPr="00F02EC8">
        <w:rPr>
          <w:rFonts w:asciiTheme="majorHAnsi" w:hAnsiTheme="majorHAnsi"/>
        </w:rPr>
        <w:t xml:space="preserve">A </w:t>
      </w:r>
      <w:r w:rsidRPr="00F02EC8">
        <w:rPr>
          <w:rFonts w:asciiTheme="majorHAnsi" w:hAnsiTheme="majorHAnsi"/>
        </w:rPr>
        <w:t>plan of concrete actions</w:t>
      </w:r>
      <w:r w:rsidR="00333C31" w:rsidRPr="00F02EC8">
        <w:rPr>
          <w:rFonts w:asciiTheme="majorHAnsi" w:hAnsiTheme="majorHAnsi"/>
        </w:rPr>
        <w:t xml:space="preserve"> was therefore discussed</w:t>
      </w:r>
      <w:r w:rsidR="008339FB" w:rsidRPr="00F02EC8">
        <w:rPr>
          <w:rFonts w:asciiTheme="majorHAnsi" w:hAnsiTheme="majorHAnsi"/>
        </w:rPr>
        <w:t>.</w:t>
      </w:r>
      <w:r w:rsidR="00AB76EA" w:rsidRPr="00F02EC8">
        <w:rPr>
          <w:rFonts w:asciiTheme="majorHAnsi" w:hAnsiTheme="majorHAnsi"/>
        </w:rPr>
        <w:t xml:space="preserve"> </w:t>
      </w:r>
      <w:r w:rsidR="009B02D7" w:rsidRPr="00F02EC8">
        <w:rPr>
          <w:rFonts w:asciiTheme="majorHAnsi" w:hAnsiTheme="majorHAnsi"/>
        </w:rPr>
        <w:t>N</w:t>
      </w:r>
      <w:r w:rsidR="00AB76EA" w:rsidRPr="00F02EC8">
        <w:rPr>
          <w:rFonts w:asciiTheme="majorHAnsi" w:hAnsiTheme="majorHAnsi"/>
        </w:rPr>
        <w:t xml:space="preserve">ext steps will be to </w:t>
      </w:r>
      <w:r w:rsidR="00333C31" w:rsidRPr="00F02EC8">
        <w:rPr>
          <w:rFonts w:asciiTheme="majorHAnsi" w:hAnsiTheme="majorHAnsi"/>
        </w:rPr>
        <w:t xml:space="preserve">gain senior </w:t>
      </w:r>
      <w:r w:rsidR="00AB76EA" w:rsidRPr="00F02EC8">
        <w:rPr>
          <w:rFonts w:asciiTheme="majorHAnsi" w:hAnsiTheme="majorHAnsi"/>
        </w:rPr>
        <w:t>and executive-</w:t>
      </w:r>
      <w:r w:rsidR="00333C31" w:rsidRPr="00F02EC8">
        <w:rPr>
          <w:rFonts w:asciiTheme="majorHAnsi" w:hAnsiTheme="majorHAnsi"/>
        </w:rPr>
        <w:t xml:space="preserve">level buy-in; and </w:t>
      </w:r>
      <w:r w:rsidR="00AB76EA" w:rsidRPr="00F02EC8">
        <w:rPr>
          <w:rFonts w:asciiTheme="majorHAnsi" w:hAnsiTheme="majorHAnsi"/>
        </w:rPr>
        <w:t xml:space="preserve">to </w:t>
      </w:r>
      <w:r w:rsidR="00333C31" w:rsidRPr="00F02EC8">
        <w:rPr>
          <w:rFonts w:asciiTheme="majorHAnsi" w:hAnsiTheme="majorHAnsi"/>
        </w:rPr>
        <w:t>develop short digestible quick guides for field level consumption</w:t>
      </w:r>
      <w:r w:rsidR="0064547C" w:rsidRPr="00F02EC8">
        <w:rPr>
          <w:rFonts w:asciiTheme="majorHAnsi" w:hAnsiTheme="majorHAnsi"/>
        </w:rPr>
        <w:t>.</w:t>
      </w:r>
      <w:r w:rsidRPr="00F02EC8">
        <w:rPr>
          <w:rFonts w:asciiTheme="majorHAnsi" w:hAnsiTheme="majorHAnsi"/>
        </w:rPr>
        <w:t xml:space="preserve"> </w:t>
      </w:r>
      <w:r w:rsidR="00AB76EA" w:rsidRPr="00F02EC8">
        <w:rPr>
          <w:rFonts w:asciiTheme="majorHAnsi" w:hAnsiTheme="majorHAnsi"/>
        </w:rPr>
        <w:t>Field implementation</w:t>
      </w:r>
      <w:r w:rsidRPr="00F02EC8">
        <w:rPr>
          <w:rFonts w:asciiTheme="majorHAnsi" w:hAnsiTheme="majorHAnsi"/>
        </w:rPr>
        <w:t xml:space="preserve"> will be supported by </w:t>
      </w:r>
      <w:r w:rsidR="00AB76EA" w:rsidRPr="00F02EC8">
        <w:rPr>
          <w:rFonts w:asciiTheme="majorHAnsi" w:hAnsiTheme="majorHAnsi"/>
        </w:rPr>
        <w:t xml:space="preserve">technical experts from other countries and HQ/ROs, and by </w:t>
      </w:r>
      <w:r w:rsidRPr="00F02EC8">
        <w:rPr>
          <w:rFonts w:asciiTheme="majorHAnsi" w:hAnsiTheme="majorHAnsi"/>
        </w:rPr>
        <w:t xml:space="preserve">a community of practice, </w:t>
      </w:r>
      <w:r w:rsidR="009B02D7" w:rsidRPr="00F02EC8">
        <w:rPr>
          <w:rFonts w:asciiTheme="majorHAnsi" w:hAnsiTheme="majorHAnsi"/>
        </w:rPr>
        <w:t xml:space="preserve">building and </w:t>
      </w:r>
      <w:r w:rsidRPr="00F02EC8">
        <w:rPr>
          <w:rFonts w:asciiTheme="majorHAnsi" w:hAnsiTheme="majorHAnsi"/>
        </w:rPr>
        <w:t>bringing together policy, technical and field practitioners across the three pillars.</w:t>
      </w:r>
      <w:r w:rsidR="000A5121" w:rsidRPr="00F02EC8">
        <w:rPr>
          <w:rFonts w:asciiTheme="majorHAnsi" w:hAnsiTheme="majorHAnsi"/>
        </w:rPr>
        <w:br w:type="page"/>
      </w:r>
    </w:p>
    <w:p w14:paraId="1CAD638B" w14:textId="77777777" w:rsidR="000A5121" w:rsidRPr="00F02EC8" w:rsidRDefault="000A5121" w:rsidP="000A5121">
      <w:pPr>
        <w:shd w:val="clear" w:color="auto" w:fill="8DB3E2" w:themeFill="text2" w:themeFillTint="66"/>
        <w:spacing w:after="120"/>
        <w:jc w:val="both"/>
        <w:rPr>
          <w:rFonts w:asciiTheme="majorHAnsi" w:hAnsiTheme="majorHAnsi"/>
          <w:b/>
          <w:sz w:val="32"/>
          <w:szCs w:val="32"/>
        </w:rPr>
      </w:pPr>
      <w:r w:rsidRPr="00F02EC8">
        <w:rPr>
          <w:rFonts w:asciiTheme="majorHAnsi" w:hAnsiTheme="majorHAnsi"/>
          <w:b/>
          <w:sz w:val="32"/>
          <w:szCs w:val="32"/>
        </w:rPr>
        <w:t>Annex 1: Agenda Outline and Expected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6440"/>
      </w:tblGrid>
      <w:tr w:rsidR="000A5121" w:rsidRPr="00F02EC8" w14:paraId="19CC3190" w14:textId="77777777" w:rsidTr="009D05DE">
        <w:tc>
          <w:tcPr>
            <w:tcW w:w="2059" w:type="dxa"/>
          </w:tcPr>
          <w:p w14:paraId="42D091DB" w14:textId="77777777" w:rsidR="000A5121" w:rsidRPr="00F02EC8" w:rsidRDefault="000A5121" w:rsidP="009D05DE">
            <w:pPr>
              <w:rPr>
                <w:rFonts w:asciiTheme="majorHAnsi" w:hAnsiTheme="majorHAnsi" w:cs="Arial"/>
                <w:b/>
                <w:sz w:val="19"/>
                <w:szCs w:val="19"/>
              </w:rPr>
            </w:pPr>
            <w:r w:rsidRPr="00F02EC8">
              <w:rPr>
                <w:rFonts w:asciiTheme="majorHAnsi" w:hAnsiTheme="majorHAnsi" w:cs="Arial"/>
                <w:b/>
                <w:sz w:val="19"/>
                <w:szCs w:val="19"/>
              </w:rPr>
              <w:t>Expected Outcomes of the Workshop</w:t>
            </w:r>
          </w:p>
        </w:tc>
        <w:tc>
          <w:tcPr>
            <w:tcW w:w="6440" w:type="dxa"/>
          </w:tcPr>
          <w:p w14:paraId="5678478A" w14:textId="77777777" w:rsidR="000A5121" w:rsidRPr="00F02EC8" w:rsidRDefault="000A5121" w:rsidP="000A5121">
            <w:pPr>
              <w:pStyle w:val="ListParagraph"/>
              <w:numPr>
                <w:ilvl w:val="0"/>
                <w:numId w:val="24"/>
              </w:numPr>
              <w:spacing w:after="120"/>
              <w:ind w:left="317" w:hanging="283"/>
              <w:rPr>
                <w:rFonts w:asciiTheme="majorHAnsi" w:hAnsiTheme="majorHAnsi" w:cs="Arial"/>
                <w:sz w:val="19"/>
                <w:szCs w:val="19"/>
              </w:rPr>
            </w:pPr>
            <w:r w:rsidRPr="00F02EC8">
              <w:rPr>
                <w:rFonts w:asciiTheme="majorHAnsi" w:hAnsiTheme="majorHAnsi" w:cs="Arial"/>
                <w:sz w:val="19"/>
                <w:szCs w:val="19"/>
              </w:rPr>
              <w:t>Enhanced understanding amongst IASC TT and UNWGT of joint analysis and planning across humanitarian-development-peace nexus; and</w:t>
            </w:r>
          </w:p>
          <w:p w14:paraId="5F5D4FD3" w14:textId="77777777" w:rsidR="000A5121" w:rsidRPr="00F02EC8" w:rsidRDefault="000A5121" w:rsidP="000A5121">
            <w:pPr>
              <w:pStyle w:val="ListParagraph"/>
              <w:numPr>
                <w:ilvl w:val="0"/>
                <w:numId w:val="24"/>
              </w:numPr>
              <w:spacing w:after="120"/>
              <w:ind w:left="317" w:hanging="283"/>
              <w:rPr>
                <w:rFonts w:asciiTheme="majorHAnsi" w:hAnsiTheme="majorHAnsi" w:cs="Arial"/>
                <w:sz w:val="19"/>
                <w:szCs w:val="19"/>
              </w:rPr>
            </w:pPr>
            <w:r w:rsidRPr="00F02EC8">
              <w:rPr>
                <w:rFonts w:asciiTheme="majorHAnsi" w:hAnsiTheme="majorHAnsi" w:cs="Arial"/>
                <w:sz w:val="19"/>
                <w:szCs w:val="19"/>
              </w:rPr>
              <w:t>Roadmap for action for supporting the implementation of the Commitment to Action, focusing on analysis and planning that feeds into the work plans of the two mechanisms.</w:t>
            </w:r>
          </w:p>
        </w:tc>
      </w:tr>
    </w:tbl>
    <w:p w14:paraId="499627F8" w14:textId="77777777" w:rsidR="000A5121" w:rsidRPr="00F02EC8" w:rsidRDefault="000A5121" w:rsidP="000A5121">
      <w:pPr>
        <w:pStyle w:val="Heading2"/>
        <w:rPr>
          <w:rFonts w:cs="Arial"/>
          <w:color w:val="auto"/>
          <w:sz w:val="19"/>
          <w:szCs w:val="19"/>
        </w:rPr>
      </w:pPr>
      <w:bookmarkStart w:id="1" w:name="_Toc339805255"/>
      <w:r w:rsidRPr="00F02EC8">
        <w:rPr>
          <w:rFonts w:cs="Arial"/>
          <w:color w:val="auto"/>
          <w:sz w:val="19"/>
          <w:szCs w:val="19"/>
        </w:rPr>
        <w:t>Agenda Outline</w:t>
      </w:r>
      <w:bookmarkEnd w:id="1"/>
    </w:p>
    <w:tbl>
      <w:tblPr>
        <w:tblStyle w:val="TableGrid"/>
        <w:tblW w:w="8755" w:type="dxa"/>
        <w:tblLayout w:type="fixed"/>
        <w:tblLook w:val="04A0" w:firstRow="1" w:lastRow="0" w:firstColumn="1" w:lastColumn="0" w:noHBand="0" w:noVBand="1"/>
      </w:tblPr>
      <w:tblGrid>
        <w:gridCol w:w="1951"/>
        <w:gridCol w:w="2410"/>
        <w:gridCol w:w="1984"/>
        <w:gridCol w:w="2410"/>
      </w:tblGrid>
      <w:tr w:rsidR="000A5121" w:rsidRPr="00F02EC8" w14:paraId="6D27A774" w14:textId="77777777" w:rsidTr="009D05DE">
        <w:tc>
          <w:tcPr>
            <w:tcW w:w="4361" w:type="dxa"/>
            <w:gridSpan w:val="2"/>
            <w:tcBorders>
              <w:top w:val="nil"/>
              <w:left w:val="nil"/>
              <w:bottom w:val="nil"/>
              <w:right w:val="nil"/>
            </w:tcBorders>
            <w:shd w:val="clear" w:color="auto" w:fill="auto"/>
          </w:tcPr>
          <w:p w14:paraId="208839F3" w14:textId="77777777" w:rsidR="000A5121" w:rsidRPr="00F02EC8" w:rsidRDefault="000A5121" w:rsidP="009D05DE">
            <w:pPr>
              <w:rPr>
                <w:rFonts w:asciiTheme="majorHAnsi" w:hAnsiTheme="majorHAnsi" w:cs="Arial"/>
                <w:sz w:val="19"/>
                <w:szCs w:val="19"/>
              </w:rPr>
            </w:pPr>
            <w:r w:rsidRPr="00F02EC8">
              <w:rPr>
                <w:rFonts w:asciiTheme="majorHAnsi" w:hAnsiTheme="majorHAnsi" w:cs="Arial"/>
                <w:sz w:val="19"/>
                <w:szCs w:val="19"/>
              </w:rPr>
              <w:t>Thursday, 20 October 2016</w:t>
            </w:r>
          </w:p>
        </w:tc>
        <w:tc>
          <w:tcPr>
            <w:tcW w:w="4394" w:type="dxa"/>
            <w:gridSpan w:val="2"/>
            <w:tcBorders>
              <w:top w:val="nil"/>
              <w:left w:val="nil"/>
              <w:bottom w:val="nil"/>
              <w:right w:val="nil"/>
            </w:tcBorders>
            <w:shd w:val="clear" w:color="auto" w:fill="auto"/>
          </w:tcPr>
          <w:p w14:paraId="2523E57D" w14:textId="77777777" w:rsidR="000A5121" w:rsidRPr="00F02EC8" w:rsidRDefault="000A5121" w:rsidP="009D05DE">
            <w:pPr>
              <w:rPr>
                <w:rFonts w:asciiTheme="majorHAnsi" w:hAnsiTheme="majorHAnsi" w:cs="Arial"/>
                <w:sz w:val="19"/>
                <w:szCs w:val="19"/>
              </w:rPr>
            </w:pPr>
            <w:r w:rsidRPr="00F02EC8">
              <w:rPr>
                <w:rFonts w:asciiTheme="majorHAnsi" w:hAnsiTheme="majorHAnsi" w:cs="Arial"/>
                <w:sz w:val="19"/>
                <w:szCs w:val="19"/>
              </w:rPr>
              <w:t>Friday, 21 October 2016</w:t>
            </w:r>
          </w:p>
        </w:tc>
      </w:tr>
      <w:tr w:rsidR="000A5121" w:rsidRPr="00F02EC8" w14:paraId="2230B9AE" w14:textId="77777777" w:rsidTr="009D05DE">
        <w:tc>
          <w:tcPr>
            <w:tcW w:w="1951" w:type="dxa"/>
            <w:tcBorders>
              <w:top w:val="nil"/>
              <w:left w:val="nil"/>
              <w:bottom w:val="single" w:sz="4" w:space="0" w:color="FFFFFF" w:themeColor="background1"/>
              <w:right w:val="nil"/>
            </w:tcBorders>
            <w:shd w:val="clear" w:color="auto" w:fill="0000FF"/>
          </w:tcPr>
          <w:p w14:paraId="254FEC14" w14:textId="77777777" w:rsidR="000A5121" w:rsidRPr="00F02EC8" w:rsidRDefault="000A5121" w:rsidP="009D05DE">
            <w:pPr>
              <w:rPr>
                <w:rFonts w:asciiTheme="majorHAnsi" w:hAnsiTheme="majorHAnsi" w:cs="Arial"/>
                <w:sz w:val="19"/>
                <w:szCs w:val="19"/>
                <w:lang w:val="en"/>
              </w:rPr>
            </w:pPr>
            <w:r w:rsidRPr="00F02EC8">
              <w:rPr>
                <w:rFonts w:asciiTheme="majorHAnsi" w:hAnsiTheme="majorHAnsi" w:cs="Arial"/>
                <w:sz w:val="19"/>
                <w:szCs w:val="19"/>
                <w:lang w:val="en"/>
              </w:rPr>
              <w:t>1. Opening Remarks</w:t>
            </w:r>
          </w:p>
        </w:tc>
        <w:tc>
          <w:tcPr>
            <w:tcW w:w="2410" w:type="dxa"/>
            <w:tcBorders>
              <w:top w:val="nil"/>
              <w:left w:val="nil"/>
              <w:bottom w:val="single" w:sz="4" w:space="0" w:color="auto"/>
              <w:right w:val="nil"/>
            </w:tcBorders>
          </w:tcPr>
          <w:p w14:paraId="06207424" w14:textId="77777777" w:rsidR="000A5121" w:rsidRPr="00F02EC8" w:rsidRDefault="000A5121" w:rsidP="000A5121">
            <w:pPr>
              <w:pStyle w:val="ListParagraph"/>
              <w:numPr>
                <w:ilvl w:val="0"/>
                <w:numId w:val="23"/>
              </w:numPr>
              <w:spacing w:after="120"/>
              <w:ind w:left="176" w:hanging="142"/>
              <w:rPr>
                <w:rFonts w:asciiTheme="majorHAnsi" w:hAnsiTheme="majorHAnsi" w:cs="Arial"/>
                <w:sz w:val="19"/>
                <w:szCs w:val="19"/>
                <w:lang w:val="en"/>
              </w:rPr>
            </w:pPr>
            <w:r w:rsidRPr="00F02EC8">
              <w:rPr>
                <w:rFonts w:asciiTheme="majorHAnsi" w:hAnsiTheme="majorHAnsi" w:cs="Arial"/>
                <w:b/>
                <w:sz w:val="19"/>
                <w:szCs w:val="19"/>
                <w:lang w:val="en"/>
              </w:rPr>
              <w:t>Bruno Lemarquis</w:t>
            </w:r>
            <w:r w:rsidRPr="00F02EC8">
              <w:rPr>
                <w:rFonts w:asciiTheme="majorHAnsi" w:hAnsiTheme="majorHAnsi" w:cs="Arial"/>
                <w:sz w:val="19"/>
                <w:szCs w:val="19"/>
                <w:lang w:val="en"/>
              </w:rPr>
              <w:t>, UNDP</w:t>
            </w:r>
          </w:p>
          <w:p w14:paraId="26143763" w14:textId="77777777" w:rsidR="000A5121" w:rsidRPr="00F02EC8" w:rsidRDefault="000A5121" w:rsidP="000A5121">
            <w:pPr>
              <w:pStyle w:val="ListParagraph"/>
              <w:numPr>
                <w:ilvl w:val="0"/>
                <w:numId w:val="23"/>
              </w:numPr>
              <w:spacing w:after="120"/>
              <w:ind w:left="176" w:hanging="142"/>
              <w:rPr>
                <w:rFonts w:asciiTheme="majorHAnsi" w:hAnsiTheme="majorHAnsi" w:cs="Arial"/>
                <w:sz w:val="19"/>
                <w:szCs w:val="19"/>
                <w:lang w:val="en"/>
              </w:rPr>
            </w:pPr>
            <w:r w:rsidRPr="00F02EC8">
              <w:rPr>
                <w:rFonts w:asciiTheme="majorHAnsi" w:hAnsiTheme="majorHAnsi" w:cs="Arial"/>
                <w:b/>
                <w:sz w:val="19"/>
                <w:szCs w:val="19"/>
                <w:lang w:val="en"/>
              </w:rPr>
              <w:t>Hansjoerg Strohmeyer</w:t>
            </w:r>
            <w:r w:rsidRPr="00F02EC8">
              <w:rPr>
                <w:rFonts w:asciiTheme="majorHAnsi" w:hAnsiTheme="majorHAnsi" w:cs="Arial"/>
                <w:sz w:val="19"/>
                <w:szCs w:val="19"/>
                <w:lang w:val="en"/>
              </w:rPr>
              <w:t>, OCHA</w:t>
            </w:r>
          </w:p>
          <w:p w14:paraId="709D8E2E" w14:textId="77777777" w:rsidR="000A5121" w:rsidRPr="00F02EC8" w:rsidRDefault="000A5121" w:rsidP="000A5121">
            <w:pPr>
              <w:pStyle w:val="ListParagraph"/>
              <w:numPr>
                <w:ilvl w:val="0"/>
                <w:numId w:val="23"/>
              </w:numPr>
              <w:spacing w:after="120"/>
              <w:ind w:left="176" w:hanging="142"/>
              <w:rPr>
                <w:rFonts w:asciiTheme="majorHAnsi" w:hAnsiTheme="majorHAnsi" w:cs="Arial"/>
                <w:sz w:val="19"/>
                <w:szCs w:val="19"/>
                <w:lang w:val="en"/>
              </w:rPr>
            </w:pPr>
            <w:r w:rsidRPr="00F02EC8">
              <w:rPr>
                <w:rFonts w:asciiTheme="majorHAnsi" w:hAnsiTheme="majorHAnsi" w:cs="Arial"/>
                <w:b/>
                <w:sz w:val="19"/>
                <w:szCs w:val="19"/>
                <w:lang w:val="en"/>
              </w:rPr>
              <w:t>Henk-Jan Brinkman</w:t>
            </w:r>
            <w:r w:rsidRPr="00F02EC8">
              <w:rPr>
                <w:rFonts w:asciiTheme="majorHAnsi" w:hAnsiTheme="majorHAnsi" w:cs="Arial"/>
                <w:sz w:val="19"/>
                <w:szCs w:val="19"/>
                <w:lang w:val="en"/>
              </w:rPr>
              <w:t>, PBSO</w:t>
            </w:r>
          </w:p>
          <w:p w14:paraId="676463E8" w14:textId="77777777" w:rsidR="000A5121" w:rsidRPr="00F02EC8" w:rsidRDefault="000A5121" w:rsidP="000A5121">
            <w:pPr>
              <w:pStyle w:val="ListParagraph"/>
              <w:numPr>
                <w:ilvl w:val="0"/>
                <w:numId w:val="23"/>
              </w:numPr>
              <w:spacing w:after="120"/>
              <w:ind w:left="176" w:hanging="142"/>
              <w:rPr>
                <w:rFonts w:asciiTheme="majorHAnsi" w:hAnsiTheme="majorHAnsi" w:cs="Arial"/>
                <w:sz w:val="19"/>
                <w:szCs w:val="19"/>
                <w:lang w:val="en"/>
              </w:rPr>
            </w:pPr>
            <w:r w:rsidRPr="00F02EC8">
              <w:rPr>
                <w:rFonts w:asciiTheme="majorHAnsi" w:hAnsiTheme="majorHAnsi" w:cs="Arial"/>
                <w:b/>
                <w:sz w:val="19"/>
                <w:szCs w:val="19"/>
                <w:lang w:val="en"/>
              </w:rPr>
              <w:t>Rudi Coninx</w:t>
            </w:r>
            <w:r w:rsidRPr="00F02EC8">
              <w:rPr>
                <w:rFonts w:asciiTheme="majorHAnsi" w:hAnsiTheme="majorHAnsi" w:cs="Arial"/>
                <w:sz w:val="19"/>
                <w:szCs w:val="19"/>
                <w:lang w:val="en"/>
              </w:rPr>
              <w:t>, WHO</w:t>
            </w:r>
          </w:p>
          <w:p w14:paraId="1159BC63" w14:textId="77777777" w:rsidR="000A5121" w:rsidRPr="00F02EC8" w:rsidRDefault="000A5121" w:rsidP="000A5121">
            <w:pPr>
              <w:pStyle w:val="ListParagraph"/>
              <w:numPr>
                <w:ilvl w:val="0"/>
                <w:numId w:val="23"/>
              </w:numPr>
              <w:spacing w:after="120"/>
              <w:ind w:left="176" w:hanging="142"/>
              <w:rPr>
                <w:rFonts w:asciiTheme="majorHAnsi" w:hAnsiTheme="majorHAnsi" w:cs="Arial"/>
                <w:sz w:val="19"/>
                <w:szCs w:val="19"/>
                <w:lang w:val="en"/>
              </w:rPr>
            </w:pPr>
            <w:r w:rsidRPr="00F02EC8">
              <w:rPr>
                <w:rFonts w:asciiTheme="majorHAnsi" w:hAnsiTheme="majorHAnsi" w:cs="Arial"/>
                <w:b/>
                <w:sz w:val="19"/>
                <w:szCs w:val="19"/>
                <w:lang w:val="en"/>
              </w:rPr>
              <w:t>Melissa Pitotti</w:t>
            </w:r>
            <w:r w:rsidRPr="00F02EC8">
              <w:rPr>
                <w:rFonts w:asciiTheme="majorHAnsi" w:hAnsiTheme="majorHAnsi" w:cs="Arial"/>
                <w:sz w:val="19"/>
                <w:szCs w:val="19"/>
                <w:lang w:val="en"/>
              </w:rPr>
              <w:t>, ICVA</w:t>
            </w:r>
          </w:p>
        </w:tc>
        <w:tc>
          <w:tcPr>
            <w:tcW w:w="1984" w:type="dxa"/>
            <w:vMerge w:val="restart"/>
            <w:tcBorders>
              <w:top w:val="nil"/>
              <w:left w:val="nil"/>
              <w:bottom w:val="single" w:sz="4" w:space="0" w:color="FFFFFF" w:themeColor="background1"/>
              <w:right w:val="nil"/>
            </w:tcBorders>
            <w:shd w:val="clear" w:color="auto" w:fill="0000FF"/>
          </w:tcPr>
          <w:p w14:paraId="3A9CD42B" w14:textId="77777777" w:rsidR="000A5121" w:rsidRPr="00F02EC8" w:rsidRDefault="000A5121" w:rsidP="009D05DE">
            <w:pPr>
              <w:rPr>
                <w:rFonts w:asciiTheme="majorHAnsi" w:hAnsiTheme="majorHAnsi" w:cs="Arial"/>
                <w:sz w:val="19"/>
                <w:szCs w:val="19"/>
              </w:rPr>
            </w:pPr>
            <w:r w:rsidRPr="00F02EC8">
              <w:rPr>
                <w:rFonts w:asciiTheme="majorHAnsi" w:hAnsiTheme="majorHAnsi" w:cs="Arial"/>
                <w:sz w:val="19"/>
                <w:szCs w:val="19"/>
              </w:rPr>
              <w:t>6. Operationalizing Joint Planning (con’t)</w:t>
            </w:r>
          </w:p>
        </w:tc>
        <w:tc>
          <w:tcPr>
            <w:tcW w:w="2410" w:type="dxa"/>
            <w:vMerge w:val="restart"/>
            <w:tcBorders>
              <w:top w:val="nil"/>
              <w:left w:val="nil"/>
              <w:bottom w:val="single" w:sz="4" w:space="0" w:color="auto"/>
              <w:right w:val="nil"/>
            </w:tcBorders>
          </w:tcPr>
          <w:p w14:paraId="2D8443EC" w14:textId="77777777" w:rsidR="000A5121" w:rsidRPr="00F02EC8" w:rsidRDefault="000A5121" w:rsidP="009D05DE">
            <w:pPr>
              <w:rPr>
                <w:rFonts w:asciiTheme="majorHAnsi" w:hAnsiTheme="majorHAnsi" w:cs="Arial"/>
                <w:b/>
                <w:sz w:val="19"/>
                <w:szCs w:val="19"/>
              </w:rPr>
            </w:pPr>
            <w:r w:rsidRPr="00F02EC8">
              <w:rPr>
                <w:rFonts w:asciiTheme="majorHAnsi" w:hAnsiTheme="majorHAnsi" w:cs="Arial"/>
                <w:b/>
                <w:sz w:val="19"/>
                <w:szCs w:val="19"/>
              </w:rPr>
              <w:t xml:space="preserve">Objective: </w:t>
            </w:r>
            <w:r w:rsidRPr="00F02EC8">
              <w:rPr>
                <w:rFonts w:asciiTheme="majorHAnsi" w:hAnsiTheme="majorHAnsi" w:cs="Arial"/>
                <w:sz w:val="19"/>
                <w:szCs w:val="19"/>
              </w:rPr>
              <w:t>Continue the previous day’s exercise to identify initial parameters and entry points for joint planning.</w:t>
            </w:r>
            <w:r w:rsidRPr="00F02EC8">
              <w:rPr>
                <w:rFonts w:asciiTheme="majorHAnsi" w:hAnsiTheme="majorHAnsi" w:cs="Arial"/>
                <w:b/>
                <w:sz w:val="19"/>
                <w:szCs w:val="19"/>
              </w:rPr>
              <w:t xml:space="preserve"> </w:t>
            </w:r>
          </w:p>
          <w:p w14:paraId="462E8775" w14:textId="77777777" w:rsidR="000A5121" w:rsidRPr="00F02EC8" w:rsidRDefault="000A5121" w:rsidP="009D05DE">
            <w:pPr>
              <w:rPr>
                <w:rFonts w:asciiTheme="majorHAnsi" w:hAnsiTheme="majorHAnsi" w:cs="Arial"/>
                <w:sz w:val="19"/>
                <w:szCs w:val="19"/>
              </w:rPr>
            </w:pPr>
            <w:r w:rsidRPr="00F02EC8">
              <w:rPr>
                <w:rFonts w:asciiTheme="majorHAnsi" w:hAnsiTheme="majorHAnsi" w:cs="Arial"/>
                <w:sz w:val="19"/>
                <w:szCs w:val="19"/>
              </w:rPr>
              <w:t>Identifying which countries where some discussions of joint analysis or planning are on-going or imminent in order to help focus the discussion on challenges away from the theoretical and onto the more practical and get the discussion more rooted in implementation opportunities where HQ support might help.</w:t>
            </w:r>
          </w:p>
          <w:p w14:paraId="020F5B5D" w14:textId="77777777" w:rsidR="000A5121" w:rsidRPr="00F02EC8" w:rsidRDefault="000A5121" w:rsidP="009D05DE">
            <w:pPr>
              <w:rPr>
                <w:rFonts w:asciiTheme="majorHAnsi" w:hAnsiTheme="majorHAnsi" w:cs="Arial"/>
                <w:sz w:val="19"/>
                <w:szCs w:val="19"/>
              </w:rPr>
            </w:pPr>
            <w:r w:rsidRPr="00F02EC8">
              <w:rPr>
                <w:rFonts w:asciiTheme="majorHAnsi" w:hAnsiTheme="majorHAnsi" w:cs="Arial"/>
                <w:b/>
                <w:sz w:val="19"/>
                <w:szCs w:val="19"/>
              </w:rPr>
              <w:t>Four Groups</w:t>
            </w:r>
            <w:r w:rsidRPr="00F02EC8">
              <w:rPr>
                <w:rFonts w:asciiTheme="majorHAnsi" w:hAnsiTheme="majorHAnsi" w:cs="Arial"/>
                <w:sz w:val="19"/>
                <w:szCs w:val="19"/>
              </w:rPr>
              <w:t>: See Annex</w:t>
            </w:r>
          </w:p>
        </w:tc>
      </w:tr>
      <w:tr w:rsidR="000A5121" w:rsidRPr="00F02EC8" w14:paraId="65239591" w14:textId="77777777" w:rsidTr="009D05DE">
        <w:tc>
          <w:tcPr>
            <w:tcW w:w="1951" w:type="dxa"/>
            <w:tcBorders>
              <w:top w:val="single" w:sz="4" w:space="0" w:color="FFFFFF" w:themeColor="background1"/>
              <w:left w:val="nil"/>
              <w:bottom w:val="single" w:sz="4" w:space="0" w:color="FFFFFF" w:themeColor="background1"/>
              <w:right w:val="nil"/>
            </w:tcBorders>
            <w:shd w:val="clear" w:color="auto" w:fill="0000FF"/>
          </w:tcPr>
          <w:p w14:paraId="42501936" w14:textId="77777777" w:rsidR="000A5121" w:rsidRPr="00F02EC8" w:rsidRDefault="000A5121" w:rsidP="009D05DE">
            <w:pPr>
              <w:rPr>
                <w:rFonts w:asciiTheme="majorHAnsi" w:hAnsiTheme="majorHAnsi" w:cs="Arial"/>
                <w:sz w:val="19"/>
                <w:szCs w:val="19"/>
                <w:lang w:val="en"/>
              </w:rPr>
            </w:pPr>
            <w:r w:rsidRPr="00F02EC8">
              <w:rPr>
                <w:rFonts w:asciiTheme="majorHAnsi" w:hAnsiTheme="majorHAnsi" w:cs="Arial"/>
                <w:sz w:val="19"/>
                <w:szCs w:val="19"/>
                <w:lang w:val="en"/>
              </w:rPr>
              <w:t>2. Setting the Scene</w:t>
            </w:r>
          </w:p>
        </w:tc>
        <w:tc>
          <w:tcPr>
            <w:tcW w:w="2410" w:type="dxa"/>
            <w:tcBorders>
              <w:top w:val="single" w:sz="4" w:space="0" w:color="auto"/>
              <w:left w:val="nil"/>
              <w:bottom w:val="single" w:sz="4" w:space="0" w:color="auto"/>
              <w:right w:val="nil"/>
            </w:tcBorders>
          </w:tcPr>
          <w:p w14:paraId="15E404A9" w14:textId="77777777" w:rsidR="000A5121" w:rsidRPr="00F02EC8" w:rsidRDefault="000A5121" w:rsidP="009D05DE">
            <w:pPr>
              <w:rPr>
                <w:rFonts w:asciiTheme="majorHAnsi" w:hAnsiTheme="majorHAnsi" w:cs="Arial"/>
                <w:sz w:val="19"/>
                <w:szCs w:val="19"/>
                <w:lang w:val="en"/>
              </w:rPr>
            </w:pPr>
            <w:r w:rsidRPr="00F02EC8">
              <w:rPr>
                <w:rFonts w:asciiTheme="majorHAnsi" w:hAnsiTheme="majorHAnsi" w:cs="Arial"/>
                <w:b/>
                <w:sz w:val="19"/>
                <w:szCs w:val="19"/>
                <w:lang w:val="en"/>
              </w:rPr>
              <w:t>Objective</w:t>
            </w:r>
            <w:r w:rsidRPr="00F02EC8">
              <w:rPr>
                <w:rFonts w:asciiTheme="majorHAnsi" w:hAnsiTheme="majorHAnsi" w:cs="Arial"/>
                <w:sz w:val="19"/>
                <w:szCs w:val="19"/>
                <w:lang w:val="en"/>
              </w:rPr>
              <w:t xml:space="preserve">: To provide an overview on where the global policy conversation on the humanitarian-development-peace nexus currently stands, an understanding of where the imperative of linkages comes from. </w:t>
            </w:r>
          </w:p>
          <w:p w14:paraId="67938B47" w14:textId="77777777" w:rsidR="000A5121" w:rsidRPr="00F02EC8" w:rsidRDefault="000A5121" w:rsidP="000A5121">
            <w:pPr>
              <w:pStyle w:val="ListParagraph"/>
              <w:numPr>
                <w:ilvl w:val="0"/>
                <w:numId w:val="23"/>
              </w:numPr>
              <w:spacing w:after="120"/>
              <w:ind w:left="176" w:hanging="142"/>
              <w:rPr>
                <w:rFonts w:asciiTheme="majorHAnsi" w:hAnsiTheme="majorHAnsi" w:cs="Arial"/>
                <w:sz w:val="19"/>
                <w:szCs w:val="19"/>
                <w:lang w:val="en"/>
              </w:rPr>
            </w:pPr>
            <w:r w:rsidRPr="00F02EC8">
              <w:rPr>
                <w:rFonts w:asciiTheme="majorHAnsi" w:hAnsiTheme="majorHAnsi" w:cs="Arial"/>
                <w:b/>
                <w:sz w:val="19"/>
                <w:szCs w:val="19"/>
                <w:lang w:val="en"/>
              </w:rPr>
              <w:t>Sarah Cliffe</w:t>
            </w:r>
            <w:r w:rsidRPr="00F02EC8">
              <w:rPr>
                <w:rFonts w:asciiTheme="majorHAnsi" w:hAnsiTheme="majorHAnsi" w:cs="Arial"/>
                <w:sz w:val="19"/>
                <w:szCs w:val="19"/>
                <w:lang w:val="en"/>
              </w:rPr>
              <w:t>, NYU</w:t>
            </w:r>
          </w:p>
          <w:p w14:paraId="2253125D" w14:textId="77777777" w:rsidR="000A5121" w:rsidRPr="00F02EC8" w:rsidRDefault="000A5121" w:rsidP="000A5121">
            <w:pPr>
              <w:pStyle w:val="ListParagraph"/>
              <w:numPr>
                <w:ilvl w:val="0"/>
                <w:numId w:val="23"/>
              </w:numPr>
              <w:spacing w:after="120"/>
              <w:ind w:left="176" w:hanging="142"/>
              <w:rPr>
                <w:rFonts w:asciiTheme="majorHAnsi" w:hAnsiTheme="majorHAnsi" w:cs="Arial"/>
                <w:sz w:val="19"/>
                <w:szCs w:val="19"/>
                <w:lang w:val="en"/>
              </w:rPr>
            </w:pPr>
            <w:r w:rsidRPr="00F02EC8">
              <w:rPr>
                <w:rFonts w:asciiTheme="majorHAnsi" w:hAnsiTheme="majorHAnsi" w:cs="Arial"/>
                <w:b/>
                <w:sz w:val="19"/>
                <w:szCs w:val="19"/>
                <w:lang w:val="en"/>
              </w:rPr>
              <w:t>Spyros Demetriou</w:t>
            </w:r>
            <w:r w:rsidRPr="00F02EC8">
              <w:rPr>
                <w:rFonts w:asciiTheme="majorHAnsi" w:hAnsiTheme="majorHAnsi" w:cs="Arial"/>
                <w:sz w:val="19"/>
                <w:szCs w:val="19"/>
                <w:lang w:val="en"/>
              </w:rPr>
              <w:t>, RCO Lebanon</w:t>
            </w:r>
          </w:p>
        </w:tc>
        <w:tc>
          <w:tcPr>
            <w:tcW w:w="1984" w:type="dxa"/>
            <w:vMerge/>
            <w:tcBorders>
              <w:top w:val="nil"/>
              <w:left w:val="nil"/>
              <w:bottom w:val="single" w:sz="4" w:space="0" w:color="FFFFFF" w:themeColor="background1"/>
              <w:right w:val="nil"/>
            </w:tcBorders>
            <w:shd w:val="clear" w:color="auto" w:fill="0000FF"/>
          </w:tcPr>
          <w:p w14:paraId="67F43F04" w14:textId="77777777" w:rsidR="000A5121" w:rsidRPr="00F02EC8" w:rsidRDefault="000A5121" w:rsidP="009D05DE">
            <w:pPr>
              <w:rPr>
                <w:rFonts w:asciiTheme="majorHAnsi" w:hAnsiTheme="majorHAnsi" w:cs="Arial"/>
                <w:sz w:val="19"/>
                <w:szCs w:val="19"/>
              </w:rPr>
            </w:pPr>
          </w:p>
        </w:tc>
        <w:tc>
          <w:tcPr>
            <w:tcW w:w="2410" w:type="dxa"/>
            <w:vMerge/>
            <w:tcBorders>
              <w:top w:val="nil"/>
              <w:left w:val="nil"/>
              <w:bottom w:val="single" w:sz="4" w:space="0" w:color="auto"/>
              <w:right w:val="nil"/>
            </w:tcBorders>
          </w:tcPr>
          <w:p w14:paraId="2022765D" w14:textId="77777777" w:rsidR="000A5121" w:rsidRPr="00F02EC8" w:rsidRDefault="000A5121" w:rsidP="009D05DE">
            <w:pPr>
              <w:rPr>
                <w:rFonts w:asciiTheme="majorHAnsi" w:hAnsiTheme="majorHAnsi" w:cs="Arial"/>
                <w:sz w:val="19"/>
                <w:szCs w:val="19"/>
              </w:rPr>
            </w:pPr>
          </w:p>
        </w:tc>
      </w:tr>
      <w:tr w:rsidR="000A5121" w:rsidRPr="00F02EC8" w14:paraId="4E68F235" w14:textId="77777777" w:rsidTr="009D05DE">
        <w:tc>
          <w:tcPr>
            <w:tcW w:w="1951" w:type="dxa"/>
            <w:tcBorders>
              <w:top w:val="single" w:sz="4" w:space="0" w:color="FFFFFF" w:themeColor="background1"/>
              <w:left w:val="nil"/>
              <w:bottom w:val="single" w:sz="4" w:space="0" w:color="FFFFFF" w:themeColor="background1"/>
              <w:right w:val="nil"/>
            </w:tcBorders>
            <w:shd w:val="clear" w:color="auto" w:fill="0000FF"/>
          </w:tcPr>
          <w:p w14:paraId="212DB5F7" w14:textId="77777777" w:rsidR="000A5121" w:rsidRPr="00F02EC8" w:rsidRDefault="000A5121" w:rsidP="009D05DE">
            <w:pPr>
              <w:rPr>
                <w:rFonts w:asciiTheme="majorHAnsi" w:hAnsiTheme="majorHAnsi" w:cs="Arial"/>
                <w:sz w:val="19"/>
                <w:szCs w:val="19"/>
                <w:lang w:val="en"/>
              </w:rPr>
            </w:pPr>
            <w:r w:rsidRPr="00F02EC8">
              <w:rPr>
                <w:rFonts w:asciiTheme="majorHAnsi" w:hAnsiTheme="majorHAnsi" w:cs="Arial"/>
                <w:sz w:val="19"/>
                <w:szCs w:val="19"/>
                <w:lang w:val="en"/>
              </w:rPr>
              <w:t>3. Framing the Context</w:t>
            </w:r>
          </w:p>
        </w:tc>
        <w:tc>
          <w:tcPr>
            <w:tcW w:w="2410" w:type="dxa"/>
            <w:tcBorders>
              <w:top w:val="single" w:sz="4" w:space="0" w:color="auto"/>
              <w:left w:val="nil"/>
              <w:bottom w:val="single" w:sz="4" w:space="0" w:color="auto"/>
              <w:right w:val="nil"/>
            </w:tcBorders>
          </w:tcPr>
          <w:p w14:paraId="71AA99D9" w14:textId="77777777" w:rsidR="000A5121" w:rsidRPr="00F02EC8" w:rsidRDefault="000A5121" w:rsidP="009D05DE">
            <w:pPr>
              <w:rPr>
                <w:rFonts w:asciiTheme="majorHAnsi" w:hAnsiTheme="majorHAnsi" w:cs="Arial"/>
                <w:sz w:val="19"/>
                <w:szCs w:val="19"/>
                <w:lang w:val="en"/>
              </w:rPr>
            </w:pPr>
            <w:r w:rsidRPr="00F02EC8">
              <w:rPr>
                <w:rFonts w:asciiTheme="majorHAnsi" w:hAnsiTheme="majorHAnsi" w:cs="Arial"/>
                <w:b/>
                <w:sz w:val="19"/>
                <w:szCs w:val="19"/>
                <w:lang w:val="en"/>
              </w:rPr>
              <w:t>Objective</w:t>
            </w:r>
            <w:r w:rsidRPr="00F02EC8">
              <w:rPr>
                <w:rFonts w:asciiTheme="majorHAnsi" w:hAnsiTheme="majorHAnsi" w:cs="Arial"/>
                <w:sz w:val="19"/>
                <w:szCs w:val="19"/>
                <w:lang w:val="en"/>
              </w:rPr>
              <w:t>: An understanding amongst participants on the contextual parameters of the discussion around joint analysis and joint planning. , how it relates to country operationalization and challenges that need to be taken forward in the coming 12 months.</w:t>
            </w:r>
          </w:p>
          <w:p w14:paraId="38DD00DC" w14:textId="77777777" w:rsidR="000A5121" w:rsidRPr="00F02EC8" w:rsidRDefault="000A5121" w:rsidP="000A5121">
            <w:pPr>
              <w:pStyle w:val="ListParagraph"/>
              <w:numPr>
                <w:ilvl w:val="0"/>
                <w:numId w:val="23"/>
              </w:numPr>
              <w:spacing w:after="120"/>
              <w:ind w:left="176" w:hanging="142"/>
              <w:rPr>
                <w:rFonts w:asciiTheme="majorHAnsi" w:hAnsiTheme="majorHAnsi" w:cs="Arial"/>
                <w:sz w:val="19"/>
                <w:szCs w:val="19"/>
                <w:lang w:val="en"/>
              </w:rPr>
            </w:pPr>
            <w:r w:rsidRPr="00F02EC8">
              <w:rPr>
                <w:rFonts w:asciiTheme="majorHAnsi" w:hAnsiTheme="majorHAnsi" w:cs="Arial"/>
                <w:b/>
                <w:sz w:val="19"/>
                <w:szCs w:val="19"/>
                <w:lang w:val="en"/>
              </w:rPr>
              <w:t>Andre Griekspoor</w:t>
            </w:r>
            <w:r w:rsidRPr="00F02EC8">
              <w:rPr>
                <w:rFonts w:asciiTheme="majorHAnsi" w:hAnsiTheme="majorHAnsi" w:cs="Arial"/>
                <w:sz w:val="19"/>
                <w:szCs w:val="19"/>
                <w:lang w:val="en"/>
              </w:rPr>
              <w:t>, WHO</w:t>
            </w:r>
          </w:p>
        </w:tc>
        <w:tc>
          <w:tcPr>
            <w:tcW w:w="1984" w:type="dxa"/>
            <w:tcBorders>
              <w:top w:val="single" w:sz="4" w:space="0" w:color="FFFFFF" w:themeColor="background1"/>
              <w:left w:val="nil"/>
              <w:bottom w:val="nil"/>
              <w:right w:val="nil"/>
            </w:tcBorders>
            <w:shd w:val="clear" w:color="auto" w:fill="0000FF"/>
          </w:tcPr>
          <w:p w14:paraId="1176C879" w14:textId="77777777" w:rsidR="000A5121" w:rsidRPr="00F02EC8" w:rsidRDefault="000A5121" w:rsidP="009D05DE">
            <w:pPr>
              <w:rPr>
                <w:rFonts w:asciiTheme="majorHAnsi" w:hAnsiTheme="majorHAnsi" w:cs="Arial"/>
                <w:sz w:val="19"/>
                <w:szCs w:val="19"/>
              </w:rPr>
            </w:pPr>
            <w:r w:rsidRPr="00F02EC8">
              <w:rPr>
                <w:rFonts w:asciiTheme="majorHAnsi" w:hAnsiTheme="majorHAnsi" w:cs="Arial"/>
                <w:sz w:val="19"/>
                <w:szCs w:val="19"/>
              </w:rPr>
              <w:t>7. Developing a Roadmap for Action Towards Collective Outcomes</w:t>
            </w:r>
          </w:p>
        </w:tc>
        <w:tc>
          <w:tcPr>
            <w:tcW w:w="2410" w:type="dxa"/>
            <w:tcBorders>
              <w:top w:val="single" w:sz="4" w:space="0" w:color="auto"/>
              <w:left w:val="nil"/>
              <w:bottom w:val="nil"/>
              <w:right w:val="nil"/>
            </w:tcBorders>
          </w:tcPr>
          <w:p w14:paraId="14F5878D" w14:textId="77777777" w:rsidR="000A5121" w:rsidRPr="00F02EC8" w:rsidRDefault="000A5121" w:rsidP="009D05DE">
            <w:pPr>
              <w:rPr>
                <w:rFonts w:asciiTheme="majorHAnsi" w:hAnsiTheme="majorHAnsi" w:cs="Arial"/>
                <w:sz w:val="19"/>
                <w:szCs w:val="19"/>
              </w:rPr>
            </w:pPr>
            <w:r w:rsidRPr="00F02EC8">
              <w:rPr>
                <w:rFonts w:asciiTheme="majorHAnsi" w:hAnsiTheme="majorHAnsi" w:cs="Arial"/>
                <w:b/>
                <w:sz w:val="19"/>
                <w:szCs w:val="19"/>
              </w:rPr>
              <w:t>Objective</w:t>
            </w:r>
            <w:r w:rsidRPr="00F02EC8">
              <w:rPr>
                <w:rFonts w:asciiTheme="majorHAnsi" w:hAnsiTheme="majorHAnsi" w:cs="Arial"/>
                <w:sz w:val="19"/>
                <w:szCs w:val="19"/>
              </w:rPr>
              <w:t>: For participants to develop a future roadmap for joint analysis and joint planning that can be shared by the work of the IASC hum/dev TT and UNWGT</w:t>
            </w:r>
          </w:p>
          <w:p w14:paraId="2A5DEB8A" w14:textId="77777777" w:rsidR="000A5121" w:rsidRPr="00F02EC8" w:rsidRDefault="000A5121" w:rsidP="009D05DE">
            <w:pPr>
              <w:rPr>
                <w:rFonts w:asciiTheme="majorHAnsi" w:hAnsiTheme="majorHAnsi" w:cs="Arial"/>
                <w:sz w:val="19"/>
                <w:szCs w:val="19"/>
              </w:rPr>
            </w:pPr>
            <w:r w:rsidRPr="00F02EC8">
              <w:rPr>
                <w:rFonts w:asciiTheme="majorHAnsi" w:hAnsiTheme="majorHAnsi" w:cs="Arial"/>
                <w:b/>
                <w:sz w:val="19"/>
                <w:szCs w:val="19"/>
              </w:rPr>
              <w:t>Four Groups</w:t>
            </w:r>
            <w:r w:rsidRPr="00F02EC8">
              <w:rPr>
                <w:rFonts w:asciiTheme="majorHAnsi" w:hAnsiTheme="majorHAnsi" w:cs="Arial"/>
                <w:sz w:val="19"/>
                <w:szCs w:val="19"/>
              </w:rPr>
              <w:t xml:space="preserve">: See Annex </w:t>
            </w:r>
          </w:p>
          <w:p w14:paraId="7021D343" w14:textId="77777777" w:rsidR="000A5121" w:rsidRPr="00F02EC8" w:rsidRDefault="000A5121" w:rsidP="000A5121">
            <w:pPr>
              <w:pStyle w:val="ListParagraph"/>
              <w:numPr>
                <w:ilvl w:val="0"/>
                <w:numId w:val="23"/>
              </w:numPr>
              <w:spacing w:after="120"/>
              <w:ind w:left="176" w:hanging="142"/>
              <w:rPr>
                <w:rFonts w:asciiTheme="majorHAnsi" w:hAnsiTheme="majorHAnsi" w:cs="Arial"/>
                <w:sz w:val="19"/>
                <w:szCs w:val="19"/>
                <w:lang w:val="en"/>
              </w:rPr>
            </w:pPr>
            <w:r w:rsidRPr="00F02EC8">
              <w:rPr>
                <w:rFonts w:asciiTheme="majorHAnsi" w:hAnsiTheme="majorHAnsi" w:cs="Arial"/>
                <w:b/>
                <w:sz w:val="19"/>
                <w:szCs w:val="19"/>
                <w:lang w:val="en"/>
              </w:rPr>
              <w:t>Sarah Cliffe</w:t>
            </w:r>
            <w:r w:rsidRPr="00F02EC8">
              <w:rPr>
                <w:rFonts w:asciiTheme="majorHAnsi" w:hAnsiTheme="majorHAnsi" w:cs="Arial"/>
                <w:sz w:val="19"/>
                <w:szCs w:val="19"/>
                <w:lang w:val="en"/>
              </w:rPr>
              <w:t>, NYU/Plenary</w:t>
            </w:r>
          </w:p>
          <w:p w14:paraId="5CB2B224" w14:textId="77777777" w:rsidR="000A5121" w:rsidRPr="00F02EC8" w:rsidRDefault="000A5121" w:rsidP="009D05DE">
            <w:pPr>
              <w:rPr>
                <w:rFonts w:asciiTheme="majorHAnsi" w:hAnsiTheme="majorHAnsi" w:cs="Arial"/>
                <w:sz w:val="19"/>
                <w:szCs w:val="19"/>
              </w:rPr>
            </w:pPr>
          </w:p>
        </w:tc>
      </w:tr>
      <w:tr w:rsidR="000A5121" w:rsidRPr="00F02EC8" w14:paraId="5B6225D8" w14:textId="77777777" w:rsidTr="009D05DE">
        <w:tc>
          <w:tcPr>
            <w:tcW w:w="1951" w:type="dxa"/>
            <w:tcBorders>
              <w:top w:val="single" w:sz="4" w:space="0" w:color="FFFFFF" w:themeColor="background1"/>
              <w:left w:val="nil"/>
              <w:bottom w:val="single" w:sz="4" w:space="0" w:color="FFFFFF" w:themeColor="background1"/>
              <w:right w:val="nil"/>
            </w:tcBorders>
            <w:shd w:val="clear" w:color="auto" w:fill="0000FF"/>
          </w:tcPr>
          <w:p w14:paraId="2B20C102" w14:textId="77777777" w:rsidR="000A5121" w:rsidRPr="00F02EC8" w:rsidRDefault="000A5121" w:rsidP="009D05DE">
            <w:pPr>
              <w:rPr>
                <w:rFonts w:asciiTheme="majorHAnsi" w:hAnsiTheme="majorHAnsi" w:cs="Arial"/>
                <w:sz w:val="19"/>
                <w:szCs w:val="19"/>
                <w:lang w:val="en"/>
              </w:rPr>
            </w:pPr>
            <w:r w:rsidRPr="00F02EC8">
              <w:rPr>
                <w:rFonts w:asciiTheme="majorHAnsi" w:hAnsiTheme="majorHAnsi" w:cs="Arial"/>
                <w:sz w:val="19"/>
                <w:szCs w:val="19"/>
                <w:lang w:val="en"/>
              </w:rPr>
              <w:t>4. Operationalizing Joint Analysis</w:t>
            </w:r>
          </w:p>
        </w:tc>
        <w:tc>
          <w:tcPr>
            <w:tcW w:w="2410" w:type="dxa"/>
            <w:tcBorders>
              <w:top w:val="single" w:sz="4" w:space="0" w:color="auto"/>
              <w:left w:val="nil"/>
              <w:bottom w:val="single" w:sz="4" w:space="0" w:color="auto"/>
              <w:right w:val="nil"/>
            </w:tcBorders>
          </w:tcPr>
          <w:p w14:paraId="229936D4" w14:textId="77777777" w:rsidR="000A5121" w:rsidRPr="00F02EC8" w:rsidRDefault="000A5121" w:rsidP="009D05DE">
            <w:pPr>
              <w:rPr>
                <w:rFonts w:asciiTheme="majorHAnsi" w:hAnsiTheme="majorHAnsi" w:cs="Arial"/>
                <w:sz w:val="19"/>
                <w:szCs w:val="19"/>
              </w:rPr>
            </w:pPr>
            <w:r w:rsidRPr="00F02EC8">
              <w:rPr>
                <w:rFonts w:asciiTheme="majorHAnsi" w:hAnsiTheme="majorHAnsi" w:cs="Arial"/>
                <w:b/>
                <w:sz w:val="19"/>
                <w:szCs w:val="19"/>
              </w:rPr>
              <w:t>Objective:</w:t>
            </w:r>
            <w:r w:rsidRPr="00F02EC8">
              <w:rPr>
                <w:rFonts w:asciiTheme="majorHAnsi" w:hAnsiTheme="majorHAnsi" w:cs="Arial"/>
                <w:sz w:val="19"/>
                <w:szCs w:val="19"/>
              </w:rPr>
              <w:t xml:space="preserve"> Formulation of concrete entry points and identification of bottlenecks in </w:t>
            </w:r>
            <w:r w:rsidRPr="00F02EC8">
              <w:rPr>
                <w:rFonts w:asciiTheme="majorHAnsi" w:hAnsiTheme="majorHAnsi" w:cs="Arial"/>
                <w:sz w:val="19"/>
                <w:szCs w:val="19"/>
                <w:lang w:val="en-GB"/>
              </w:rPr>
              <w:t>operationalising</w:t>
            </w:r>
            <w:r w:rsidRPr="00F02EC8">
              <w:rPr>
                <w:rFonts w:asciiTheme="majorHAnsi" w:hAnsiTheme="majorHAnsi" w:cs="Arial"/>
                <w:sz w:val="19"/>
                <w:szCs w:val="19"/>
              </w:rPr>
              <w:t xml:space="preserve"> joint analysis at country level. </w:t>
            </w:r>
          </w:p>
          <w:p w14:paraId="6AD93955" w14:textId="77777777" w:rsidR="000A5121" w:rsidRPr="00F02EC8" w:rsidRDefault="000A5121" w:rsidP="009D05DE">
            <w:pPr>
              <w:rPr>
                <w:rFonts w:asciiTheme="majorHAnsi" w:hAnsiTheme="majorHAnsi" w:cs="Arial"/>
                <w:sz w:val="19"/>
                <w:szCs w:val="19"/>
              </w:rPr>
            </w:pPr>
            <w:r w:rsidRPr="00F02EC8">
              <w:rPr>
                <w:rFonts w:asciiTheme="majorHAnsi" w:hAnsiTheme="majorHAnsi" w:cs="Arial"/>
                <w:b/>
                <w:sz w:val="19"/>
                <w:szCs w:val="19"/>
              </w:rPr>
              <w:t>Four Groups</w:t>
            </w:r>
            <w:r w:rsidRPr="00F02EC8">
              <w:rPr>
                <w:rFonts w:asciiTheme="majorHAnsi" w:hAnsiTheme="majorHAnsi" w:cs="Arial"/>
                <w:sz w:val="19"/>
                <w:szCs w:val="19"/>
              </w:rPr>
              <w:t>: See Annex</w:t>
            </w:r>
          </w:p>
        </w:tc>
        <w:tc>
          <w:tcPr>
            <w:tcW w:w="4394" w:type="dxa"/>
            <w:gridSpan w:val="2"/>
            <w:vMerge w:val="restart"/>
            <w:tcBorders>
              <w:top w:val="nil"/>
              <w:left w:val="nil"/>
              <w:bottom w:val="nil"/>
              <w:right w:val="nil"/>
            </w:tcBorders>
          </w:tcPr>
          <w:p w14:paraId="2A79554F" w14:textId="77777777" w:rsidR="000A5121" w:rsidRPr="00F02EC8" w:rsidRDefault="000A5121" w:rsidP="009D05DE">
            <w:pPr>
              <w:rPr>
                <w:rFonts w:asciiTheme="majorHAnsi" w:hAnsiTheme="majorHAnsi" w:cs="Arial"/>
                <w:sz w:val="19"/>
                <w:szCs w:val="19"/>
              </w:rPr>
            </w:pPr>
          </w:p>
          <w:p w14:paraId="0BCA930A" w14:textId="77777777" w:rsidR="000A5121" w:rsidRPr="00F02EC8" w:rsidRDefault="000A5121" w:rsidP="009D05DE">
            <w:pPr>
              <w:ind w:left="317"/>
              <w:rPr>
                <w:rFonts w:asciiTheme="majorHAnsi" w:hAnsiTheme="majorHAnsi" w:cs="Arial"/>
                <w:sz w:val="19"/>
                <w:szCs w:val="19"/>
                <w:u w:val="single"/>
              </w:rPr>
            </w:pPr>
            <w:r w:rsidRPr="00F02EC8">
              <w:rPr>
                <w:rFonts w:asciiTheme="majorHAnsi" w:hAnsiTheme="majorHAnsi" w:cs="Arial"/>
                <w:sz w:val="19"/>
                <w:szCs w:val="19"/>
                <w:u w:val="single"/>
              </w:rPr>
              <w:t>Methodology</w:t>
            </w:r>
          </w:p>
          <w:p w14:paraId="7577AA37" w14:textId="77777777" w:rsidR="000A5121" w:rsidRPr="00F02EC8" w:rsidRDefault="000A5121" w:rsidP="009D05DE">
            <w:pPr>
              <w:ind w:left="317"/>
              <w:rPr>
                <w:rFonts w:asciiTheme="majorHAnsi" w:hAnsiTheme="majorHAnsi" w:cs="Arial"/>
                <w:sz w:val="19"/>
                <w:szCs w:val="19"/>
              </w:rPr>
            </w:pPr>
            <w:r w:rsidRPr="00F02EC8">
              <w:rPr>
                <w:rFonts w:asciiTheme="majorHAnsi" w:hAnsiTheme="majorHAnsi" w:cs="Arial"/>
                <w:sz w:val="19"/>
                <w:szCs w:val="19"/>
              </w:rPr>
              <w:t>Pre-reading was provided to participants including:</w:t>
            </w:r>
          </w:p>
          <w:p w14:paraId="0AC9FA0B" w14:textId="77777777" w:rsidR="000A5121" w:rsidRPr="00F02EC8" w:rsidRDefault="000A5121" w:rsidP="000A5121">
            <w:pPr>
              <w:pStyle w:val="ListParagraph"/>
              <w:numPr>
                <w:ilvl w:val="0"/>
                <w:numId w:val="22"/>
              </w:numPr>
              <w:spacing w:after="120"/>
              <w:ind w:left="601" w:hanging="241"/>
              <w:rPr>
                <w:rFonts w:asciiTheme="majorHAnsi" w:hAnsiTheme="majorHAnsi" w:cs="Arial"/>
                <w:sz w:val="19"/>
                <w:szCs w:val="19"/>
              </w:rPr>
            </w:pPr>
            <w:r w:rsidRPr="00F02EC8">
              <w:rPr>
                <w:rFonts w:asciiTheme="majorHAnsi" w:hAnsiTheme="majorHAnsi" w:cs="Arial"/>
                <w:sz w:val="19"/>
                <w:szCs w:val="19"/>
              </w:rPr>
              <w:t>Commitment to Action</w:t>
            </w:r>
          </w:p>
          <w:p w14:paraId="018A276E" w14:textId="77777777" w:rsidR="000A5121" w:rsidRPr="00F02EC8" w:rsidRDefault="000A5121" w:rsidP="000A5121">
            <w:pPr>
              <w:pStyle w:val="ListParagraph"/>
              <w:numPr>
                <w:ilvl w:val="0"/>
                <w:numId w:val="22"/>
              </w:numPr>
              <w:spacing w:after="120"/>
              <w:ind w:left="601" w:hanging="241"/>
              <w:rPr>
                <w:rFonts w:asciiTheme="majorHAnsi" w:hAnsiTheme="majorHAnsi" w:cs="Arial"/>
                <w:sz w:val="19"/>
                <w:szCs w:val="19"/>
              </w:rPr>
            </w:pPr>
            <w:r w:rsidRPr="00F02EC8">
              <w:rPr>
                <w:rFonts w:asciiTheme="majorHAnsi" w:hAnsiTheme="majorHAnsi" w:cs="Arial"/>
                <w:sz w:val="19"/>
                <w:szCs w:val="19"/>
              </w:rPr>
              <w:t>Grand Bargain</w:t>
            </w:r>
          </w:p>
          <w:p w14:paraId="2C17599D" w14:textId="77777777" w:rsidR="000A5121" w:rsidRPr="00F02EC8" w:rsidRDefault="000A5121" w:rsidP="000A5121">
            <w:pPr>
              <w:pStyle w:val="ListParagraph"/>
              <w:numPr>
                <w:ilvl w:val="0"/>
                <w:numId w:val="22"/>
              </w:numPr>
              <w:spacing w:after="120"/>
              <w:ind w:left="601" w:hanging="241"/>
              <w:rPr>
                <w:rFonts w:asciiTheme="majorHAnsi" w:hAnsiTheme="majorHAnsi" w:cs="Arial"/>
                <w:sz w:val="19"/>
                <w:szCs w:val="19"/>
              </w:rPr>
            </w:pPr>
            <w:r w:rsidRPr="00F02EC8">
              <w:rPr>
                <w:rFonts w:asciiTheme="majorHAnsi" w:hAnsiTheme="majorHAnsi" w:cs="Arial"/>
                <w:sz w:val="19"/>
                <w:szCs w:val="19"/>
              </w:rPr>
              <w:t>HDAG paper (“After the World Humanitarian Summit”)</w:t>
            </w:r>
          </w:p>
          <w:p w14:paraId="16D5ADC9" w14:textId="77777777" w:rsidR="000A5121" w:rsidRPr="00F02EC8" w:rsidRDefault="000A5121" w:rsidP="000A5121">
            <w:pPr>
              <w:pStyle w:val="ListParagraph"/>
              <w:numPr>
                <w:ilvl w:val="0"/>
                <w:numId w:val="22"/>
              </w:numPr>
              <w:spacing w:after="120"/>
              <w:ind w:left="601" w:hanging="241"/>
              <w:rPr>
                <w:rFonts w:asciiTheme="majorHAnsi" w:hAnsiTheme="majorHAnsi" w:cs="Arial"/>
                <w:sz w:val="19"/>
                <w:szCs w:val="19"/>
              </w:rPr>
            </w:pPr>
            <w:r w:rsidRPr="00F02EC8">
              <w:rPr>
                <w:rFonts w:asciiTheme="majorHAnsi" w:hAnsiTheme="majorHAnsi" w:cs="Arial"/>
                <w:sz w:val="19"/>
                <w:szCs w:val="19"/>
              </w:rPr>
              <w:t>Paper on humanitarian-development-peace nexus (PBSO)</w:t>
            </w:r>
          </w:p>
          <w:p w14:paraId="1E78BD85" w14:textId="77777777" w:rsidR="000A5121" w:rsidRPr="00F02EC8" w:rsidRDefault="000A5121" w:rsidP="000A5121">
            <w:pPr>
              <w:pStyle w:val="ListParagraph"/>
              <w:numPr>
                <w:ilvl w:val="0"/>
                <w:numId w:val="22"/>
              </w:numPr>
              <w:spacing w:after="120"/>
              <w:ind w:left="601" w:hanging="241"/>
              <w:rPr>
                <w:rFonts w:asciiTheme="majorHAnsi" w:hAnsiTheme="majorHAnsi" w:cs="Arial"/>
                <w:sz w:val="19"/>
                <w:szCs w:val="19"/>
              </w:rPr>
            </w:pPr>
            <w:r w:rsidRPr="00F02EC8">
              <w:rPr>
                <w:rFonts w:asciiTheme="majorHAnsi" w:hAnsiTheme="majorHAnsi" w:cs="Arial"/>
                <w:sz w:val="19"/>
                <w:szCs w:val="19"/>
              </w:rPr>
              <w:t>Draft paper on typologies</w:t>
            </w:r>
          </w:p>
          <w:p w14:paraId="190B49B5" w14:textId="77777777" w:rsidR="000A5121" w:rsidRPr="00F02EC8" w:rsidRDefault="000A5121" w:rsidP="009D05DE">
            <w:pPr>
              <w:ind w:left="360"/>
              <w:rPr>
                <w:rFonts w:asciiTheme="majorHAnsi" w:hAnsiTheme="majorHAnsi" w:cs="Arial"/>
                <w:sz w:val="19"/>
                <w:szCs w:val="19"/>
              </w:rPr>
            </w:pPr>
            <w:r w:rsidRPr="00F02EC8">
              <w:rPr>
                <w:rFonts w:asciiTheme="majorHAnsi" w:hAnsiTheme="majorHAnsi" w:cs="Arial"/>
                <w:sz w:val="19"/>
                <w:szCs w:val="19"/>
              </w:rPr>
              <w:t>Groups were pre-assigned, with facilitators and dedicated note-takers</w:t>
            </w:r>
          </w:p>
          <w:p w14:paraId="6117714B" w14:textId="77777777" w:rsidR="000A5121" w:rsidRPr="00F02EC8" w:rsidRDefault="000A5121" w:rsidP="009D05DE">
            <w:pPr>
              <w:ind w:left="360"/>
              <w:rPr>
                <w:rFonts w:asciiTheme="majorHAnsi" w:hAnsiTheme="majorHAnsi" w:cs="Arial"/>
                <w:sz w:val="19"/>
                <w:szCs w:val="19"/>
              </w:rPr>
            </w:pPr>
            <w:r w:rsidRPr="00F02EC8">
              <w:rPr>
                <w:rFonts w:asciiTheme="majorHAnsi" w:hAnsiTheme="majorHAnsi" w:cs="Arial"/>
                <w:sz w:val="19"/>
                <w:szCs w:val="19"/>
              </w:rPr>
              <w:t>Plenary presentations had opportunities for questions and open discussions</w:t>
            </w:r>
          </w:p>
        </w:tc>
      </w:tr>
    </w:tbl>
    <w:p w14:paraId="5F52BEA9" w14:textId="77777777" w:rsidR="000A5121" w:rsidRPr="00F02EC8" w:rsidRDefault="000A5121" w:rsidP="0064547C">
      <w:pPr>
        <w:pStyle w:val="ListParagraph"/>
        <w:spacing w:after="120"/>
        <w:ind w:left="1134"/>
        <w:contextualSpacing w:val="0"/>
        <w:jc w:val="both"/>
        <w:rPr>
          <w:rFonts w:asciiTheme="majorHAnsi" w:hAnsiTheme="majorHAnsi"/>
        </w:rPr>
      </w:pPr>
    </w:p>
    <w:p w14:paraId="04694884" w14:textId="4ED81305" w:rsidR="000A5121" w:rsidRPr="00F02EC8" w:rsidRDefault="000A5121" w:rsidP="000A5121">
      <w:pPr>
        <w:shd w:val="clear" w:color="auto" w:fill="8DB3E2" w:themeFill="text2" w:themeFillTint="66"/>
        <w:spacing w:after="120"/>
        <w:jc w:val="both"/>
        <w:rPr>
          <w:rFonts w:asciiTheme="majorHAnsi" w:hAnsiTheme="majorHAnsi"/>
          <w:b/>
          <w:sz w:val="32"/>
          <w:szCs w:val="32"/>
        </w:rPr>
      </w:pPr>
      <w:r w:rsidRPr="00F02EC8">
        <w:rPr>
          <w:rFonts w:asciiTheme="majorHAnsi" w:hAnsiTheme="majorHAnsi"/>
          <w:b/>
          <w:sz w:val="32"/>
          <w:szCs w:val="32"/>
        </w:rPr>
        <w:t xml:space="preserve">Annex 2: Roadmap as it </w:t>
      </w:r>
      <w:r w:rsidR="00E3347C" w:rsidRPr="00F02EC8">
        <w:rPr>
          <w:rFonts w:asciiTheme="majorHAnsi" w:hAnsiTheme="majorHAnsi"/>
          <w:b/>
          <w:sz w:val="32"/>
          <w:szCs w:val="32"/>
        </w:rPr>
        <w:t>a</w:t>
      </w:r>
      <w:r w:rsidRPr="00F02EC8">
        <w:rPr>
          <w:rFonts w:asciiTheme="majorHAnsi" w:hAnsiTheme="majorHAnsi"/>
          <w:b/>
          <w:sz w:val="32"/>
          <w:szCs w:val="32"/>
        </w:rPr>
        <w:t xml:space="preserve">ppeared on the shared screen </w:t>
      </w:r>
      <w:r w:rsidR="00E54070" w:rsidRPr="00F02EC8">
        <w:rPr>
          <w:rFonts w:asciiTheme="majorHAnsi" w:hAnsiTheme="majorHAnsi"/>
          <w:b/>
          <w:sz w:val="32"/>
          <w:szCs w:val="32"/>
        </w:rPr>
        <w:t>during the workshop</w:t>
      </w:r>
      <w:r w:rsidR="00E54070" w:rsidRPr="00F02EC8">
        <w:rPr>
          <w:rStyle w:val="FootnoteReference"/>
          <w:rFonts w:asciiTheme="majorHAnsi" w:hAnsiTheme="majorHAnsi"/>
          <w:b/>
          <w:sz w:val="32"/>
          <w:szCs w:val="32"/>
        </w:rPr>
        <w:footnoteReference w:id="1"/>
      </w:r>
    </w:p>
    <w:p w14:paraId="560FB1BD" w14:textId="77777777" w:rsidR="000A5121" w:rsidRPr="00F02EC8" w:rsidRDefault="000A5121" w:rsidP="00E54070">
      <w:pPr>
        <w:spacing w:after="60"/>
        <w:rPr>
          <w:rFonts w:asciiTheme="majorHAnsi" w:hAnsiTheme="majorHAnsi" w:cs="Arial"/>
          <w:b/>
          <w:bCs/>
          <w:iCs/>
          <w:sz w:val="21"/>
          <w:szCs w:val="21"/>
        </w:rPr>
      </w:pPr>
      <w:r w:rsidRPr="00F02EC8">
        <w:rPr>
          <w:rFonts w:asciiTheme="majorHAnsi" w:hAnsiTheme="majorHAnsi" w:cs="Arial"/>
          <w:b/>
          <w:bCs/>
          <w:iCs/>
          <w:sz w:val="21"/>
          <w:szCs w:val="21"/>
        </w:rPr>
        <w:t xml:space="preserve">1. Identify priorities for medium to long-term concrete actions to address system-wide and institutional constraints to improved collaboration between humanitarian, development, and peace actors based on consultations with and demand from UNCTs, HCTs, and other relevant </w:t>
      </w:r>
      <w:r w:rsidR="00E54070" w:rsidRPr="00F02EC8">
        <w:rPr>
          <w:rFonts w:asciiTheme="majorHAnsi" w:hAnsiTheme="majorHAnsi" w:cs="Arial"/>
          <w:b/>
          <w:bCs/>
          <w:iCs/>
          <w:sz w:val="21"/>
          <w:szCs w:val="21"/>
        </w:rPr>
        <w:t>partners</w:t>
      </w:r>
      <w:r w:rsidRPr="00F02EC8">
        <w:rPr>
          <w:rFonts w:asciiTheme="majorHAnsi" w:hAnsiTheme="majorHAnsi" w:cs="Arial"/>
          <w:b/>
          <w:bCs/>
          <w:iCs/>
          <w:sz w:val="21"/>
          <w:szCs w:val="21"/>
        </w:rPr>
        <w:t xml:space="preserve">. </w:t>
      </w:r>
    </w:p>
    <w:p w14:paraId="33228BEF" w14:textId="77777777" w:rsidR="000A5121" w:rsidRPr="00F02EC8" w:rsidRDefault="000A5121" w:rsidP="00E54070">
      <w:pPr>
        <w:pStyle w:val="ListParagraph"/>
        <w:numPr>
          <w:ilvl w:val="1"/>
          <w:numId w:val="27"/>
        </w:numPr>
        <w:spacing w:after="60" w:line="240" w:lineRule="auto"/>
        <w:contextualSpacing w:val="0"/>
        <w:rPr>
          <w:rFonts w:asciiTheme="majorHAnsi" w:hAnsiTheme="majorHAnsi" w:cs="Arial"/>
          <w:b/>
          <w:sz w:val="21"/>
          <w:szCs w:val="21"/>
        </w:rPr>
      </w:pPr>
      <w:r w:rsidRPr="00F02EC8">
        <w:rPr>
          <w:rFonts w:asciiTheme="majorHAnsi" w:hAnsiTheme="majorHAnsi" w:cs="Arial"/>
          <w:b/>
          <w:sz w:val="21"/>
          <w:szCs w:val="21"/>
        </w:rPr>
        <w:t>Strengthening partnerships</w:t>
      </w:r>
      <w:r w:rsidRPr="00F02EC8">
        <w:rPr>
          <w:rStyle w:val="FootnoteReference"/>
          <w:rFonts w:asciiTheme="majorHAnsi" w:hAnsiTheme="majorHAnsi" w:cs="Arial"/>
          <w:b/>
          <w:sz w:val="21"/>
          <w:szCs w:val="21"/>
        </w:rPr>
        <w:footnoteReference w:id="2"/>
      </w:r>
    </w:p>
    <w:p w14:paraId="4F5F155B"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Strengthen or develop partnerships with governments, international financial institutions (IFIs), national and international non-governmental organizations, civil society, the private sector, etc. </w:t>
      </w:r>
    </w:p>
    <w:p w14:paraId="0DC3337B"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Build on </w:t>
      </w:r>
      <w:r w:rsidRPr="00F02EC8">
        <w:rPr>
          <w:rFonts w:asciiTheme="majorHAnsi" w:hAnsiTheme="majorHAnsi" w:cs="Arial"/>
          <w:sz w:val="21"/>
          <w:szCs w:val="21"/>
          <w:u w:val="single"/>
        </w:rPr>
        <w:t>UN-WB collaboration on Operationalising the Humanitarian-Development-Peace Nexus at the Country Level</w:t>
      </w:r>
      <w:r w:rsidRPr="00F02EC8">
        <w:rPr>
          <w:rFonts w:asciiTheme="majorHAnsi" w:hAnsiTheme="majorHAnsi" w:cs="Arial"/>
          <w:sz w:val="21"/>
          <w:szCs w:val="21"/>
        </w:rPr>
        <w:t xml:space="preserve">, which will focus first on five countries/areas. </w:t>
      </w:r>
    </w:p>
    <w:p w14:paraId="149AACFC"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Ensure that </w:t>
      </w:r>
      <w:r w:rsidRPr="00F02EC8">
        <w:rPr>
          <w:rFonts w:asciiTheme="majorHAnsi" w:hAnsiTheme="majorHAnsi" w:cs="Arial"/>
          <w:sz w:val="21"/>
          <w:szCs w:val="21"/>
          <w:u w:val="single"/>
        </w:rPr>
        <w:t>NGO consortia</w:t>
      </w:r>
      <w:r w:rsidRPr="00F02EC8">
        <w:rPr>
          <w:rFonts w:asciiTheme="majorHAnsi" w:hAnsiTheme="majorHAnsi" w:cs="Arial"/>
          <w:sz w:val="21"/>
          <w:szCs w:val="21"/>
        </w:rPr>
        <w:t xml:space="preserve"> are involved and meaningfully and actively participate</w:t>
      </w:r>
      <w:r w:rsidR="0080206E" w:rsidRPr="00F02EC8">
        <w:rPr>
          <w:rFonts w:asciiTheme="majorHAnsi" w:hAnsiTheme="majorHAnsi" w:cs="Arial"/>
          <w:sz w:val="21"/>
          <w:szCs w:val="21"/>
        </w:rPr>
        <w:t>, including in the decision-making process</w:t>
      </w:r>
      <w:r w:rsidRPr="00F02EC8">
        <w:rPr>
          <w:rFonts w:asciiTheme="majorHAnsi" w:hAnsiTheme="majorHAnsi" w:cs="Arial"/>
          <w:sz w:val="21"/>
          <w:szCs w:val="21"/>
        </w:rPr>
        <w:t xml:space="preserve"> [ICVA to share lists of national consortia]. </w:t>
      </w:r>
    </w:p>
    <w:p w14:paraId="0CEAF4F9"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Follow evolving </w:t>
      </w:r>
      <w:r w:rsidRPr="00F02EC8">
        <w:rPr>
          <w:rFonts w:asciiTheme="majorHAnsi" w:hAnsiTheme="majorHAnsi" w:cs="Arial"/>
          <w:sz w:val="21"/>
          <w:szCs w:val="21"/>
          <w:u w:val="single"/>
        </w:rPr>
        <w:t>policy discussions in IFIs</w:t>
      </w:r>
      <w:r w:rsidRPr="00F02EC8">
        <w:rPr>
          <w:rFonts w:asciiTheme="majorHAnsi" w:hAnsiTheme="majorHAnsi" w:cs="Arial"/>
          <w:sz w:val="21"/>
          <w:szCs w:val="21"/>
        </w:rPr>
        <w:t xml:space="preserve">, including at IMF-WB Spring and Annual Meetings. </w:t>
      </w:r>
    </w:p>
    <w:p w14:paraId="2CC4BB7E"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Explore linkages with the </w:t>
      </w:r>
      <w:r w:rsidRPr="00F02EC8">
        <w:rPr>
          <w:rFonts w:asciiTheme="majorHAnsi" w:hAnsiTheme="majorHAnsi" w:cs="Arial"/>
          <w:i/>
          <w:sz w:val="21"/>
          <w:szCs w:val="21"/>
          <w:u w:val="single"/>
        </w:rPr>
        <w:t>New Deal</w:t>
      </w:r>
      <w:r w:rsidRPr="00F02EC8">
        <w:rPr>
          <w:rFonts w:asciiTheme="majorHAnsi" w:hAnsiTheme="majorHAnsi" w:cs="Arial"/>
          <w:i/>
          <w:sz w:val="21"/>
          <w:szCs w:val="21"/>
        </w:rPr>
        <w:t xml:space="preserve"> for Engagement in Fragile States</w:t>
      </w:r>
      <w:r w:rsidRPr="00F02EC8">
        <w:rPr>
          <w:rFonts w:asciiTheme="majorHAnsi" w:hAnsiTheme="majorHAnsi" w:cs="Arial"/>
          <w:sz w:val="21"/>
          <w:szCs w:val="21"/>
        </w:rPr>
        <w:t>.</w:t>
      </w:r>
    </w:p>
    <w:p w14:paraId="12598BBF"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Explore linkages with ongoing work on the global risk platform (currently named Global Initiative on Risk Informed Development). </w:t>
      </w:r>
    </w:p>
    <w:p w14:paraId="1052CFFE"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Ensure linkages with the OECD experts’ group on risk and resilience.</w:t>
      </w:r>
    </w:p>
    <w:p w14:paraId="54020030" w14:textId="77777777" w:rsidR="000A5121" w:rsidRPr="00F02EC8" w:rsidRDefault="000A5121" w:rsidP="00E54070">
      <w:pPr>
        <w:pStyle w:val="ListParagraph"/>
        <w:numPr>
          <w:ilvl w:val="1"/>
          <w:numId w:val="27"/>
        </w:numPr>
        <w:spacing w:after="60" w:line="240" w:lineRule="auto"/>
        <w:contextualSpacing w:val="0"/>
        <w:rPr>
          <w:rFonts w:asciiTheme="majorHAnsi" w:hAnsiTheme="majorHAnsi" w:cs="Arial"/>
          <w:b/>
          <w:sz w:val="21"/>
          <w:szCs w:val="21"/>
          <w:u w:val="single"/>
        </w:rPr>
      </w:pPr>
      <w:r w:rsidRPr="00F02EC8">
        <w:rPr>
          <w:rFonts w:asciiTheme="majorHAnsi" w:hAnsiTheme="majorHAnsi" w:cs="Arial"/>
          <w:b/>
          <w:sz w:val="21"/>
          <w:szCs w:val="21"/>
        </w:rPr>
        <w:t>Providing incentives</w:t>
      </w:r>
    </w:p>
    <w:p w14:paraId="6BCE2520"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u w:val="single"/>
        </w:rPr>
        <w:t>Financial:</w:t>
      </w:r>
      <w:r w:rsidRPr="00F02EC8">
        <w:rPr>
          <w:rFonts w:asciiTheme="majorHAnsi" w:hAnsiTheme="majorHAnsi" w:cs="Arial"/>
          <w:sz w:val="21"/>
          <w:szCs w:val="21"/>
        </w:rPr>
        <w:t xml:space="preserve"> Develop options for providing better financing incentives for collaboration and address financial fragmentation, including through pooled funding. [MPTFO will provide mapping of flows.]</w:t>
      </w:r>
    </w:p>
    <w:p w14:paraId="5E7327D9"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No regrets approach that effectively allows learning and adaption </w:t>
      </w:r>
    </w:p>
    <w:p w14:paraId="02CC86FA"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u w:val="single"/>
        </w:rPr>
        <w:t>Performance:</w:t>
      </w:r>
      <w:r w:rsidRPr="00F02EC8">
        <w:rPr>
          <w:rFonts w:asciiTheme="majorHAnsi" w:hAnsiTheme="majorHAnsi" w:cs="Arial"/>
          <w:sz w:val="21"/>
          <w:szCs w:val="21"/>
        </w:rPr>
        <w:t xml:space="preserve"> Develop recommendations on common language to include in performance contracts of senior management accountability for New Way of Working, other WHS commitments and CEB commitments. </w:t>
      </w:r>
    </w:p>
    <w:p w14:paraId="7B62E1CF"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u w:val="single"/>
        </w:rPr>
        <w:t>Capacities:</w:t>
      </w:r>
      <w:r w:rsidRPr="00F02EC8">
        <w:rPr>
          <w:rFonts w:asciiTheme="majorHAnsi" w:hAnsiTheme="majorHAnsi" w:cs="Arial"/>
          <w:sz w:val="21"/>
          <w:szCs w:val="21"/>
        </w:rPr>
        <w:t xml:space="preserve"> Develop leadership and capacities of senior leadership and UN Country Teams on collaboration among humanitarian, development and peacebuilding actors, including through collaboration with UN System Staff College. </w:t>
      </w:r>
    </w:p>
    <w:p w14:paraId="1B7DBCDD"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u w:val="single"/>
        </w:rPr>
        <w:t>Political:</w:t>
      </w:r>
      <w:r w:rsidRPr="00F02EC8">
        <w:rPr>
          <w:rFonts w:asciiTheme="majorHAnsi" w:hAnsiTheme="majorHAnsi" w:cs="Arial"/>
          <w:sz w:val="21"/>
          <w:szCs w:val="21"/>
        </w:rPr>
        <w:t xml:space="preserve"> Encourage Member States to provide incentives, political support and urge for collaboration among humanitarian, development and peacebuilding actors. </w:t>
      </w:r>
    </w:p>
    <w:p w14:paraId="41C31BAA" w14:textId="77777777" w:rsidR="000A5121" w:rsidRPr="00F02EC8" w:rsidRDefault="000A5121" w:rsidP="00E54070">
      <w:pPr>
        <w:spacing w:before="240" w:after="60"/>
        <w:rPr>
          <w:rFonts w:asciiTheme="majorHAnsi" w:hAnsiTheme="majorHAnsi" w:cs="Arial"/>
          <w:b/>
          <w:bCs/>
          <w:iCs/>
          <w:sz w:val="21"/>
          <w:szCs w:val="21"/>
        </w:rPr>
      </w:pPr>
      <w:r w:rsidRPr="00F02EC8">
        <w:rPr>
          <w:rFonts w:asciiTheme="majorHAnsi" w:hAnsiTheme="majorHAnsi" w:cs="Arial"/>
          <w:b/>
          <w:bCs/>
          <w:iCs/>
          <w:sz w:val="21"/>
          <w:szCs w:val="21"/>
        </w:rPr>
        <w:t xml:space="preserve">2.  Based on a review of best practices, and gaps identified by field based actors, consider producing guidance for joint analysis and </w:t>
      </w:r>
      <w:r w:rsidR="00BA6AE7" w:rsidRPr="00F02EC8">
        <w:rPr>
          <w:rFonts w:asciiTheme="majorHAnsi" w:hAnsiTheme="majorHAnsi" w:cs="Arial"/>
          <w:b/>
          <w:bCs/>
          <w:iCs/>
          <w:sz w:val="21"/>
          <w:szCs w:val="21"/>
        </w:rPr>
        <w:t xml:space="preserve">joined up </w:t>
      </w:r>
      <w:r w:rsidRPr="00F02EC8">
        <w:rPr>
          <w:rFonts w:asciiTheme="majorHAnsi" w:hAnsiTheme="majorHAnsi" w:cs="Arial"/>
          <w:b/>
          <w:bCs/>
          <w:iCs/>
          <w:sz w:val="21"/>
          <w:szCs w:val="21"/>
        </w:rPr>
        <w:t>planning across the humanitarian, development and peace architecture, particularly in terms of alignment and compatibility of UNDAF and HRP frameworks at the country level, as necessary.</w:t>
      </w:r>
    </w:p>
    <w:p w14:paraId="75091721" w14:textId="77777777" w:rsidR="000A5121" w:rsidRPr="00F02EC8" w:rsidRDefault="000A5121" w:rsidP="00E54070">
      <w:pPr>
        <w:spacing w:after="60"/>
        <w:rPr>
          <w:rFonts w:asciiTheme="majorHAnsi" w:hAnsiTheme="majorHAnsi" w:cs="Arial"/>
          <w:b/>
          <w:sz w:val="21"/>
          <w:szCs w:val="21"/>
        </w:rPr>
      </w:pPr>
      <w:r w:rsidRPr="00F02EC8">
        <w:rPr>
          <w:rFonts w:asciiTheme="majorHAnsi" w:hAnsiTheme="majorHAnsi" w:cs="Arial"/>
          <w:b/>
          <w:sz w:val="21"/>
          <w:szCs w:val="21"/>
        </w:rPr>
        <w:t>2.1 Seizing opportunities</w:t>
      </w:r>
    </w:p>
    <w:p w14:paraId="78C94D0A"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Implementation will focus on the field in an organic and context-specific manner. </w:t>
      </w:r>
    </w:p>
    <w:p w14:paraId="5D9D62CE"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Self-selection by countries to take the lead in implementation. Support to champions from HQ and from donors would be important. </w:t>
      </w:r>
    </w:p>
    <w:p w14:paraId="79E46182"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u w:val="single"/>
        </w:rPr>
        <w:t>Opportunities for countries</w:t>
      </w:r>
      <w:r w:rsidRPr="00F02EC8">
        <w:rPr>
          <w:rFonts w:asciiTheme="majorHAnsi" w:hAnsiTheme="majorHAnsi" w:cs="Arial"/>
          <w:sz w:val="21"/>
          <w:szCs w:val="21"/>
        </w:rPr>
        <w:t xml:space="preserve"> include: </w:t>
      </w:r>
    </w:p>
    <w:p w14:paraId="497DAEEA" w14:textId="77777777" w:rsidR="000A5121" w:rsidRPr="00F02EC8" w:rsidRDefault="000A5121" w:rsidP="00E54070">
      <w:pPr>
        <w:pStyle w:val="ListParagraph"/>
        <w:numPr>
          <w:ilvl w:val="1"/>
          <w:numId w:val="17"/>
        </w:numPr>
        <w:spacing w:after="60" w:line="240" w:lineRule="auto"/>
        <w:ind w:left="1440"/>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rPr>
        <w:t xml:space="preserve">Trigger events; </w:t>
      </w:r>
    </w:p>
    <w:p w14:paraId="75AC160E" w14:textId="77777777" w:rsidR="000A5121" w:rsidRPr="00F02EC8" w:rsidRDefault="000A5121" w:rsidP="00E54070">
      <w:pPr>
        <w:pStyle w:val="ListParagraph"/>
        <w:numPr>
          <w:ilvl w:val="1"/>
          <w:numId w:val="17"/>
        </w:numPr>
        <w:spacing w:after="60" w:line="240" w:lineRule="auto"/>
        <w:ind w:left="1440"/>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rPr>
        <w:t xml:space="preserve">Upcoming processes regarding analysis, assessments, planning or programming, including in relation to SDGs (e.g. UNDAFs, ISFs, Strategic Assessments, New Deal fragility assessments, compacts, etc; </w:t>
      </w:r>
      <w:r w:rsidRPr="00F02EC8">
        <w:rPr>
          <w:rFonts w:asciiTheme="majorHAnsi" w:hAnsiTheme="majorHAnsi" w:cs="Arial"/>
          <w:sz w:val="21"/>
          <w:szCs w:val="21"/>
        </w:rPr>
        <w:t>Recovery and Peacebuilding Assessments</w:t>
      </w:r>
      <w:r w:rsidRPr="00F02EC8">
        <w:rPr>
          <w:rStyle w:val="A1"/>
          <w:rFonts w:asciiTheme="majorHAnsi" w:hAnsiTheme="majorHAnsi" w:cs="Arial"/>
          <w:color w:val="auto"/>
          <w:sz w:val="21"/>
          <w:szCs w:val="21"/>
        </w:rPr>
        <w:t xml:space="preserve">); and </w:t>
      </w:r>
    </w:p>
    <w:p w14:paraId="65D70920" w14:textId="77777777" w:rsidR="000A5121" w:rsidRPr="00F02EC8" w:rsidRDefault="000A5121" w:rsidP="00E54070">
      <w:pPr>
        <w:pStyle w:val="ListParagraph"/>
        <w:numPr>
          <w:ilvl w:val="1"/>
          <w:numId w:val="17"/>
        </w:numPr>
        <w:spacing w:after="60" w:line="240" w:lineRule="auto"/>
        <w:ind w:left="1440"/>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rPr>
        <w:t xml:space="preserve">Donor interest. </w:t>
      </w:r>
    </w:p>
    <w:p w14:paraId="0585FC27"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Participating countries will </w:t>
      </w:r>
      <w:r w:rsidRPr="00F02EC8">
        <w:rPr>
          <w:rFonts w:asciiTheme="majorHAnsi" w:hAnsiTheme="majorHAnsi" w:cs="Arial"/>
          <w:sz w:val="21"/>
          <w:szCs w:val="21"/>
          <w:u w:val="single"/>
        </w:rPr>
        <w:t>use existing instruments, processes and mechanisms</w:t>
      </w:r>
      <w:r w:rsidRPr="00F02EC8">
        <w:rPr>
          <w:rFonts w:asciiTheme="majorHAnsi" w:hAnsiTheme="majorHAnsi" w:cs="Arial"/>
          <w:sz w:val="21"/>
          <w:szCs w:val="21"/>
        </w:rPr>
        <w:t xml:space="preserve"> for analysis and planning as much as possible, at least until enough evidence exists to require new ones. </w:t>
      </w:r>
    </w:p>
    <w:p w14:paraId="00270A63" w14:textId="77777777" w:rsidR="000A5121" w:rsidRPr="00F02EC8" w:rsidRDefault="000A5121" w:rsidP="00E54070">
      <w:pPr>
        <w:pStyle w:val="ListParagraph"/>
        <w:numPr>
          <w:ilvl w:val="0"/>
          <w:numId w:val="17"/>
        </w:numPr>
        <w:spacing w:after="60" w:line="240" w:lineRule="auto"/>
        <w:ind w:left="1080"/>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rPr>
        <w:t xml:space="preserve">Participating countries will produce a complete </w:t>
      </w:r>
      <w:r w:rsidRPr="00F02EC8">
        <w:rPr>
          <w:rStyle w:val="A1"/>
          <w:rFonts w:asciiTheme="majorHAnsi" w:hAnsiTheme="majorHAnsi" w:cs="Arial"/>
          <w:color w:val="auto"/>
          <w:sz w:val="21"/>
          <w:szCs w:val="21"/>
          <w:u w:val="single"/>
        </w:rPr>
        <w:t>mapping</w:t>
      </w:r>
      <w:r w:rsidRPr="00F02EC8">
        <w:rPr>
          <w:rStyle w:val="A1"/>
          <w:rFonts w:asciiTheme="majorHAnsi" w:hAnsiTheme="majorHAnsi" w:cs="Arial"/>
          <w:color w:val="auto"/>
          <w:sz w:val="21"/>
          <w:szCs w:val="21"/>
        </w:rPr>
        <w:t xml:space="preserve"> of upcoming processes and trigger events (update with showcases, support requested/provided, early warning and high-risk countries and what is moving fastest). </w:t>
      </w:r>
    </w:p>
    <w:p w14:paraId="74C61D80" w14:textId="77777777" w:rsidR="000A5121" w:rsidRPr="00F02EC8" w:rsidRDefault="000A5121" w:rsidP="00E54070">
      <w:pPr>
        <w:pStyle w:val="ListParagraph"/>
        <w:numPr>
          <w:ilvl w:val="1"/>
          <w:numId w:val="28"/>
        </w:numPr>
        <w:spacing w:after="60" w:line="240" w:lineRule="auto"/>
        <w:contextualSpacing w:val="0"/>
        <w:rPr>
          <w:rFonts w:asciiTheme="majorHAnsi" w:hAnsiTheme="majorHAnsi" w:cs="Arial"/>
          <w:sz w:val="21"/>
          <w:szCs w:val="21"/>
        </w:rPr>
      </w:pPr>
      <w:r w:rsidRPr="00F02EC8">
        <w:rPr>
          <w:rFonts w:asciiTheme="majorHAnsi" w:hAnsiTheme="majorHAnsi" w:cs="Arial"/>
          <w:b/>
          <w:sz w:val="21"/>
          <w:szCs w:val="21"/>
        </w:rPr>
        <w:t>Capturing lessons learned</w:t>
      </w:r>
    </w:p>
    <w:p w14:paraId="6F66B7C7"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Participants will develop</w:t>
      </w:r>
      <w:r w:rsidRPr="00F02EC8">
        <w:rPr>
          <w:rFonts w:asciiTheme="majorHAnsi" w:hAnsiTheme="majorHAnsi" w:cs="Arial"/>
          <w:sz w:val="21"/>
          <w:szCs w:val="21"/>
          <w:u w:val="single"/>
        </w:rPr>
        <w:t xml:space="preserve"> lessons learned</w:t>
      </w:r>
      <w:r w:rsidRPr="00F02EC8">
        <w:rPr>
          <w:rFonts w:asciiTheme="majorHAnsi" w:hAnsiTheme="majorHAnsi" w:cs="Arial"/>
          <w:sz w:val="21"/>
          <w:szCs w:val="21"/>
        </w:rPr>
        <w:t xml:space="preserve"> from field opportunities in order to: </w:t>
      </w:r>
    </w:p>
    <w:p w14:paraId="52A53452" w14:textId="77777777" w:rsidR="000A5121" w:rsidRPr="00F02EC8" w:rsidRDefault="000A5121" w:rsidP="00E54070">
      <w:pPr>
        <w:pStyle w:val="ListParagraph"/>
        <w:numPr>
          <w:ilvl w:val="1"/>
          <w:numId w:val="17"/>
        </w:numPr>
        <w:spacing w:after="60" w:line="240" w:lineRule="auto"/>
        <w:ind w:left="1440"/>
        <w:contextualSpacing w:val="0"/>
        <w:rPr>
          <w:rStyle w:val="A1"/>
          <w:rFonts w:asciiTheme="majorHAnsi" w:hAnsiTheme="majorHAnsi" w:cs="Arial"/>
          <w:color w:val="auto"/>
          <w:sz w:val="21"/>
          <w:szCs w:val="21"/>
        </w:rPr>
      </w:pPr>
      <w:r w:rsidRPr="00F02EC8">
        <w:rPr>
          <w:rFonts w:asciiTheme="majorHAnsi" w:hAnsiTheme="majorHAnsi" w:cs="Arial"/>
          <w:sz w:val="21"/>
          <w:szCs w:val="21"/>
        </w:rPr>
        <w:t xml:space="preserve">Generate </w:t>
      </w:r>
      <w:r w:rsidRPr="00F02EC8">
        <w:rPr>
          <w:rStyle w:val="A1"/>
          <w:rFonts w:asciiTheme="majorHAnsi" w:hAnsiTheme="majorHAnsi" w:cs="Arial"/>
          <w:color w:val="auto"/>
          <w:sz w:val="21"/>
          <w:szCs w:val="21"/>
        </w:rPr>
        <w:t xml:space="preserve">additional evidence </w:t>
      </w:r>
    </w:p>
    <w:p w14:paraId="26D4FE57" w14:textId="77777777" w:rsidR="000A5121" w:rsidRPr="00F02EC8" w:rsidRDefault="000A5121" w:rsidP="00E54070">
      <w:pPr>
        <w:pStyle w:val="ListParagraph"/>
        <w:numPr>
          <w:ilvl w:val="1"/>
          <w:numId w:val="17"/>
        </w:numPr>
        <w:spacing w:after="60" w:line="240" w:lineRule="auto"/>
        <w:ind w:left="1440"/>
        <w:contextualSpacing w:val="0"/>
        <w:rPr>
          <w:rFonts w:asciiTheme="majorHAnsi" w:hAnsiTheme="majorHAnsi" w:cs="Arial"/>
          <w:sz w:val="21"/>
          <w:szCs w:val="21"/>
        </w:rPr>
      </w:pPr>
      <w:r w:rsidRPr="00F02EC8">
        <w:rPr>
          <w:rStyle w:val="A1"/>
          <w:rFonts w:asciiTheme="majorHAnsi" w:hAnsiTheme="majorHAnsi" w:cs="Arial"/>
          <w:color w:val="auto"/>
          <w:sz w:val="21"/>
          <w:szCs w:val="21"/>
        </w:rPr>
        <w:t>Capture g</w:t>
      </w:r>
      <w:r w:rsidRPr="00F02EC8">
        <w:rPr>
          <w:rFonts w:asciiTheme="majorHAnsi" w:hAnsiTheme="majorHAnsi" w:cs="Arial"/>
          <w:sz w:val="21"/>
          <w:szCs w:val="21"/>
        </w:rPr>
        <w:t xml:space="preserve">ood practices and innovation, as well as bad practices, starting with current practices in CAR and DRC. </w:t>
      </w:r>
    </w:p>
    <w:p w14:paraId="542E0D32" w14:textId="77777777" w:rsidR="000A5121" w:rsidRPr="00F02EC8" w:rsidRDefault="000A5121" w:rsidP="00E54070">
      <w:pPr>
        <w:pStyle w:val="ListParagraph"/>
        <w:numPr>
          <w:ilvl w:val="1"/>
          <w:numId w:val="28"/>
        </w:numPr>
        <w:spacing w:after="60" w:line="240" w:lineRule="auto"/>
        <w:contextualSpacing w:val="0"/>
        <w:rPr>
          <w:rFonts w:asciiTheme="majorHAnsi" w:hAnsiTheme="majorHAnsi" w:cs="Arial"/>
          <w:sz w:val="21"/>
          <w:szCs w:val="21"/>
        </w:rPr>
      </w:pPr>
      <w:r w:rsidRPr="00F02EC8">
        <w:rPr>
          <w:rFonts w:asciiTheme="majorHAnsi" w:hAnsiTheme="majorHAnsi" w:cs="Arial"/>
          <w:b/>
          <w:sz w:val="21"/>
          <w:szCs w:val="21"/>
        </w:rPr>
        <w:t>Providing support</w:t>
      </w:r>
    </w:p>
    <w:p w14:paraId="05BD1CD8"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Participants agreed to provide various types of </w:t>
      </w:r>
      <w:r w:rsidRPr="00F02EC8">
        <w:rPr>
          <w:rFonts w:asciiTheme="majorHAnsi" w:hAnsiTheme="majorHAnsi" w:cs="Arial"/>
          <w:sz w:val="21"/>
          <w:szCs w:val="21"/>
          <w:u w:val="single"/>
        </w:rPr>
        <w:t>support</w:t>
      </w:r>
      <w:r w:rsidRPr="00F02EC8">
        <w:rPr>
          <w:rFonts w:asciiTheme="majorHAnsi" w:hAnsiTheme="majorHAnsi" w:cs="Arial"/>
          <w:sz w:val="21"/>
          <w:szCs w:val="21"/>
        </w:rPr>
        <w:t xml:space="preserve">, including through: </w:t>
      </w:r>
    </w:p>
    <w:p w14:paraId="4308509A" w14:textId="77777777" w:rsidR="000A5121" w:rsidRPr="00F02EC8" w:rsidRDefault="000A5121" w:rsidP="00E54070">
      <w:pPr>
        <w:pStyle w:val="ListParagraph"/>
        <w:numPr>
          <w:ilvl w:val="1"/>
          <w:numId w:val="17"/>
        </w:numPr>
        <w:spacing w:after="60" w:line="240" w:lineRule="auto"/>
        <w:ind w:left="1440"/>
        <w:contextualSpacing w:val="0"/>
        <w:rPr>
          <w:rFonts w:asciiTheme="majorHAnsi" w:hAnsiTheme="majorHAnsi" w:cs="Arial"/>
          <w:sz w:val="21"/>
          <w:szCs w:val="21"/>
        </w:rPr>
      </w:pPr>
      <w:r w:rsidRPr="00F02EC8">
        <w:rPr>
          <w:rFonts w:asciiTheme="majorHAnsi" w:hAnsiTheme="majorHAnsi" w:cs="Arial"/>
          <w:sz w:val="21"/>
          <w:szCs w:val="21"/>
          <w:u w:val="single"/>
        </w:rPr>
        <w:t>Analytical, facilitating processes or technical support</w:t>
      </w:r>
      <w:r w:rsidRPr="00F02EC8">
        <w:rPr>
          <w:rFonts w:asciiTheme="majorHAnsi" w:hAnsiTheme="majorHAnsi" w:cs="Arial"/>
          <w:sz w:val="21"/>
          <w:szCs w:val="21"/>
        </w:rPr>
        <w:t xml:space="preserve"> through missions, surge capacity or remotely; </w:t>
      </w:r>
    </w:p>
    <w:p w14:paraId="3108FE63" w14:textId="77777777" w:rsidR="000A5121" w:rsidRPr="00F02EC8" w:rsidRDefault="000A5121" w:rsidP="00E54070">
      <w:pPr>
        <w:pStyle w:val="ListParagraph"/>
        <w:numPr>
          <w:ilvl w:val="1"/>
          <w:numId w:val="17"/>
        </w:numPr>
        <w:spacing w:after="60" w:line="240" w:lineRule="auto"/>
        <w:ind w:left="1440"/>
        <w:contextualSpacing w:val="0"/>
        <w:rPr>
          <w:rFonts w:asciiTheme="majorHAnsi" w:hAnsiTheme="majorHAnsi" w:cs="Arial"/>
          <w:sz w:val="21"/>
          <w:szCs w:val="21"/>
        </w:rPr>
      </w:pPr>
      <w:r w:rsidRPr="00F02EC8">
        <w:rPr>
          <w:rFonts w:asciiTheme="majorHAnsi" w:hAnsiTheme="majorHAnsi" w:cs="Arial"/>
          <w:sz w:val="21"/>
          <w:szCs w:val="21"/>
          <w:u w:val="single"/>
        </w:rPr>
        <w:t>Inter-agency missions,</w:t>
      </w:r>
      <w:r w:rsidRPr="00F02EC8">
        <w:rPr>
          <w:rFonts w:asciiTheme="majorHAnsi" w:hAnsiTheme="majorHAnsi" w:cs="Arial"/>
          <w:sz w:val="21"/>
          <w:szCs w:val="21"/>
        </w:rPr>
        <w:t xml:space="preserve"> including members of civil society and other partners (IFIs for example) based on country-level demand at the highest level interagency missions (SRSG, DSRSG, RC/HC); </w:t>
      </w:r>
    </w:p>
    <w:p w14:paraId="4113D8A8" w14:textId="77777777" w:rsidR="000A5121" w:rsidRPr="00F02EC8" w:rsidRDefault="000A5121" w:rsidP="00E54070">
      <w:pPr>
        <w:pStyle w:val="ListParagraph"/>
        <w:numPr>
          <w:ilvl w:val="1"/>
          <w:numId w:val="17"/>
        </w:numPr>
        <w:spacing w:after="60" w:line="240" w:lineRule="auto"/>
        <w:ind w:left="1440"/>
        <w:contextualSpacing w:val="0"/>
        <w:rPr>
          <w:rFonts w:asciiTheme="majorHAnsi" w:hAnsiTheme="majorHAnsi" w:cs="Arial"/>
          <w:sz w:val="21"/>
          <w:szCs w:val="21"/>
        </w:rPr>
      </w:pPr>
      <w:r w:rsidRPr="00F02EC8">
        <w:rPr>
          <w:rFonts w:asciiTheme="majorHAnsi" w:hAnsiTheme="majorHAnsi" w:cs="Arial"/>
          <w:sz w:val="21"/>
          <w:szCs w:val="21"/>
          <w:u w:val="single"/>
        </w:rPr>
        <w:t>Process facilitators</w:t>
      </w:r>
      <w:r w:rsidRPr="00F02EC8">
        <w:rPr>
          <w:rFonts w:asciiTheme="majorHAnsi" w:hAnsiTheme="majorHAnsi" w:cs="Arial"/>
          <w:sz w:val="21"/>
          <w:szCs w:val="21"/>
        </w:rPr>
        <w:t xml:space="preserve"> to bring various actors together on equal and neutral basis; </w:t>
      </w:r>
    </w:p>
    <w:p w14:paraId="316B83D1" w14:textId="77777777" w:rsidR="000A5121" w:rsidRPr="00F02EC8" w:rsidRDefault="000A5121" w:rsidP="00E54070">
      <w:pPr>
        <w:pStyle w:val="ListParagraph"/>
        <w:numPr>
          <w:ilvl w:val="1"/>
          <w:numId w:val="17"/>
        </w:numPr>
        <w:spacing w:after="60" w:line="240" w:lineRule="auto"/>
        <w:ind w:left="1440"/>
        <w:contextualSpacing w:val="0"/>
        <w:rPr>
          <w:rFonts w:asciiTheme="majorHAnsi" w:hAnsiTheme="majorHAnsi" w:cs="Arial"/>
          <w:sz w:val="21"/>
          <w:szCs w:val="21"/>
        </w:rPr>
      </w:pPr>
      <w:r w:rsidRPr="00F02EC8">
        <w:rPr>
          <w:rFonts w:asciiTheme="majorHAnsi" w:hAnsiTheme="majorHAnsi" w:cs="Arial"/>
          <w:sz w:val="21"/>
          <w:szCs w:val="21"/>
        </w:rPr>
        <w:t xml:space="preserve">Existing upcoming meetings, assessments and travel of senior staff, for example by holding </w:t>
      </w:r>
      <w:r w:rsidRPr="00F02EC8">
        <w:rPr>
          <w:rFonts w:asciiTheme="majorHAnsi" w:hAnsiTheme="majorHAnsi" w:cs="Arial"/>
          <w:sz w:val="21"/>
          <w:szCs w:val="21"/>
          <w:u w:val="single"/>
        </w:rPr>
        <w:t>joint briefings, discussions or workshops</w:t>
      </w:r>
      <w:r w:rsidRPr="00F02EC8">
        <w:rPr>
          <w:rFonts w:asciiTheme="majorHAnsi" w:hAnsiTheme="majorHAnsi" w:cs="Arial"/>
          <w:sz w:val="21"/>
          <w:szCs w:val="21"/>
        </w:rPr>
        <w:t xml:space="preserve"> at country level and add these to ToRs;</w:t>
      </w:r>
    </w:p>
    <w:p w14:paraId="04ACBA27" w14:textId="77777777" w:rsidR="000A5121" w:rsidRPr="00F02EC8" w:rsidRDefault="000A5121" w:rsidP="00E54070">
      <w:pPr>
        <w:pStyle w:val="ListParagraph"/>
        <w:numPr>
          <w:ilvl w:val="1"/>
          <w:numId w:val="17"/>
        </w:numPr>
        <w:spacing w:after="60" w:line="240" w:lineRule="auto"/>
        <w:ind w:left="1440"/>
        <w:contextualSpacing w:val="0"/>
        <w:rPr>
          <w:rFonts w:asciiTheme="majorHAnsi" w:hAnsiTheme="majorHAnsi" w:cs="Arial"/>
          <w:sz w:val="21"/>
          <w:szCs w:val="21"/>
        </w:rPr>
      </w:pPr>
      <w:r w:rsidRPr="00F02EC8">
        <w:rPr>
          <w:rFonts w:asciiTheme="majorHAnsi" w:hAnsiTheme="majorHAnsi" w:cs="Arial"/>
          <w:sz w:val="21"/>
          <w:szCs w:val="21"/>
        </w:rPr>
        <w:t xml:space="preserve">Enlisting international bilateral and multilateral humanitarian, development and peace </w:t>
      </w:r>
      <w:r w:rsidRPr="00F02EC8">
        <w:rPr>
          <w:rFonts w:asciiTheme="majorHAnsi" w:hAnsiTheme="majorHAnsi" w:cs="Arial"/>
          <w:sz w:val="21"/>
          <w:szCs w:val="21"/>
          <w:u w:val="single"/>
        </w:rPr>
        <w:t>partners</w:t>
      </w:r>
      <w:r w:rsidRPr="00F02EC8">
        <w:rPr>
          <w:rFonts w:asciiTheme="majorHAnsi" w:hAnsiTheme="majorHAnsi" w:cs="Arial"/>
          <w:sz w:val="21"/>
          <w:szCs w:val="21"/>
        </w:rPr>
        <w:t xml:space="preserve"> to play a key role in convening and supporting processes; and </w:t>
      </w:r>
    </w:p>
    <w:p w14:paraId="716E19BF" w14:textId="77777777" w:rsidR="000A5121" w:rsidRPr="00F02EC8" w:rsidRDefault="000A5121" w:rsidP="00E54070">
      <w:pPr>
        <w:pStyle w:val="ListParagraph"/>
        <w:numPr>
          <w:ilvl w:val="1"/>
          <w:numId w:val="17"/>
        </w:numPr>
        <w:spacing w:after="60" w:line="240" w:lineRule="auto"/>
        <w:ind w:left="1440"/>
        <w:contextualSpacing w:val="0"/>
        <w:rPr>
          <w:rFonts w:asciiTheme="majorHAnsi" w:hAnsiTheme="majorHAnsi" w:cs="Arial"/>
          <w:sz w:val="21"/>
          <w:szCs w:val="21"/>
        </w:rPr>
      </w:pPr>
      <w:r w:rsidRPr="00F02EC8">
        <w:rPr>
          <w:rFonts w:asciiTheme="majorHAnsi" w:hAnsiTheme="majorHAnsi" w:cs="Arial"/>
          <w:sz w:val="21"/>
          <w:szCs w:val="21"/>
        </w:rPr>
        <w:t xml:space="preserve">Ensuring </w:t>
      </w:r>
      <w:r w:rsidRPr="00F02EC8">
        <w:rPr>
          <w:rFonts w:asciiTheme="majorHAnsi" w:hAnsiTheme="majorHAnsi" w:cs="Arial"/>
          <w:sz w:val="21"/>
          <w:szCs w:val="21"/>
          <w:u w:val="single"/>
        </w:rPr>
        <w:t>financial support</w:t>
      </w:r>
      <w:r w:rsidRPr="00F02EC8">
        <w:rPr>
          <w:rFonts w:asciiTheme="majorHAnsi" w:hAnsiTheme="majorHAnsi" w:cs="Arial"/>
          <w:sz w:val="21"/>
          <w:szCs w:val="21"/>
        </w:rPr>
        <w:t xml:space="preserve"> for collaborative activities, for example from entities own resources, UN-WB humanitarian-development-peace initiative, Peacebuilding Fund. </w:t>
      </w:r>
    </w:p>
    <w:p w14:paraId="27DE9B57" w14:textId="77777777" w:rsidR="00E54070" w:rsidRPr="00F02EC8" w:rsidRDefault="00E54070" w:rsidP="00E54070">
      <w:pPr>
        <w:spacing w:after="60" w:line="240" w:lineRule="auto"/>
        <w:rPr>
          <w:rFonts w:asciiTheme="majorHAnsi" w:hAnsiTheme="majorHAnsi" w:cs="Arial"/>
          <w:sz w:val="21"/>
          <w:szCs w:val="21"/>
        </w:rPr>
      </w:pPr>
    </w:p>
    <w:p w14:paraId="21FA2243" w14:textId="77777777" w:rsidR="000A5121" w:rsidRPr="00F02EC8" w:rsidRDefault="000A5121" w:rsidP="00E54070">
      <w:pPr>
        <w:spacing w:after="60"/>
        <w:rPr>
          <w:rFonts w:asciiTheme="majorHAnsi" w:hAnsiTheme="majorHAnsi" w:cs="Arial"/>
          <w:b/>
          <w:bCs/>
          <w:iCs/>
          <w:sz w:val="21"/>
          <w:szCs w:val="21"/>
        </w:rPr>
      </w:pPr>
      <w:r w:rsidRPr="00F02EC8">
        <w:rPr>
          <w:rFonts w:asciiTheme="majorHAnsi" w:hAnsiTheme="majorHAnsi" w:cs="Arial"/>
          <w:b/>
          <w:bCs/>
          <w:iCs/>
          <w:sz w:val="21"/>
          <w:szCs w:val="21"/>
        </w:rPr>
        <w:t xml:space="preserve">3. </w:t>
      </w:r>
      <w:r w:rsidRPr="00F02EC8">
        <w:rPr>
          <w:rFonts w:asciiTheme="majorHAnsi" w:hAnsiTheme="majorHAnsi" w:cs="Arial"/>
          <w:b/>
          <w:bCs/>
          <w:iCs/>
          <w:sz w:val="21"/>
          <w:szCs w:val="21"/>
        </w:rPr>
        <w:tab/>
        <w:t xml:space="preserve">Develop common messages and a common strategy to advocate for relevant policy changes and adaptation across a range of key stakeholders, including member states. </w:t>
      </w:r>
    </w:p>
    <w:p w14:paraId="14012D06" w14:textId="77777777" w:rsidR="000A5121" w:rsidRPr="00F02EC8" w:rsidRDefault="000A5121" w:rsidP="00E54070">
      <w:pPr>
        <w:pStyle w:val="ListParagraph"/>
        <w:numPr>
          <w:ilvl w:val="1"/>
          <w:numId w:val="29"/>
        </w:numPr>
        <w:spacing w:after="60" w:line="240" w:lineRule="auto"/>
        <w:contextualSpacing w:val="0"/>
        <w:rPr>
          <w:rFonts w:asciiTheme="majorHAnsi" w:hAnsiTheme="majorHAnsi" w:cs="Arial"/>
          <w:b/>
          <w:sz w:val="21"/>
          <w:szCs w:val="21"/>
        </w:rPr>
      </w:pPr>
      <w:r w:rsidRPr="00F02EC8">
        <w:rPr>
          <w:rFonts w:asciiTheme="majorHAnsi" w:hAnsiTheme="majorHAnsi" w:cs="Arial"/>
          <w:b/>
          <w:sz w:val="21"/>
          <w:szCs w:val="21"/>
        </w:rPr>
        <w:t xml:space="preserve">Advancing a shared mindset and narrative: </w:t>
      </w:r>
    </w:p>
    <w:p w14:paraId="0C28FA00" w14:textId="77777777" w:rsidR="000A5121" w:rsidRPr="00F02EC8" w:rsidRDefault="000A5121" w:rsidP="00E54070">
      <w:pPr>
        <w:pStyle w:val="ListParagraph"/>
        <w:numPr>
          <w:ilvl w:val="0"/>
          <w:numId w:val="17"/>
        </w:numPr>
        <w:spacing w:after="60" w:line="240" w:lineRule="auto"/>
        <w:contextualSpacing w:val="0"/>
        <w:rPr>
          <w:rFonts w:asciiTheme="majorHAnsi" w:hAnsiTheme="majorHAnsi" w:cs="Arial"/>
          <w:b/>
          <w:sz w:val="21"/>
          <w:szCs w:val="21"/>
        </w:rPr>
      </w:pPr>
      <w:r w:rsidRPr="00F02EC8">
        <w:rPr>
          <w:rFonts w:asciiTheme="majorHAnsi" w:hAnsiTheme="majorHAnsi"/>
          <w:sz w:val="21"/>
          <w:szCs w:val="21"/>
        </w:rPr>
        <w:t xml:space="preserve">Strengthening collaboration among humanitarian, development and peace actors should be based on </w:t>
      </w:r>
      <w:r w:rsidRPr="00F02EC8">
        <w:rPr>
          <w:rFonts w:asciiTheme="majorHAnsi" w:hAnsiTheme="majorHAnsi"/>
          <w:b/>
          <w:sz w:val="21"/>
          <w:szCs w:val="21"/>
        </w:rPr>
        <w:t xml:space="preserve">existing principles and modalities. </w:t>
      </w:r>
    </w:p>
    <w:p w14:paraId="1B0B9C08" w14:textId="77777777" w:rsidR="000A5121" w:rsidRPr="00F02EC8" w:rsidRDefault="000A5121" w:rsidP="00E54070">
      <w:pPr>
        <w:pStyle w:val="ListParagraph"/>
        <w:numPr>
          <w:ilvl w:val="0"/>
          <w:numId w:val="25"/>
        </w:numPr>
        <w:spacing w:after="60" w:line="240" w:lineRule="auto"/>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rPr>
        <w:t xml:space="preserve">Various policies, reports of the Secretary-General and resolutions adopted by Member States require the entire UN system, including the political, peacekeeping, humanitarian, human rights and development entities, to </w:t>
      </w:r>
      <w:r w:rsidRPr="00F02EC8">
        <w:rPr>
          <w:rStyle w:val="A1"/>
          <w:rFonts w:asciiTheme="majorHAnsi" w:hAnsiTheme="majorHAnsi" w:cs="Arial"/>
          <w:color w:val="auto"/>
          <w:sz w:val="21"/>
          <w:szCs w:val="21"/>
          <w:u w:val="single"/>
        </w:rPr>
        <w:t>conduct joint conflict, risk analysis and strategic planning and to agree on collective outcomes, for the short-, medium- and long-term</w:t>
      </w:r>
      <w:r w:rsidRPr="00F02EC8">
        <w:rPr>
          <w:rStyle w:val="A1"/>
          <w:rFonts w:asciiTheme="majorHAnsi" w:hAnsiTheme="majorHAnsi" w:cs="Arial"/>
          <w:color w:val="auto"/>
          <w:sz w:val="21"/>
          <w:szCs w:val="21"/>
        </w:rPr>
        <w:t xml:space="preserve">, including to sustain peace, drawing on comparative advantages. (See Annex) </w:t>
      </w:r>
    </w:p>
    <w:p w14:paraId="276DA411" w14:textId="77777777" w:rsidR="000A5121" w:rsidRPr="00F02EC8" w:rsidRDefault="000A5121" w:rsidP="00E54070">
      <w:pPr>
        <w:pStyle w:val="ListParagraph"/>
        <w:numPr>
          <w:ilvl w:val="1"/>
          <w:numId w:val="29"/>
        </w:numPr>
        <w:spacing w:after="60" w:line="240" w:lineRule="auto"/>
        <w:contextualSpacing w:val="0"/>
        <w:rPr>
          <w:rFonts w:asciiTheme="majorHAnsi" w:hAnsiTheme="majorHAnsi" w:cs="Arial"/>
          <w:b/>
          <w:sz w:val="21"/>
          <w:szCs w:val="21"/>
        </w:rPr>
      </w:pPr>
      <w:r w:rsidRPr="00F02EC8">
        <w:rPr>
          <w:rFonts w:asciiTheme="majorHAnsi" w:hAnsiTheme="majorHAnsi" w:cs="Arial"/>
          <w:b/>
          <w:sz w:val="21"/>
          <w:szCs w:val="21"/>
        </w:rPr>
        <w:tab/>
        <w:t>Development of new modalities</w:t>
      </w:r>
    </w:p>
    <w:p w14:paraId="343BECC1" w14:textId="77777777" w:rsidR="000A5121" w:rsidRPr="00F02EC8" w:rsidRDefault="000A5121" w:rsidP="00E54070">
      <w:pPr>
        <w:pStyle w:val="ListParagraph"/>
        <w:numPr>
          <w:ilvl w:val="0"/>
          <w:numId w:val="19"/>
        </w:numPr>
        <w:spacing w:after="60" w:line="240" w:lineRule="auto"/>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u w:val="single"/>
        </w:rPr>
        <w:t xml:space="preserve">Develop common language and key messages </w:t>
      </w:r>
      <w:r w:rsidRPr="00F02EC8">
        <w:rPr>
          <w:rStyle w:val="A1"/>
          <w:rFonts w:asciiTheme="majorHAnsi" w:hAnsiTheme="majorHAnsi" w:cs="Arial"/>
          <w:color w:val="auto"/>
          <w:sz w:val="21"/>
          <w:szCs w:val="21"/>
        </w:rPr>
        <w:t>on the humanitarian-development-peace nexus and common outcome indicators to assess progress in the implementation;</w:t>
      </w:r>
    </w:p>
    <w:p w14:paraId="79F67403" w14:textId="77777777" w:rsidR="000A5121" w:rsidRPr="00F02EC8" w:rsidRDefault="000A5121" w:rsidP="00E54070">
      <w:pPr>
        <w:pStyle w:val="ListParagraph"/>
        <w:numPr>
          <w:ilvl w:val="0"/>
          <w:numId w:val="19"/>
        </w:numPr>
        <w:spacing w:after="60" w:line="240" w:lineRule="auto"/>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u w:val="single"/>
        </w:rPr>
        <w:t>Review existing policies</w:t>
      </w:r>
      <w:r w:rsidRPr="00F02EC8">
        <w:rPr>
          <w:rStyle w:val="A1"/>
          <w:rFonts w:asciiTheme="majorHAnsi" w:hAnsiTheme="majorHAnsi" w:cs="Arial"/>
          <w:color w:val="auto"/>
          <w:sz w:val="21"/>
          <w:szCs w:val="21"/>
        </w:rPr>
        <w:t xml:space="preserve"> and corporate strategic plans and adapt if necessary for dissemination at Headquarters and to field offices;</w:t>
      </w:r>
    </w:p>
    <w:p w14:paraId="7ECD975D" w14:textId="77777777" w:rsidR="000A5121" w:rsidRPr="00F02EC8" w:rsidRDefault="000A5121" w:rsidP="00E54070">
      <w:pPr>
        <w:pStyle w:val="ListParagraph"/>
        <w:numPr>
          <w:ilvl w:val="0"/>
          <w:numId w:val="19"/>
        </w:numPr>
        <w:spacing w:after="60" w:line="240" w:lineRule="auto"/>
        <w:contextualSpacing w:val="0"/>
        <w:rPr>
          <w:rStyle w:val="A1"/>
          <w:rFonts w:asciiTheme="majorHAnsi" w:hAnsiTheme="majorHAnsi" w:cs="Arial"/>
          <w:color w:val="auto"/>
          <w:sz w:val="21"/>
          <w:szCs w:val="21"/>
        </w:rPr>
      </w:pPr>
      <w:r w:rsidRPr="00F02EC8">
        <w:rPr>
          <w:rFonts w:asciiTheme="majorHAnsi" w:hAnsiTheme="majorHAnsi" w:cs="Arial"/>
          <w:sz w:val="21"/>
          <w:szCs w:val="21"/>
        </w:rPr>
        <w:t>Ensure that the peace dimension is mainstreamed</w:t>
      </w:r>
      <w:r w:rsidRPr="00F02EC8">
        <w:rPr>
          <w:rStyle w:val="A1"/>
          <w:rFonts w:asciiTheme="majorHAnsi" w:hAnsiTheme="majorHAnsi" w:cs="Arial"/>
          <w:color w:val="auto"/>
          <w:sz w:val="21"/>
          <w:szCs w:val="21"/>
        </w:rPr>
        <w:t xml:space="preserve"> into the broader conceptual understanding of the WHS Commitment to Action effectively integrating the peacebuilding component</w:t>
      </w:r>
      <w:r w:rsidR="008B2686" w:rsidRPr="00F02EC8">
        <w:rPr>
          <w:rStyle w:val="A1"/>
          <w:rFonts w:asciiTheme="majorHAnsi" w:hAnsiTheme="majorHAnsi" w:cs="Arial"/>
          <w:color w:val="auto"/>
          <w:sz w:val="21"/>
          <w:szCs w:val="21"/>
        </w:rPr>
        <w:t>, where appropriate,</w:t>
      </w:r>
      <w:r w:rsidRPr="00F02EC8">
        <w:rPr>
          <w:rStyle w:val="A1"/>
          <w:rFonts w:asciiTheme="majorHAnsi" w:hAnsiTheme="majorHAnsi" w:cs="Arial"/>
          <w:color w:val="auto"/>
          <w:sz w:val="21"/>
          <w:szCs w:val="21"/>
        </w:rPr>
        <w:t xml:space="preserve"> based on the GA and SC resolutions on sustaining peace (A/RES/70/262 and S/RES/2282 (2016)); </w:t>
      </w:r>
    </w:p>
    <w:p w14:paraId="3034C9CA" w14:textId="77777777" w:rsidR="000A5121" w:rsidRPr="00F02EC8" w:rsidRDefault="000A5121" w:rsidP="00E54070">
      <w:pPr>
        <w:pStyle w:val="ListParagraph"/>
        <w:numPr>
          <w:ilvl w:val="0"/>
          <w:numId w:val="19"/>
        </w:numPr>
        <w:spacing w:after="60" w:line="240" w:lineRule="auto"/>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rPr>
        <w:t>Encourage the executive boards of agencies to support the operationalisation of the New Way of Working that addresses the humanitarian-development-peacebuilding nexus, allowing it to be incorporated into strategic plans and policies; and</w:t>
      </w:r>
    </w:p>
    <w:p w14:paraId="742E1FB9" w14:textId="77777777" w:rsidR="000A5121" w:rsidRPr="00F02EC8" w:rsidRDefault="000A5121" w:rsidP="00E54070">
      <w:pPr>
        <w:pStyle w:val="ListParagraph"/>
        <w:numPr>
          <w:ilvl w:val="0"/>
          <w:numId w:val="19"/>
        </w:numPr>
        <w:spacing w:after="60" w:line="240" w:lineRule="auto"/>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rPr>
        <w:t xml:space="preserve">Keep track of where </w:t>
      </w:r>
      <w:r w:rsidRPr="00F02EC8">
        <w:rPr>
          <w:rStyle w:val="A1"/>
          <w:rFonts w:asciiTheme="majorHAnsi" w:hAnsiTheme="majorHAnsi" w:cs="Arial"/>
          <w:color w:val="auto"/>
          <w:sz w:val="21"/>
          <w:szCs w:val="21"/>
          <w:u w:val="single"/>
        </w:rPr>
        <w:t>different frameworks and practices may contribute to tension among different communities of practice</w:t>
      </w:r>
      <w:r w:rsidRPr="00F02EC8">
        <w:rPr>
          <w:rStyle w:val="A1"/>
          <w:rFonts w:asciiTheme="majorHAnsi" w:hAnsiTheme="majorHAnsi" w:cs="Arial"/>
          <w:color w:val="auto"/>
          <w:sz w:val="21"/>
          <w:szCs w:val="21"/>
        </w:rPr>
        <w:t xml:space="preserve">, including when humanitarian principles and the principle to assist the most vulnerable and needy groups diverges from development or peacebuilding goals/objectives, and see how they can be addressed. </w:t>
      </w:r>
    </w:p>
    <w:p w14:paraId="2883F824" w14:textId="5846DAF2" w:rsidR="000A5121" w:rsidRPr="00F02EC8" w:rsidRDefault="000A5121" w:rsidP="00E54070">
      <w:pPr>
        <w:pStyle w:val="ListParagraph"/>
        <w:numPr>
          <w:ilvl w:val="0"/>
          <w:numId w:val="19"/>
        </w:numPr>
        <w:spacing w:after="60" w:line="240" w:lineRule="auto"/>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rPr>
        <w:t xml:space="preserve">Initiate a discussion on the technicalities and possibilities of </w:t>
      </w:r>
      <w:r w:rsidR="00BA6AE7" w:rsidRPr="00F02EC8">
        <w:rPr>
          <w:rStyle w:val="A1"/>
          <w:rFonts w:asciiTheme="majorHAnsi" w:hAnsiTheme="majorHAnsi" w:cs="Arial"/>
          <w:color w:val="auto"/>
          <w:sz w:val="21"/>
          <w:szCs w:val="21"/>
        </w:rPr>
        <w:t xml:space="preserve">aligning and ensuring complementarity and coherence between </w:t>
      </w:r>
      <w:r w:rsidRPr="00F02EC8">
        <w:rPr>
          <w:rStyle w:val="A1"/>
          <w:rFonts w:asciiTheme="majorHAnsi" w:hAnsiTheme="majorHAnsi" w:cs="Arial"/>
          <w:color w:val="auto"/>
          <w:sz w:val="21"/>
          <w:szCs w:val="21"/>
        </w:rPr>
        <w:t>HRP’s and UNDAF’s within the current framework of operation and</w:t>
      </w:r>
      <w:r w:rsidR="00BA6AE7" w:rsidRPr="00F02EC8">
        <w:rPr>
          <w:rStyle w:val="A1"/>
          <w:rFonts w:asciiTheme="majorHAnsi" w:hAnsiTheme="majorHAnsi" w:cs="Arial"/>
          <w:color w:val="auto"/>
          <w:sz w:val="21"/>
          <w:szCs w:val="21"/>
        </w:rPr>
        <w:t>, where appropriate,</w:t>
      </w:r>
      <w:r w:rsidRPr="00F02EC8">
        <w:rPr>
          <w:rStyle w:val="A1"/>
          <w:rFonts w:asciiTheme="majorHAnsi" w:hAnsiTheme="majorHAnsi" w:cs="Arial"/>
          <w:color w:val="auto"/>
          <w:sz w:val="21"/>
          <w:szCs w:val="21"/>
        </w:rPr>
        <w:t xml:space="preserve"> with a multi-year planning trajectory in mind. </w:t>
      </w:r>
    </w:p>
    <w:p w14:paraId="69D34156" w14:textId="77777777" w:rsidR="000A5121" w:rsidRPr="00F02EC8" w:rsidRDefault="000A5121" w:rsidP="00E54070">
      <w:pPr>
        <w:pStyle w:val="ListParagraph"/>
        <w:numPr>
          <w:ilvl w:val="1"/>
          <w:numId w:val="29"/>
        </w:numPr>
        <w:spacing w:after="60" w:line="240" w:lineRule="auto"/>
        <w:contextualSpacing w:val="0"/>
        <w:rPr>
          <w:rFonts w:asciiTheme="majorHAnsi" w:hAnsiTheme="majorHAnsi" w:cs="Arial"/>
          <w:sz w:val="21"/>
          <w:szCs w:val="21"/>
        </w:rPr>
      </w:pPr>
      <w:r w:rsidRPr="00F02EC8">
        <w:rPr>
          <w:rFonts w:asciiTheme="majorHAnsi" w:hAnsiTheme="majorHAnsi" w:cs="Arial"/>
          <w:b/>
          <w:sz w:val="21"/>
          <w:szCs w:val="21"/>
        </w:rPr>
        <w:t>Common communications</w:t>
      </w:r>
    </w:p>
    <w:p w14:paraId="687E6C49"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The </w:t>
      </w:r>
      <w:r w:rsidRPr="00F02EC8">
        <w:rPr>
          <w:rFonts w:asciiTheme="majorHAnsi" w:hAnsiTheme="majorHAnsi" w:cs="Arial"/>
          <w:sz w:val="21"/>
          <w:szCs w:val="21"/>
          <w:u w:val="single"/>
        </w:rPr>
        <w:t>ta</w:t>
      </w:r>
      <w:r w:rsidRPr="00F02EC8">
        <w:rPr>
          <w:rStyle w:val="A1"/>
          <w:rFonts w:asciiTheme="majorHAnsi" w:hAnsiTheme="majorHAnsi" w:cs="Arial"/>
          <w:color w:val="auto"/>
          <w:sz w:val="21"/>
          <w:szCs w:val="21"/>
          <w:u w:val="single"/>
        </w:rPr>
        <w:t>rget audiences</w:t>
      </w:r>
      <w:r w:rsidRPr="00F02EC8">
        <w:rPr>
          <w:rStyle w:val="A1"/>
          <w:rFonts w:asciiTheme="majorHAnsi" w:hAnsiTheme="majorHAnsi" w:cs="Arial"/>
          <w:color w:val="auto"/>
          <w:sz w:val="21"/>
          <w:szCs w:val="21"/>
        </w:rPr>
        <w:t xml:space="preserve"> include </w:t>
      </w:r>
      <w:r w:rsidRPr="00F02EC8">
        <w:rPr>
          <w:rFonts w:asciiTheme="majorHAnsi" w:hAnsiTheme="majorHAnsi" w:cs="Arial"/>
          <w:sz w:val="21"/>
          <w:szCs w:val="21"/>
        </w:rPr>
        <w:t xml:space="preserve">countries at moments of opportunities, and possible champions at the country level. </w:t>
      </w:r>
    </w:p>
    <w:p w14:paraId="550D29E0"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Develop </w:t>
      </w:r>
      <w:r w:rsidRPr="00F02EC8">
        <w:rPr>
          <w:rFonts w:asciiTheme="majorHAnsi" w:hAnsiTheme="majorHAnsi" w:cs="Arial"/>
          <w:sz w:val="21"/>
          <w:szCs w:val="21"/>
          <w:u w:val="single"/>
        </w:rPr>
        <w:t>common key messages</w:t>
      </w:r>
      <w:r w:rsidRPr="00F02EC8">
        <w:rPr>
          <w:rFonts w:asciiTheme="majorHAnsi" w:hAnsiTheme="majorHAnsi" w:cs="Arial"/>
          <w:sz w:val="21"/>
          <w:szCs w:val="21"/>
        </w:rPr>
        <w:t xml:space="preserve"> on New Way of Working </w:t>
      </w:r>
      <w:r w:rsidRPr="00F02EC8">
        <w:rPr>
          <w:rStyle w:val="A1"/>
          <w:rFonts w:asciiTheme="majorHAnsi" w:hAnsiTheme="majorHAnsi" w:cs="Arial"/>
          <w:color w:val="auto"/>
          <w:sz w:val="21"/>
          <w:szCs w:val="21"/>
        </w:rPr>
        <w:t>among humanitarian, development and peace actors for internal and external use.</w:t>
      </w:r>
    </w:p>
    <w:p w14:paraId="750C4BCA"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Develop inter-agency quick </w:t>
      </w:r>
      <w:r w:rsidRPr="00F02EC8">
        <w:rPr>
          <w:rFonts w:asciiTheme="majorHAnsi" w:hAnsiTheme="majorHAnsi" w:cs="Arial"/>
          <w:sz w:val="21"/>
          <w:szCs w:val="21"/>
          <w:u w:val="single"/>
        </w:rPr>
        <w:t>context-specific guide</w:t>
      </w:r>
      <w:r w:rsidRPr="00F02EC8">
        <w:rPr>
          <w:rFonts w:asciiTheme="majorHAnsi" w:hAnsiTheme="majorHAnsi" w:cs="Arial"/>
          <w:sz w:val="21"/>
          <w:szCs w:val="21"/>
        </w:rPr>
        <w:t xml:space="preserve"> on New Way of Working </w:t>
      </w:r>
      <w:r w:rsidRPr="00F02EC8">
        <w:rPr>
          <w:rStyle w:val="A1"/>
          <w:rFonts w:asciiTheme="majorHAnsi" w:hAnsiTheme="majorHAnsi" w:cs="Arial"/>
          <w:color w:val="auto"/>
          <w:sz w:val="21"/>
          <w:szCs w:val="21"/>
        </w:rPr>
        <w:t xml:space="preserve">among humanitarian, development and peace actors with </w:t>
      </w:r>
      <w:r w:rsidRPr="00F02EC8">
        <w:rPr>
          <w:rFonts w:asciiTheme="majorHAnsi" w:hAnsiTheme="majorHAnsi" w:cs="Arial"/>
          <w:sz w:val="21"/>
          <w:szCs w:val="21"/>
        </w:rPr>
        <w:t>more granularity than CTA and adding peace</w:t>
      </w:r>
      <w:r w:rsidRPr="00F02EC8">
        <w:rPr>
          <w:rStyle w:val="CommentReference"/>
          <w:rFonts w:asciiTheme="majorHAnsi" w:hAnsiTheme="majorHAnsi" w:cs="Arial"/>
          <w:sz w:val="21"/>
          <w:szCs w:val="21"/>
        </w:rPr>
        <w:t xml:space="preserve"> </w:t>
      </w:r>
      <w:r w:rsidRPr="00F02EC8">
        <w:rPr>
          <w:rFonts w:asciiTheme="majorHAnsi" w:hAnsiTheme="majorHAnsi" w:cs="Arial"/>
          <w:sz w:val="21"/>
          <w:szCs w:val="21"/>
        </w:rPr>
        <w:t>component.</w:t>
      </w:r>
    </w:p>
    <w:p w14:paraId="73C48748"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Communications have to strike the </w:t>
      </w:r>
      <w:r w:rsidRPr="00F02EC8">
        <w:rPr>
          <w:rFonts w:asciiTheme="majorHAnsi" w:hAnsiTheme="majorHAnsi" w:cs="Arial"/>
          <w:sz w:val="21"/>
          <w:szCs w:val="21"/>
          <w:u w:val="single"/>
        </w:rPr>
        <w:t>right balance</w:t>
      </w:r>
      <w:r w:rsidRPr="00F02EC8">
        <w:rPr>
          <w:rFonts w:asciiTheme="majorHAnsi" w:hAnsiTheme="majorHAnsi" w:cs="Arial"/>
          <w:sz w:val="21"/>
          <w:szCs w:val="21"/>
        </w:rPr>
        <w:t xml:space="preserve"> between creating a sense of urgency, providing incentives, the need for context specificity, avoiding prescriptions and offering support to facilitate dialogue. Incentives can include financial resources, temporary deployments and technical support.</w:t>
      </w:r>
    </w:p>
    <w:p w14:paraId="5586BB95"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 xml:space="preserve">Principals to develop key messages to </w:t>
      </w:r>
      <w:r w:rsidRPr="00F02EC8">
        <w:rPr>
          <w:rFonts w:asciiTheme="majorHAnsi" w:hAnsiTheme="majorHAnsi" w:cs="Arial"/>
          <w:sz w:val="21"/>
          <w:szCs w:val="21"/>
          <w:u w:val="single"/>
        </w:rPr>
        <w:t>engage the new Secretary-General</w:t>
      </w:r>
      <w:r w:rsidRPr="00F02EC8">
        <w:rPr>
          <w:rFonts w:asciiTheme="majorHAnsi" w:hAnsiTheme="majorHAnsi" w:cs="Arial"/>
          <w:sz w:val="21"/>
          <w:szCs w:val="21"/>
        </w:rPr>
        <w:t xml:space="preserve"> regarding the New Way of Working </w:t>
      </w:r>
      <w:r w:rsidRPr="00F02EC8">
        <w:rPr>
          <w:rStyle w:val="A1"/>
          <w:rFonts w:asciiTheme="majorHAnsi" w:hAnsiTheme="majorHAnsi" w:cs="Arial"/>
          <w:color w:val="auto"/>
          <w:sz w:val="21"/>
          <w:szCs w:val="21"/>
        </w:rPr>
        <w:t xml:space="preserve">among humanitarian, development and peace actors </w:t>
      </w:r>
      <w:r w:rsidRPr="00F02EC8">
        <w:rPr>
          <w:rFonts w:asciiTheme="majorHAnsi" w:hAnsiTheme="majorHAnsi" w:cs="Arial"/>
          <w:sz w:val="21"/>
          <w:szCs w:val="21"/>
        </w:rPr>
        <w:t xml:space="preserve">and tailor messages – if necessary – to the vision, language and framing of new the Secretary-General. </w:t>
      </w:r>
    </w:p>
    <w:p w14:paraId="2CD728A9" w14:textId="77777777" w:rsidR="000A5121" w:rsidRPr="00F02EC8" w:rsidRDefault="000A5121" w:rsidP="00E54070">
      <w:pPr>
        <w:pStyle w:val="ListParagraph"/>
        <w:numPr>
          <w:ilvl w:val="0"/>
          <w:numId w:val="17"/>
        </w:numPr>
        <w:spacing w:after="60" w:line="240" w:lineRule="auto"/>
        <w:ind w:left="1080"/>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u w:val="single"/>
        </w:rPr>
        <w:t>Senior leadership</w:t>
      </w:r>
      <w:r w:rsidRPr="00F02EC8">
        <w:rPr>
          <w:rFonts w:asciiTheme="majorHAnsi" w:hAnsiTheme="majorHAnsi" w:cs="Arial"/>
          <w:sz w:val="21"/>
          <w:szCs w:val="21"/>
        </w:rPr>
        <w:t xml:space="preserve"> of the present organisations </w:t>
      </w:r>
      <w:r w:rsidRPr="00F02EC8">
        <w:rPr>
          <w:rStyle w:val="A1"/>
          <w:rFonts w:asciiTheme="majorHAnsi" w:hAnsiTheme="majorHAnsi" w:cs="Arial"/>
          <w:color w:val="auto"/>
          <w:sz w:val="21"/>
          <w:szCs w:val="21"/>
          <w:u w:val="single"/>
        </w:rPr>
        <w:t>will disseminate common key messages</w:t>
      </w:r>
      <w:r w:rsidRPr="00F02EC8">
        <w:rPr>
          <w:rStyle w:val="A1"/>
          <w:rFonts w:asciiTheme="majorHAnsi" w:hAnsiTheme="majorHAnsi" w:cs="Arial"/>
          <w:color w:val="auto"/>
          <w:sz w:val="21"/>
          <w:szCs w:val="21"/>
        </w:rPr>
        <w:t xml:space="preserve"> on norms and standards </w:t>
      </w:r>
      <w:r w:rsidRPr="00F02EC8">
        <w:rPr>
          <w:rFonts w:asciiTheme="majorHAnsi" w:hAnsiTheme="majorHAnsi" w:cs="Arial"/>
          <w:sz w:val="21"/>
          <w:szCs w:val="21"/>
        </w:rPr>
        <w:t xml:space="preserve">and providing vision and direction </w:t>
      </w:r>
      <w:r w:rsidRPr="00F02EC8">
        <w:rPr>
          <w:rStyle w:val="A1"/>
          <w:rFonts w:asciiTheme="majorHAnsi" w:hAnsiTheme="majorHAnsi" w:cs="Arial"/>
          <w:color w:val="auto"/>
          <w:sz w:val="21"/>
          <w:szCs w:val="21"/>
        </w:rPr>
        <w:t xml:space="preserve">regarding the New Way of Working, the collaboration among humanitarian, development and peace actors, and the relationship with International Humanitarian Law, Human Rights Law and additional humanitarian principles and standards. </w:t>
      </w:r>
    </w:p>
    <w:p w14:paraId="553F9397" w14:textId="77777777" w:rsidR="000A5121" w:rsidRPr="00F02EC8" w:rsidRDefault="000A5121" w:rsidP="00E54070">
      <w:pPr>
        <w:pStyle w:val="ListParagraph"/>
        <w:numPr>
          <w:ilvl w:val="0"/>
          <w:numId w:val="17"/>
        </w:numPr>
        <w:spacing w:after="60" w:line="240" w:lineRule="auto"/>
        <w:ind w:left="1080"/>
        <w:contextualSpacing w:val="0"/>
        <w:rPr>
          <w:rFonts w:asciiTheme="majorHAnsi" w:hAnsiTheme="majorHAnsi" w:cs="Arial"/>
          <w:sz w:val="21"/>
          <w:szCs w:val="21"/>
        </w:rPr>
      </w:pPr>
      <w:r w:rsidRPr="00F02EC8">
        <w:rPr>
          <w:rFonts w:asciiTheme="majorHAnsi" w:hAnsiTheme="majorHAnsi" w:cs="Arial"/>
          <w:sz w:val="21"/>
          <w:szCs w:val="21"/>
        </w:rPr>
        <w:t>Communications recommended:</w:t>
      </w:r>
    </w:p>
    <w:p w14:paraId="030DEA8A" w14:textId="77777777" w:rsidR="000A5121" w:rsidRPr="00F02EC8" w:rsidRDefault="000A5121" w:rsidP="00E54070">
      <w:pPr>
        <w:pStyle w:val="ListParagraph"/>
        <w:numPr>
          <w:ilvl w:val="1"/>
          <w:numId w:val="17"/>
        </w:numPr>
        <w:spacing w:after="60" w:line="240" w:lineRule="auto"/>
        <w:ind w:left="1440"/>
        <w:contextualSpacing w:val="0"/>
        <w:rPr>
          <w:rFonts w:asciiTheme="majorHAnsi" w:hAnsiTheme="majorHAnsi" w:cs="Arial"/>
          <w:sz w:val="21"/>
          <w:szCs w:val="21"/>
        </w:rPr>
      </w:pPr>
      <w:r w:rsidRPr="00F02EC8">
        <w:rPr>
          <w:rStyle w:val="A1"/>
          <w:rFonts w:asciiTheme="majorHAnsi" w:hAnsiTheme="majorHAnsi" w:cs="Arial"/>
          <w:color w:val="auto"/>
          <w:sz w:val="21"/>
          <w:szCs w:val="21"/>
          <w:u w:val="single"/>
        </w:rPr>
        <w:t>Vertical:</w:t>
      </w:r>
      <w:r w:rsidRPr="00F02EC8">
        <w:rPr>
          <w:rFonts w:asciiTheme="majorHAnsi" w:hAnsiTheme="majorHAnsi" w:cs="Arial"/>
          <w:sz w:val="21"/>
          <w:szCs w:val="21"/>
        </w:rPr>
        <w:t xml:space="preserve"> Instruction from all principals to field (not optional) and linked to WHS Commitments;</w:t>
      </w:r>
    </w:p>
    <w:p w14:paraId="47EB6C13" w14:textId="77777777" w:rsidR="000A5121" w:rsidRPr="00F02EC8" w:rsidRDefault="000A5121" w:rsidP="00E54070">
      <w:pPr>
        <w:pStyle w:val="ListParagraph"/>
        <w:numPr>
          <w:ilvl w:val="1"/>
          <w:numId w:val="17"/>
        </w:numPr>
        <w:spacing w:after="60" w:line="240" w:lineRule="auto"/>
        <w:ind w:left="1440"/>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u w:val="single"/>
        </w:rPr>
        <w:t>Horizontal:</w:t>
      </w:r>
      <w:r w:rsidRPr="00F02EC8">
        <w:rPr>
          <w:rStyle w:val="A1"/>
          <w:rFonts w:asciiTheme="majorHAnsi" w:hAnsiTheme="majorHAnsi" w:cs="Arial"/>
          <w:color w:val="auto"/>
          <w:sz w:val="21"/>
          <w:szCs w:val="21"/>
        </w:rPr>
        <w:t xml:space="preserve"> Entities will internalize and share messages and guidance within and across agencies (e.g. WFP’s 4-pager);</w:t>
      </w:r>
    </w:p>
    <w:p w14:paraId="2D9DFABC" w14:textId="77777777" w:rsidR="000A5121" w:rsidRPr="00F02EC8" w:rsidRDefault="000A5121" w:rsidP="00E54070">
      <w:pPr>
        <w:pStyle w:val="ListParagraph"/>
        <w:numPr>
          <w:ilvl w:val="1"/>
          <w:numId w:val="17"/>
        </w:numPr>
        <w:spacing w:after="60" w:line="240" w:lineRule="auto"/>
        <w:ind w:left="1440"/>
        <w:contextualSpacing w:val="0"/>
        <w:rPr>
          <w:rStyle w:val="A1"/>
          <w:rFonts w:asciiTheme="majorHAnsi" w:hAnsiTheme="majorHAnsi" w:cs="Arial"/>
          <w:color w:val="auto"/>
          <w:sz w:val="21"/>
          <w:szCs w:val="21"/>
        </w:rPr>
      </w:pPr>
      <w:r w:rsidRPr="00F02EC8">
        <w:rPr>
          <w:rStyle w:val="A1"/>
          <w:rFonts w:asciiTheme="majorHAnsi" w:hAnsiTheme="majorHAnsi" w:cs="Arial"/>
          <w:color w:val="auto"/>
          <w:sz w:val="21"/>
          <w:szCs w:val="21"/>
          <w:u w:val="single"/>
        </w:rPr>
        <w:t>Downwards:</w:t>
      </w:r>
      <w:r w:rsidRPr="00F02EC8">
        <w:rPr>
          <w:rStyle w:val="A1"/>
          <w:rFonts w:asciiTheme="majorHAnsi" w:hAnsiTheme="majorHAnsi" w:cs="Arial"/>
          <w:color w:val="auto"/>
          <w:sz w:val="21"/>
          <w:szCs w:val="21"/>
        </w:rPr>
        <w:t xml:space="preserve"> Entities will put collaboration among four sectors on agenda of regular senior management meetings, in leadership retreats held in Montreux and in regular training [this needs to be mapped]; and </w:t>
      </w:r>
    </w:p>
    <w:p w14:paraId="20A8C302" w14:textId="77777777" w:rsidR="000A5121" w:rsidRPr="00F02EC8" w:rsidRDefault="000A5121" w:rsidP="00E54070">
      <w:pPr>
        <w:pStyle w:val="ListParagraph"/>
        <w:numPr>
          <w:ilvl w:val="1"/>
          <w:numId w:val="17"/>
        </w:numPr>
        <w:spacing w:after="60" w:line="240" w:lineRule="auto"/>
        <w:ind w:left="1440"/>
        <w:contextualSpacing w:val="0"/>
        <w:rPr>
          <w:rFonts w:asciiTheme="majorHAnsi" w:hAnsiTheme="majorHAnsi" w:cs="Arial"/>
          <w:sz w:val="21"/>
          <w:szCs w:val="21"/>
        </w:rPr>
      </w:pPr>
      <w:r w:rsidRPr="00F02EC8">
        <w:rPr>
          <w:rStyle w:val="A1"/>
          <w:rFonts w:asciiTheme="majorHAnsi" w:hAnsiTheme="majorHAnsi" w:cs="Arial"/>
          <w:color w:val="auto"/>
          <w:sz w:val="21"/>
          <w:szCs w:val="21"/>
          <w:u w:val="single"/>
        </w:rPr>
        <w:t>Collective towards donors:</w:t>
      </w:r>
      <w:r w:rsidRPr="00F02EC8">
        <w:rPr>
          <w:rFonts w:asciiTheme="majorHAnsi" w:hAnsiTheme="majorHAnsi" w:cs="Arial"/>
          <w:sz w:val="21"/>
          <w:szCs w:val="21"/>
        </w:rPr>
        <w:t xml:space="preserve"> Develop common advocacy to donors on more effective donor financing to move away from silos and identify donor champions (e.g. start with the Good Humanitarian Donorship). Perhaps a meeting could be organized to bring humanitarian, development and peacebuilding partners together. </w:t>
      </w:r>
    </w:p>
    <w:p w14:paraId="054DECDC" w14:textId="77777777" w:rsidR="00E54070" w:rsidRPr="00F02EC8" w:rsidRDefault="00E54070">
      <w:pPr>
        <w:rPr>
          <w:rFonts w:asciiTheme="majorHAnsi" w:hAnsiTheme="majorHAnsi"/>
          <w:sz w:val="21"/>
          <w:szCs w:val="21"/>
        </w:rPr>
      </w:pPr>
      <w:r w:rsidRPr="00F02EC8">
        <w:rPr>
          <w:rFonts w:asciiTheme="majorHAnsi" w:hAnsiTheme="majorHAnsi"/>
          <w:sz w:val="21"/>
          <w:szCs w:val="21"/>
        </w:rPr>
        <w:br w:type="page"/>
      </w:r>
    </w:p>
    <w:p w14:paraId="19847231" w14:textId="0F1E2008" w:rsidR="00E54070" w:rsidRPr="00F02EC8" w:rsidRDefault="00E54070" w:rsidP="00E54070">
      <w:pPr>
        <w:shd w:val="clear" w:color="auto" w:fill="8DB3E2" w:themeFill="text2" w:themeFillTint="66"/>
        <w:spacing w:after="120"/>
        <w:jc w:val="both"/>
        <w:rPr>
          <w:rFonts w:asciiTheme="majorHAnsi" w:hAnsiTheme="majorHAnsi"/>
          <w:b/>
          <w:sz w:val="32"/>
          <w:szCs w:val="32"/>
        </w:rPr>
      </w:pPr>
      <w:r w:rsidRPr="00F02EC8">
        <w:rPr>
          <w:rFonts w:asciiTheme="majorHAnsi" w:hAnsiTheme="majorHAnsi"/>
          <w:b/>
          <w:sz w:val="32"/>
          <w:szCs w:val="32"/>
        </w:rPr>
        <w:t>Annex 3: Relevant Existing Policy Documents</w:t>
      </w:r>
    </w:p>
    <w:p w14:paraId="091D731B" w14:textId="77777777" w:rsidR="00E54070" w:rsidRPr="00F02EC8" w:rsidRDefault="00E54070" w:rsidP="00E54070">
      <w:pPr>
        <w:spacing w:after="0"/>
        <w:rPr>
          <w:rStyle w:val="A1"/>
          <w:rFonts w:asciiTheme="majorHAnsi" w:hAnsiTheme="majorHAnsi" w:cs="Arial"/>
          <w:color w:val="auto"/>
        </w:rPr>
      </w:pPr>
      <w:r w:rsidRPr="00F02EC8">
        <w:rPr>
          <w:rStyle w:val="A1"/>
          <w:rFonts w:asciiTheme="majorHAnsi" w:hAnsiTheme="majorHAnsi" w:cs="Arial"/>
          <w:i/>
          <w:color w:val="auto"/>
        </w:rPr>
        <w:t>Policy on Integrated Assessment and Planning</w:t>
      </w:r>
      <w:r w:rsidRPr="00F02EC8">
        <w:rPr>
          <w:rStyle w:val="A1"/>
          <w:rFonts w:asciiTheme="majorHAnsi" w:hAnsiTheme="majorHAnsi" w:cs="Arial"/>
          <w:color w:val="auto"/>
        </w:rPr>
        <w:t xml:space="preserve"> (IAP), 9 April 2013: “… at a minimum, the political, peacekeeping, humanitarian, human rights and development entities of the organization share a common analysis and agree on a set of common strategic objectives for peace consolidation as a starting point for planning and implementing their responses … [para. 2] … while taking “into account all recognized principles of UN engagement across humanitarian, human rights, development, political and security areas.” [para. 9] </w:t>
      </w:r>
    </w:p>
    <w:p w14:paraId="49D59A37" w14:textId="77777777" w:rsidR="00E54070" w:rsidRPr="00F02EC8" w:rsidRDefault="00E54070" w:rsidP="00E54070">
      <w:pPr>
        <w:spacing w:after="0"/>
        <w:rPr>
          <w:rStyle w:val="A1"/>
          <w:rFonts w:asciiTheme="majorHAnsi" w:hAnsiTheme="majorHAnsi" w:cs="Arial"/>
          <w:color w:val="auto"/>
        </w:rPr>
      </w:pPr>
    </w:p>
    <w:p w14:paraId="228A0DCB" w14:textId="77777777" w:rsidR="00E54070" w:rsidRPr="00F02EC8" w:rsidRDefault="00E54070" w:rsidP="00E54070">
      <w:pPr>
        <w:spacing w:after="0"/>
        <w:rPr>
          <w:rStyle w:val="A1"/>
          <w:rFonts w:asciiTheme="majorHAnsi" w:hAnsiTheme="majorHAnsi" w:cs="Arial"/>
          <w:color w:val="auto"/>
        </w:rPr>
      </w:pPr>
      <w:r w:rsidRPr="00F02EC8">
        <w:rPr>
          <w:rStyle w:val="A1"/>
          <w:rFonts w:asciiTheme="majorHAnsi" w:hAnsiTheme="majorHAnsi" w:cs="Arial"/>
          <w:color w:val="auto"/>
        </w:rPr>
        <w:t xml:space="preserve">Report of the Secretary-General for the World Humanitarian Summit, </w:t>
      </w:r>
      <w:r w:rsidRPr="00F02EC8">
        <w:rPr>
          <w:rStyle w:val="A1"/>
          <w:rFonts w:asciiTheme="majorHAnsi" w:hAnsiTheme="majorHAnsi" w:cs="Arial"/>
          <w:i/>
          <w:color w:val="auto"/>
        </w:rPr>
        <w:t>One humanity: shared responsibility</w:t>
      </w:r>
      <w:r w:rsidRPr="00F02EC8">
        <w:rPr>
          <w:rStyle w:val="A1"/>
          <w:rFonts w:asciiTheme="majorHAnsi" w:hAnsiTheme="majorHAnsi" w:cs="Arial"/>
          <w:color w:val="auto"/>
        </w:rPr>
        <w:t xml:space="preserve"> (A/70/709, 2 February 2016): “</w:t>
      </w:r>
      <w:r w:rsidRPr="00F02EC8">
        <w:rPr>
          <w:rStyle w:val="A1"/>
          <w:rFonts w:asciiTheme="majorHAnsi" w:hAnsiTheme="majorHAnsi" w:cs="Arial"/>
          <w:b/>
          <w:color w:val="auto"/>
        </w:rPr>
        <w:t>1.</w:t>
      </w:r>
      <w:r w:rsidRPr="00F02EC8">
        <w:rPr>
          <w:rStyle w:val="A1"/>
          <w:rFonts w:asciiTheme="majorHAnsi" w:hAnsiTheme="majorHAnsi" w:cs="Arial"/>
          <w:color w:val="auto"/>
        </w:rPr>
        <w:t xml:space="preserve"> </w:t>
      </w:r>
      <w:r w:rsidRPr="00F02EC8">
        <w:rPr>
          <w:rFonts w:asciiTheme="majorHAnsi" w:hAnsiTheme="majorHAnsi" w:cs="Arial"/>
          <w:b/>
          <w:bCs/>
        </w:rPr>
        <w:t xml:space="preserve">Context matters: create joint problem statements driven by data and analysis: … </w:t>
      </w:r>
      <w:r w:rsidRPr="00F02EC8">
        <w:rPr>
          <w:rStyle w:val="A1"/>
          <w:rFonts w:asciiTheme="majorHAnsi" w:hAnsiTheme="majorHAnsi" w:cs="Arial"/>
          <w:color w:val="auto"/>
        </w:rPr>
        <w:t xml:space="preserve">the humanitarian, development, environmental and peace and security communities need to come together to achieve a common understanding of risks, needs, gaps and existing capacities. [para. 127] … </w:t>
      </w:r>
      <w:r w:rsidRPr="00F02EC8">
        <w:rPr>
          <w:rStyle w:val="A1"/>
          <w:rFonts w:asciiTheme="majorHAnsi" w:hAnsiTheme="majorHAnsi" w:cs="Arial"/>
          <w:b/>
          <w:color w:val="auto"/>
        </w:rPr>
        <w:t>2. Move from individual short-term projects to collective outcomes</w:t>
      </w:r>
      <w:r w:rsidRPr="00F02EC8">
        <w:rPr>
          <w:rStyle w:val="A1"/>
          <w:rFonts w:asciiTheme="majorHAnsi" w:hAnsiTheme="majorHAnsi" w:cs="Arial"/>
          <w:color w:val="auto"/>
        </w:rPr>
        <w:t xml:space="preserve"> … that are strategic, clear, quantifiable and measurable [para. 130] … </w:t>
      </w:r>
      <w:r w:rsidRPr="00F02EC8">
        <w:rPr>
          <w:rStyle w:val="A1"/>
          <w:rFonts w:asciiTheme="majorHAnsi" w:hAnsiTheme="majorHAnsi" w:cs="Arial"/>
          <w:b/>
          <w:color w:val="auto"/>
        </w:rPr>
        <w:t xml:space="preserve">3. Draw on comparative advantage: … </w:t>
      </w:r>
      <w:r w:rsidRPr="00F02EC8">
        <w:rPr>
          <w:rStyle w:val="A1"/>
          <w:rFonts w:asciiTheme="majorHAnsi" w:hAnsiTheme="majorHAnsi" w:cs="Arial"/>
          <w:color w:val="auto"/>
        </w:rPr>
        <w:t>will require a new level of collaboration among … national and local governments, humanitarian, development, peace and security, human rights and environmental actors, civil society and the private sector” [para. 134]</w:t>
      </w:r>
    </w:p>
    <w:p w14:paraId="253FE81C" w14:textId="77777777" w:rsidR="00E54070" w:rsidRPr="00F02EC8" w:rsidRDefault="00E54070" w:rsidP="00E54070">
      <w:pPr>
        <w:spacing w:after="0"/>
        <w:rPr>
          <w:rStyle w:val="A1"/>
          <w:rFonts w:asciiTheme="majorHAnsi" w:hAnsiTheme="majorHAnsi" w:cs="Arial"/>
          <w:color w:val="auto"/>
        </w:rPr>
      </w:pPr>
    </w:p>
    <w:p w14:paraId="1FB838F7" w14:textId="77777777" w:rsidR="00E54070" w:rsidRPr="00F02EC8" w:rsidRDefault="00E54070" w:rsidP="00E54070">
      <w:pPr>
        <w:spacing w:after="0"/>
        <w:rPr>
          <w:rStyle w:val="A1"/>
          <w:rFonts w:asciiTheme="majorHAnsi" w:hAnsiTheme="majorHAnsi" w:cs="Arial"/>
          <w:i/>
          <w:color w:val="auto"/>
        </w:rPr>
      </w:pPr>
      <w:r w:rsidRPr="00F02EC8">
        <w:rPr>
          <w:rStyle w:val="A1"/>
          <w:rFonts w:asciiTheme="majorHAnsi" w:hAnsiTheme="majorHAnsi" w:cs="Arial"/>
          <w:i/>
          <w:color w:val="auto"/>
        </w:rPr>
        <w:t>Resolutions on the review of the peacebuilding architecture</w:t>
      </w:r>
      <w:r w:rsidRPr="00F02EC8">
        <w:rPr>
          <w:rStyle w:val="A1"/>
          <w:rFonts w:asciiTheme="majorHAnsi" w:hAnsiTheme="majorHAnsi" w:cs="Arial"/>
          <w:color w:val="auto"/>
        </w:rPr>
        <w:t xml:space="preserve"> (A/RES/70/262 and S/RES/2282 (2016), 27 April 2016): “promoting coherence and complementarity between the United Nations’ peace and security efforts and its development, human rights and humanitarian work [para. 10] … 13. Effective peacebuilding must involve the entire United Nations system, and in this regard, emphasizes the importance of joint analysis and effective strategic planning;” [para. 13]</w:t>
      </w:r>
    </w:p>
    <w:p w14:paraId="796E1772" w14:textId="77777777" w:rsidR="00E54070" w:rsidRPr="00F02EC8" w:rsidRDefault="00E54070" w:rsidP="00E54070">
      <w:pPr>
        <w:spacing w:after="0"/>
        <w:rPr>
          <w:rStyle w:val="A1"/>
          <w:rFonts w:asciiTheme="majorHAnsi" w:hAnsiTheme="majorHAnsi" w:cs="Arial"/>
          <w:color w:val="auto"/>
        </w:rPr>
      </w:pPr>
    </w:p>
    <w:p w14:paraId="0F8667B4" w14:textId="77777777" w:rsidR="00E54070" w:rsidRPr="00F02EC8" w:rsidRDefault="00E54070" w:rsidP="00E54070">
      <w:pPr>
        <w:spacing w:after="0"/>
        <w:rPr>
          <w:rStyle w:val="A1"/>
          <w:rFonts w:asciiTheme="majorHAnsi" w:hAnsiTheme="majorHAnsi" w:cs="Arial"/>
          <w:color w:val="auto"/>
        </w:rPr>
      </w:pPr>
      <w:r w:rsidRPr="00F02EC8">
        <w:rPr>
          <w:rStyle w:val="A1"/>
          <w:rFonts w:asciiTheme="majorHAnsi" w:hAnsiTheme="majorHAnsi" w:cs="Arial"/>
          <w:color w:val="auto"/>
        </w:rPr>
        <w:t>UN System Chief Executives Board, Statement of Commitment: Bringing the UN system together to support conflict prevention and peacebuilding within the broader 2030 Agenda for Sustainable Development (27 April 2016): “intensify cooperation and collaboration among actors across peace and security, human rights, humanitarian and development areas of UN efforts … with the aim of preventing and addressing the root causes of violent conflicts, … while … ensuring full respect for humanitarian principles ... and work towards shared outcomes, in particular at country level, through joint analysis, planning, programming, and monitoring …”</w:t>
      </w:r>
    </w:p>
    <w:p w14:paraId="32451E76" w14:textId="77777777" w:rsidR="00E54070" w:rsidRPr="00F02EC8" w:rsidRDefault="00E54070" w:rsidP="00E54070">
      <w:pPr>
        <w:spacing w:after="0"/>
        <w:rPr>
          <w:rStyle w:val="A1"/>
          <w:rFonts w:asciiTheme="majorHAnsi" w:hAnsiTheme="majorHAnsi" w:cs="Arial"/>
          <w:color w:val="auto"/>
        </w:rPr>
      </w:pPr>
    </w:p>
    <w:p w14:paraId="20AE65F1" w14:textId="77777777" w:rsidR="00E54070" w:rsidRPr="00F02EC8" w:rsidRDefault="00E54070" w:rsidP="00E54070">
      <w:pPr>
        <w:spacing w:after="0"/>
        <w:rPr>
          <w:rStyle w:val="A1"/>
          <w:rFonts w:asciiTheme="majorHAnsi" w:hAnsiTheme="majorHAnsi" w:cs="Arial"/>
          <w:i/>
          <w:color w:val="auto"/>
        </w:rPr>
      </w:pPr>
      <w:r w:rsidRPr="00F02EC8">
        <w:rPr>
          <w:rStyle w:val="A1"/>
          <w:rFonts w:asciiTheme="majorHAnsi" w:hAnsiTheme="majorHAnsi" w:cs="Arial"/>
          <w:i/>
          <w:color w:val="auto"/>
        </w:rPr>
        <w:t>Chair’s summary,</w:t>
      </w:r>
      <w:r w:rsidRPr="00F02EC8">
        <w:rPr>
          <w:rStyle w:val="A1"/>
          <w:rFonts w:asciiTheme="majorHAnsi" w:hAnsiTheme="majorHAnsi" w:cs="Arial"/>
          <w:color w:val="auto"/>
        </w:rPr>
        <w:t xml:space="preserve"> World Humanitarian Summit, 23-24 May 2016: “A new and coherent approach is required based on addressing root causes, increasing political diplomacy for prevention and conflict resolution, and bringing humanitarian, development and peace-building efforts together.” </w:t>
      </w:r>
    </w:p>
    <w:p w14:paraId="5D89968E" w14:textId="77777777" w:rsidR="00E54070" w:rsidRPr="00F02EC8" w:rsidRDefault="00E54070" w:rsidP="00E54070">
      <w:pPr>
        <w:spacing w:after="0"/>
        <w:rPr>
          <w:rStyle w:val="A1"/>
          <w:rFonts w:asciiTheme="majorHAnsi" w:hAnsiTheme="majorHAnsi" w:cs="Arial"/>
          <w:i/>
          <w:color w:val="auto"/>
        </w:rPr>
      </w:pPr>
    </w:p>
    <w:p w14:paraId="0261B4C9" w14:textId="77777777" w:rsidR="00E54070" w:rsidRPr="00F02EC8" w:rsidRDefault="00E54070" w:rsidP="00E54070">
      <w:pPr>
        <w:spacing w:after="0"/>
        <w:rPr>
          <w:rStyle w:val="A1"/>
          <w:rFonts w:asciiTheme="majorHAnsi" w:hAnsiTheme="majorHAnsi" w:cs="Arial"/>
          <w:color w:val="auto"/>
        </w:rPr>
      </w:pPr>
      <w:r w:rsidRPr="00F02EC8">
        <w:rPr>
          <w:rStyle w:val="A1"/>
          <w:rFonts w:asciiTheme="majorHAnsi" w:hAnsiTheme="majorHAnsi" w:cs="Arial"/>
          <w:i/>
          <w:color w:val="auto"/>
        </w:rPr>
        <w:t>The Peace Promise</w:t>
      </w:r>
      <w:r w:rsidRPr="00F02EC8">
        <w:rPr>
          <w:rStyle w:val="A1"/>
          <w:rFonts w:asciiTheme="majorHAnsi" w:hAnsiTheme="majorHAnsi" w:cs="Arial"/>
          <w:color w:val="auto"/>
        </w:rPr>
        <w:t xml:space="preserve">, the World Humanitarian Summit, 23 May 2016 (endorsed by about 30 UN entities and non-governmental organizations): “… all humanitarian, development and peacebuilding actors, consistent with, and acting within their mandate and comparative advantages, should: 1. Focus on the alignment and coherence of collective short-, medium- and long-term objectives simultaneously; 2. Conduct context, risk or conflict analysis regularly; 3. Develop capacities, tools and partnerships, ensure institutional learning and innovation and share information; 4. Do no harm and ensure conflict-sensitive programming; 5. Provide adequate, sustained and risk tolerant financing … of collective outcomes on peace, humanitarian needs and development.” </w:t>
      </w:r>
    </w:p>
    <w:p w14:paraId="79612569" w14:textId="77777777" w:rsidR="00E54070" w:rsidRPr="00F02EC8" w:rsidRDefault="00E54070" w:rsidP="00E54070">
      <w:pPr>
        <w:spacing w:after="0"/>
        <w:rPr>
          <w:rStyle w:val="A1"/>
          <w:rFonts w:asciiTheme="majorHAnsi" w:hAnsiTheme="majorHAnsi" w:cs="Arial"/>
          <w:i/>
          <w:color w:val="auto"/>
        </w:rPr>
      </w:pPr>
    </w:p>
    <w:p w14:paraId="1EE5154D" w14:textId="77777777" w:rsidR="00E54070" w:rsidRPr="00F02EC8" w:rsidRDefault="00E54070" w:rsidP="00E54070">
      <w:pPr>
        <w:spacing w:after="0"/>
        <w:rPr>
          <w:rStyle w:val="A1"/>
          <w:rFonts w:asciiTheme="majorHAnsi" w:hAnsiTheme="majorHAnsi" w:cs="Arial"/>
          <w:color w:val="auto"/>
        </w:rPr>
      </w:pPr>
      <w:r w:rsidRPr="00F02EC8">
        <w:rPr>
          <w:rStyle w:val="A1"/>
          <w:rFonts w:asciiTheme="majorHAnsi" w:hAnsiTheme="majorHAnsi" w:cs="Arial"/>
          <w:i/>
          <w:color w:val="auto"/>
        </w:rPr>
        <w:t>Outcome document of the high-level plenary meeting of the General Assembly on addressing large movements of refugees and migrants</w:t>
      </w:r>
      <w:r w:rsidRPr="00F02EC8">
        <w:rPr>
          <w:rStyle w:val="A1"/>
          <w:rFonts w:asciiTheme="majorHAnsi" w:hAnsiTheme="majorHAnsi" w:cs="Arial"/>
          <w:color w:val="auto"/>
        </w:rPr>
        <w:t xml:space="preserve"> (A/70/L.61, 30 August 2016): “We will address them [the root causes] also through … greater coordination of humanitarian, development and peacebuilding efforts” [para. 12; see also para. 37] </w:t>
      </w:r>
    </w:p>
    <w:p w14:paraId="556EE198" w14:textId="77777777" w:rsidR="00E54070" w:rsidRPr="00F02EC8" w:rsidRDefault="00E54070" w:rsidP="00E54070">
      <w:pPr>
        <w:spacing w:after="0"/>
        <w:rPr>
          <w:rStyle w:val="A1"/>
          <w:rFonts w:asciiTheme="majorHAnsi" w:hAnsiTheme="majorHAnsi" w:cs="Arial"/>
          <w:color w:val="auto"/>
        </w:rPr>
      </w:pPr>
    </w:p>
    <w:p w14:paraId="19D16E05" w14:textId="77777777" w:rsidR="00E54070" w:rsidRPr="00F02EC8" w:rsidRDefault="00E54070" w:rsidP="00E54070">
      <w:pPr>
        <w:spacing w:after="0"/>
        <w:rPr>
          <w:rStyle w:val="A1"/>
          <w:rFonts w:asciiTheme="majorHAnsi" w:hAnsiTheme="majorHAnsi" w:cs="Arial"/>
          <w:color w:val="auto"/>
        </w:rPr>
      </w:pPr>
      <w:r w:rsidRPr="00F02EC8">
        <w:rPr>
          <w:rStyle w:val="A1"/>
          <w:rFonts w:asciiTheme="majorHAnsi" w:hAnsiTheme="majorHAnsi" w:cs="Arial"/>
          <w:i/>
          <w:color w:val="auto"/>
        </w:rPr>
        <w:t>Report of the Secretary-General on the Quadrennial Comprehensive Policy Review</w:t>
      </w:r>
      <w:r w:rsidRPr="00F02EC8">
        <w:rPr>
          <w:rStyle w:val="A1"/>
          <w:rFonts w:asciiTheme="majorHAnsi" w:hAnsiTheme="majorHAnsi" w:cs="Arial"/>
          <w:color w:val="auto"/>
        </w:rPr>
        <w:t xml:space="preserve"> (A/71/292/Rev.1, 27 September 2016): “Bridging the divides and strengthening the synergies across the development, humanitarian and peacebuilding nexus is critical to realize and sustain peace and development gains … in a manner which respects and safeguards humanitarian action and the space for emergency humanitarian response.” … The UNDS is fully committed to adopting coherent and complementary approaches to the development, humanitarian and peacebuilding nexus. … [I]t is essential to develop a New Way of Working together across institutional divides. … This </w:t>
      </w:r>
      <w:r w:rsidRPr="00F02EC8">
        <w:rPr>
          <w:rStyle w:val="A1"/>
          <w:rFonts w:asciiTheme="majorHAnsi" w:hAnsiTheme="majorHAnsi" w:cs="Arial"/>
          <w:color w:val="auto"/>
          <w:u w:val="single"/>
        </w:rPr>
        <w:t>New Way of Working will require focusing on collective outcomes, working over multi-year timeframes, based on the specific comparative advantages</w:t>
      </w:r>
      <w:r w:rsidRPr="00F02EC8">
        <w:rPr>
          <w:rStyle w:val="A1"/>
          <w:rFonts w:asciiTheme="majorHAnsi" w:hAnsiTheme="majorHAnsi" w:cs="Arial"/>
          <w:color w:val="auto"/>
        </w:rPr>
        <w:t xml:space="preserve"> of different actors within and beyond the UN-system. It also offers opportunities to include peacebuilding where appropriate. … Strengthening the links between the development, humanitarian and peace efforts should not result in a diversion of development resources to emergency priorities, and vice versa. </w:t>
      </w:r>
    </w:p>
    <w:p w14:paraId="12767B94" w14:textId="77777777" w:rsidR="00E54070" w:rsidRPr="00F02EC8" w:rsidRDefault="00E54070" w:rsidP="00E54070">
      <w:pPr>
        <w:spacing w:after="0"/>
        <w:rPr>
          <w:rStyle w:val="A1"/>
          <w:rFonts w:asciiTheme="majorHAnsi" w:hAnsiTheme="majorHAnsi" w:cs="Arial"/>
          <w:color w:val="auto"/>
        </w:rPr>
      </w:pPr>
    </w:p>
    <w:p w14:paraId="666F945C" w14:textId="77777777" w:rsidR="00E54070" w:rsidRPr="00F02EC8" w:rsidRDefault="00E54070" w:rsidP="00E54070">
      <w:pPr>
        <w:spacing w:after="0"/>
        <w:rPr>
          <w:rStyle w:val="A1"/>
          <w:rFonts w:asciiTheme="majorHAnsi" w:hAnsiTheme="majorHAnsi" w:cs="Arial"/>
          <w:color w:val="auto"/>
        </w:rPr>
      </w:pPr>
      <w:r w:rsidRPr="00F02EC8">
        <w:rPr>
          <w:rStyle w:val="A1"/>
          <w:rFonts w:asciiTheme="majorHAnsi" w:hAnsiTheme="majorHAnsi" w:cs="Arial"/>
          <w:i/>
          <w:color w:val="auto"/>
        </w:rPr>
        <w:t xml:space="preserve">Report of the Secretary-General on the Outcome of the World Humanitarian Summit </w:t>
      </w:r>
      <w:r w:rsidRPr="00F02EC8">
        <w:rPr>
          <w:rStyle w:val="A1"/>
          <w:rFonts w:asciiTheme="majorHAnsi" w:hAnsiTheme="majorHAnsi" w:cs="Arial"/>
          <w:color w:val="auto"/>
        </w:rPr>
        <w:t xml:space="preserve">(A/71/353, 23 August 2016): A New Way of Working: … that meets people’s immediate humanitarian needs, while at the same time reducing risk and vulnerability over multiple years through the achievement of collective outcomes.” [para. 34] … </w:t>
      </w:r>
    </w:p>
    <w:p w14:paraId="619B8515" w14:textId="77777777" w:rsidR="00E54070" w:rsidRPr="00F02EC8" w:rsidRDefault="00E54070">
      <w:pPr>
        <w:rPr>
          <w:rFonts w:asciiTheme="majorHAnsi" w:hAnsiTheme="majorHAnsi"/>
        </w:rPr>
      </w:pPr>
      <w:r w:rsidRPr="00F02EC8">
        <w:rPr>
          <w:rFonts w:asciiTheme="majorHAnsi" w:hAnsiTheme="majorHAnsi"/>
        </w:rPr>
        <w:br w:type="page"/>
      </w:r>
    </w:p>
    <w:p w14:paraId="264D538B" w14:textId="77777777" w:rsidR="00E54070" w:rsidRPr="00F02EC8" w:rsidRDefault="00E54070" w:rsidP="00E54070">
      <w:pPr>
        <w:shd w:val="clear" w:color="auto" w:fill="8DB3E2" w:themeFill="text2" w:themeFillTint="66"/>
        <w:spacing w:after="120"/>
        <w:jc w:val="both"/>
        <w:rPr>
          <w:rFonts w:asciiTheme="majorHAnsi" w:hAnsiTheme="majorHAnsi"/>
          <w:b/>
          <w:sz w:val="32"/>
          <w:szCs w:val="32"/>
        </w:rPr>
      </w:pPr>
      <w:r w:rsidRPr="00F02EC8">
        <w:rPr>
          <w:rFonts w:asciiTheme="majorHAnsi" w:hAnsiTheme="majorHAnsi"/>
          <w:b/>
          <w:sz w:val="32"/>
          <w:szCs w:val="32"/>
        </w:rPr>
        <w:t>Annex 4: Participants and Groups</w:t>
      </w:r>
    </w:p>
    <w:tbl>
      <w:tblPr>
        <w:tblW w:w="0" w:type="auto"/>
        <w:tblLayout w:type="fixed"/>
        <w:tblCellMar>
          <w:left w:w="0" w:type="dxa"/>
          <w:right w:w="0" w:type="dxa"/>
        </w:tblCellMar>
        <w:tblLook w:val="0420" w:firstRow="1" w:lastRow="0" w:firstColumn="0" w:lastColumn="0" w:noHBand="0" w:noVBand="1"/>
      </w:tblPr>
      <w:tblGrid>
        <w:gridCol w:w="2117"/>
        <w:gridCol w:w="1855"/>
        <w:gridCol w:w="2409"/>
        <w:gridCol w:w="2406"/>
      </w:tblGrid>
      <w:tr w:rsidR="00E54070" w:rsidRPr="00F02EC8" w14:paraId="76AE6667" w14:textId="77777777" w:rsidTr="009D05DE">
        <w:tc>
          <w:tcPr>
            <w:tcW w:w="3972" w:type="dxa"/>
            <w:gridSpan w:val="2"/>
            <w:tcBorders>
              <w:top w:val="single" w:sz="8" w:space="0" w:color="FFFFFF"/>
              <w:left w:val="single" w:sz="8" w:space="0" w:color="FFFFFF"/>
              <w:bottom w:val="single" w:sz="36" w:space="0" w:color="FFFFFF"/>
              <w:right w:val="single" w:sz="8" w:space="0" w:color="FFFFFF"/>
            </w:tcBorders>
            <w:shd w:val="clear" w:color="auto" w:fill="0C0C0C"/>
            <w:tcMar>
              <w:top w:w="72" w:type="dxa"/>
              <w:left w:w="144" w:type="dxa"/>
              <w:bottom w:w="72" w:type="dxa"/>
              <w:right w:w="144" w:type="dxa"/>
            </w:tcMar>
            <w:hideMark/>
          </w:tcPr>
          <w:p w14:paraId="7F8AB7F6" w14:textId="77777777" w:rsidR="00E54070" w:rsidRPr="00F02EC8" w:rsidRDefault="00E54070" w:rsidP="009D05DE">
            <w:pPr>
              <w:spacing w:after="0"/>
              <w:rPr>
                <w:rFonts w:asciiTheme="majorHAnsi" w:hAnsiTheme="majorHAnsi" w:cs="Arial"/>
                <w:b/>
                <w:bCs/>
                <w:kern w:val="24"/>
                <w:sz w:val="20"/>
                <w:szCs w:val="20"/>
                <w:lang w:val="en-US" w:eastAsia="en-US"/>
              </w:rPr>
            </w:pPr>
            <w:r w:rsidRPr="00F02EC8">
              <w:rPr>
                <w:rFonts w:asciiTheme="majorHAnsi" w:hAnsiTheme="majorHAnsi" w:cs="Arial"/>
                <w:b/>
                <w:sz w:val="20"/>
                <w:szCs w:val="20"/>
              </w:rPr>
              <w:t>Constrained</w:t>
            </w:r>
            <w:r w:rsidRPr="00F02EC8">
              <w:rPr>
                <w:rFonts w:asciiTheme="majorHAnsi" w:hAnsiTheme="majorHAnsi" w:cs="Arial"/>
                <w:sz w:val="20"/>
                <w:szCs w:val="20"/>
              </w:rPr>
              <w:t xml:space="preserve"> environments (“Type 1”)</w:t>
            </w:r>
          </w:p>
        </w:tc>
        <w:tc>
          <w:tcPr>
            <w:tcW w:w="4815" w:type="dxa"/>
            <w:gridSpan w:val="2"/>
            <w:tcBorders>
              <w:top w:val="single" w:sz="8" w:space="0" w:color="FFFFFF"/>
              <w:left w:val="single" w:sz="8" w:space="0" w:color="FFFFFF"/>
              <w:bottom w:val="single" w:sz="36" w:space="0" w:color="FFFFFF"/>
              <w:right w:val="single" w:sz="8" w:space="0" w:color="FFFFFF"/>
            </w:tcBorders>
            <w:shd w:val="clear" w:color="auto" w:fill="0C0C0C"/>
            <w:tcMar>
              <w:top w:w="72" w:type="dxa"/>
              <w:left w:w="144" w:type="dxa"/>
              <w:bottom w:w="72" w:type="dxa"/>
              <w:right w:w="144" w:type="dxa"/>
            </w:tcMar>
            <w:hideMark/>
          </w:tcPr>
          <w:p w14:paraId="07C0489D" w14:textId="77777777" w:rsidR="00E54070" w:rsidRPr="00F02EC8" w:rsidRDefault="00E54070" w:rsidP="009D05DE">
            <w:pPr>
              <w:spacing w:after="0"/>
              <w:rPr>
                <w:rFonts w:asciiTheme="majorHAnsi" w:hAnsiTheme="majorHAnsi" w:cs="Arial"/>
                <w:b/>
                <w:bCs/>
                <w:kern w:val="24"/>
                <w:sz w:val="20"/>
                <w:szCs w:val="20"/>
                <w:lang w:val="en-US" w:eastAsia="en-US"/>
              </w:rPr>
            </w:pPr>
            <w:r w:rsidRPr="00F02EC8">
              <w:rPr>
                <w:rFonts w:asciiTheme="majorHAnsi" w:hAnsiTheme="majorHAnsi" w:cs="Arial"/>
                <w:b/>
                <w:sz w:val="20"/>
                <w:szCs w:val="20"/>
              </w:rPr>
              <w:t>Consultative</w:t>
            </w:r>
            <w:r w:rsidRPr="00F02EC8">
              <w:rPr>
                <w:rFonts w:asciiTheme="majorHAnsi" w:hAnsiTheme="majorHAnsi" w:cs="Arial"/>
                <w:sz w:val="20"/>
                <w:szCs w:val="20"/>
              </w:rPr>
              <w:t xml:space="preserve"> in fragile settings (“Type 3”)</w:t>
            </w:r>
          </w:p>
        </w:tc>
      </w:tr>
      <w:tr w:rsidR="00E54070" w:rsidRPr="00F02EC8" w14:paraId="408D93D3" w14:textId="77777777" w:rsidTr="009D05DE">
        <w:tc>
          <w:tcPr>
            <w:tcW w:w="3972" w:type="dxa"/>
            <w:gridSpan w:val="2"/>
            <w:tcBorders>
              <w:top w:val="single" w:sz="36" w:space="0" w:color="FFFFFF"/>
              <w:left w:val="single" w:sz="8" w:space="0" w:color="FFFFFF"/>
              <w:bottom w:val="single" w:sz="24" w:space="0" w:color="FFFFFF"/>
              <w:right w:val="single" w:sz="8" w:space="0" w:color="FFFFFF"/>
            </w:tcBorders>
            <w:shd w:val="clear" w:color="auto" w:fill="A6A6A6"/>
            <w:tcMar>
              <w:top w:w="72" w:type="dxa"/>
              <w:left w:w="144" w:type="dxa"/>
              <w:bottom w:w="72" w:type="dxa"/>
              <w:right w:w="144" w:type="dxa"/>
            </w:tcMar>
            <w:hideMark/>
          </w:tcPr>
          <w:p w14:paraId="1B9B868A" w14:textId="77777777" w:rsidR="00E54070" w:rsidRPr="00F02EC8" w:rsidRDefault="00E54070" w:rsidP="009D05DE">
            <w:pPr>
              <w:spacing w:after="0"/>
              <w:rPr>
                <w:rFonts w:asciiTheme="majorHAnsi" w:hAnsiTheme="majorHAnsi" w:cs="Arial"/>
                <w:sz w:val="20"/>
                <w:szCs w:val="20"/>
                <w:lang w:eastAsia="en-US"/>
              </w:rPr>
            </w:pPr>
            <w:r w:rsidRPr="00F02EC8">
              <w:rPr>
                <w:rFonts w:asciiTheme="majorHAnsi" w:hAnsiTheme="majorHAnsi" w:cs="Arial"/>
                <w:kern w:val="24"/>
                <w:sz w:val="20"/>
                <w:szCs w:val="20"/>
                <w:lang w:val="en-US" w:eastAsia="en-US"/>
              </w:rPr>
              <w:t>Facilitator: Gina Pattugalan</w:t>
            </w:r>
          </w:p>
          <w:p w14:paraId="38851F32" w14:textId="77777777" w:rsidR="00E54070" w:rsidRPr="00F02EC8" w:rsidRDefault="00E54070" w:rsidP="009D05DE">
            <w:pPr>
              <w:spacing w:after="240"/>
              <w:rPr>
                <w:rFonts w:asciiTheme="majorHAnsi" w:hAnsiTheme="majorHAnsi" w:cs="Arial"/>
                <w:sz w:val="20"/>
                <w:szCs w:val="20"/>
                <w:lang w:eastAsia="en-US"/>
              </w:rPr>
            </w:pPr>
            <w:r w:rsidRPr="00F02EC8">
              <w:rPr>
                <w:rFonts w:asciiTheme="majorHAnsi" w:hAnsiTheme="majorHAnsi" w:cs="Arial"/>
                <w:kern w:val="24"/>
                <w:sz w:val="20"/>
                <w:szCs w:val="20"/>
                <w:lang w:val="en-US" w:eastAsia="en-US"/>
              </w:rPr>
              <w:t>Note Taker: Yaa Nsiah</w:t>
            </w:r>
          </w:p>
        </w:tc>
        <w:tc>
          <w:tcPr>
            <w:tcW w:w="4815" w:type="dxa"/>
            <w:gridSpan w:val="2"/>
            <w:tcBorders>
              <w:top w:val="single" w:sz="36" w:space="0" w:color="FFFFFF"/>
              <w:left w:val="single" w:sz="8" w:space="0" w:color="FFFFFF"/>
              <w:bottom w:val="single" w:sz="24" w:space="0" w:color="FFFFFF"/>
              <w:right w:val="single" w:sz="8" w:space="0" w:color="FFFFFF"/>
            </w:tcBorders>
            <w:shd w:val="clear" w:color="auto" w:fill="A6A6A6"/>
            <w:tcMar>
              <w:top w:w="72" w:type="dxa"/>
              <w:left w:w="144" w:type="dxa"/>
              <w:bottom w:w="72" w:type="dxa"/>
              <w:right w:w="144" w:type="dxa"/>
            </w:tcMar>
            <w:hideMark/>
          </w:tcPr>
          <w:p w14:paraId="660A8A71" w14:textId="77777777" w:rsidR="00E54070" w:rsidRPr="00F02EC8" w:rsidRDefault="00E54070" w:rsidP="009D05DE">
            <w:pPr>
              <w:spacing w:after="0"/>
              <w:rPr>
                <w:rFonts w:asciiTheme="majorHAnsi" w:hAnsiTheme="majorHAnsi" w:cs="Arial"/>
                <w:sz w:val="20"/>
                <w:szCs w:val="20"/>
                <w:lang w:eastAsia="en-US"/>
              </w:rPr>
            </w:pPr>
            <w:r w:rsidRPr="00F02EC8">
              <w:rPr>
                <w:rFonts w:asciiTheme="majorHAnsi" w:hAnsiTheme="majorHAnsi" w:cs="Arial"/>
                <w:kern w:val="24"/>
                <w:sz w:val="20"/>
                <w:szCs w:val="20"/>
                <w:lang w:val="en-US" w:eastAsia="en-US"/>
              </w:rPr>
              <w:t xml:space="preserve">Facilitator: Bradley Foerster </w:t>
            </w:r>
          </w:p>
          <w:p w14:paraId="3D6E039E" w14:textId="77777777" w:rsidR="00E54070" w:rsidRPr="00F02EC8" w:rsidRDefault="00E54070" w:rsidP="009D05DE">
            <w:pPr>
              <w:spacing w:after="240"/>
              <w:rPr>
                <w:rFonts w:asciiTheme="majorHAnsi" w:hAnsiTheme="majorHAnsi" w:cs="Arial"/>
                <w:sz w:val="20"/>
                <w:szCs w:val="20"/>
                <w:lang w:eastAsia="en-US"/>
              </w:rPr>
            </w:pPr>
            <w:r w:rsidRPr="00F02EC8">
              <w:rPr>
                <w:rFonts w:asciiTheme="majorHAnsi" w:hAnsiTheme="majorHAnsi" w:cs="Arial"/>
                <w:kern w:val="24"/>
                <w:sz w:val="20"/>
                <w:szCs w:val="20"/>
                <w:lang w:val="en-US" w:eastAsia="en-US"/>
              </w:rPr>
              <w:t>Note Taker: Johannes Fromholt</w:t>
            </w:r>
          </w:p>
        </w:tc>
      </w:tr>
      <w:tr w:rsidR="00E54070" w:rsidRPr="00F02EC8" w14:paraId="2041E96F" w14:textId="77777777" w:rsidTr="009D05DE">
        <w:trPr>
          <w:trHeight w:val="584"/>
        </w:trPr>
        <w:tc>
          <w:tcPr>
            <w:tcW w:w="2117"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126CCDD0" w14:textId="77777777" w:rsidR="00E54070" w:rsidRPr="00F02EC8" w:rsidRDefault="00E54070" w:rsidP="009D05DE">
            <w:pPr>
              <w:spacing w:after="0"/>
              <w:rPr>
                <w:rFonts w:asciiTheme="majorHAnsi" w:hAnsiTheme="majorHAnsi" w:cs="Arial"/>
                <w:sz w:val="20"/>
                <w:szCs w:val="20"/>
                <w:lang w:val="de-CH" w:eastAsia="en-US"/>
              </w:rPr>
            </w:pPr>
            <w:r w:rsidRPr="00F02EC8">
              <w:rPr>
                <w:rFonts w:asciiTheme="majorHAnsi" w:hAnsiTheme="majorHAnsi" w:cs="Arial"/>
                <w:kern w:val="24"/>
                <w:sz w:val="20"/>
                <w:szCs w:val="20"/>
                <w:lang w:val="de-CH" w:eastAsia="en-US"/>
              </w:rPr>
              <w:t xml:space="preserve">Kanni </w:t>
            </w:r>
            <w:r w:rsidRPr="00F02EC8">
              <w:rPr>
                <w:rFonts w:asciiTheme="majorHAnsi" w:hAnsiTheme="majorHAnsi" w:cs="Arial"/>
                <w:b/>
                <w:bCs/>
                <w:kern w:val="24"/>
                <w:sz w:val="20"/>
                <w:szCs w:val="20"/>
                <w:lang w:val="de-CH" w:eastAsia="en-US"/>
              </w:rPr>
              <w:t xml:space="preserve">WIGNARAJA </w:t>
            </w:r>
            <w:r w:rsidRPr="00F02EC8">
              <w:rPr>
                <w:rFonts w:asciiTheme="majorHAnsi" w:hAnsiTheme="majorHAnsi" w:cs="Arial"/>
                <w:kern w:val="24"/>
                <w:sz w:val="20"/>
                <w:szCs w:val="20"/>
                <w:lang w:val="de-CH" w:eastAsia="en-US"/>
              </w:rPr>
              <w:t xml:space="preserve">UNDOCO  </w:t>
            </w:r>
          </w:p>
          <w:p w14:paraId="732054F7" w14:textId="77777777" w:rsidR="00E54070" w:rsidRPr="00F02EC8" w:rsidRDefault="00E54070" w:rsidP="009D05DE">
            <w:pPr>
              <w:spacing w:after="0"/>
              <w:rPr>
                <w:rFonts w:asciiTheme="majorHAnsi" w:hAnsiTheme="majorHAnsi" w:cs="Arial"/>
                <w:sz w:val="20"/>
                <w:szCs w:val="20"/>
                <w:lang w:val="de-CH" w:eastAsia="en-US"/>
              </w:rPr>
            </w:pPr>
            <w:r w:rsidRPr="00F02EC8">
              <w:rPr>
                <w:rFonts w:asciiTheme="majorHAnsi" w:hAnsiTheme="majorHAnsi" w:cs="Arial"/>
                <w:kern w:val="24"/>
                <w:sz w:val="20"/>
                <w:szCs w:val="20"/>
                <w:lang w:val="de-CH" w:eastAsia="en-US"/>
              </w:rPr>
              <w:t xml:space="preserve">Taija </w:t>
            </w:r>
            <w:r w:rsidRPr="00F02EC8">
              <w:rPr>
                <w:rFonts w:asciiTheme="majorHAnsi" w:hAnsiTheme="majorHAnsi" w:cs="Arial"/>
                <w:b/>
                <w:bCs/>
                <w:kern w:val="24"/>
                <w:sz w:val="20"/>
                <w:szCs w:val="20"/>
                <w:lang w:val="de-CH" w:eastAsia="en-US"/>
              </w:rPr>
              <w:t xml:space="preserve">KONTINEN-SHARP </w:t>
            </w:r>
            <w:r w:rsidRPr="00F02EC8">
              <w:rPr>
                <w:rFonts w:asciiTheme="majorHAnsi" w:hAnsiTheme="majorHAnsi" w:cs="Arial"/>
                <w:kern w:val="24"/>
                <w:sz w:val="20"/>
                <w:szCs w:val="20"/>
                <w:lang w:val="de-CH" w:eastAsia="en-US"/>
              </w:rPr>
              <w:t xml:space="preserve">UNDP  </w:t>
            </w:r>
          </w:p>
          <w:p w14:paraId="3A686E9C" w14:textId="77777777" w:rsidR="00E54070" w:rsidRPr="00F02EC8" w:rsidRDefault="00E54070" w:rsidP="009D05DE">
            <w:pPr>
              <w:spacing w:after="0"/>
              <w:rPr>
                <w:rFonts w:asciiTheme="majorHAnsi" w:hAnsiTheme="majorHAnsi" w:cs="Arial"/>
                <w:sz w:val="20"/>
                <w:szCs w:val="20"/>
                <w:lang w:val="es-ES" w:eastAsia="en-US"/>
              </w:rPr>
            </w:pPr>
            <w:r w:rsidRPr="00F02EC8">
              <w:rPr>
                <w:rFonts w:asciiTheme="majorHAnsi" w:hAnsiTheme="majorHAnsi" w:cs="Arial"/>
                <w:kern w:val="24"/>
                <w:sz w:val="20"/>
                <w:szCs w:val="20"/>
                <w:lang w:val="es-ES" w:eastAsia="en-US"/>
              </w:rPr>
              <w:t xml:space="preserve">Henia </w:t>
            </w:r>
            <w:r w:rsidRPr="00F02EC8">
              <w:rPr>
                <w:rFonts w:asciiTheme="majorHAnsi" w:hAnsiTheme="majorHAnsi" w:cs="Arial"/>
                <w:b/>
                <w:bCs/>
                <w:kern w:val="24"/>
                <w:sz w:val="20"/>
                <w:szCs w:val="20"/>
                <w:lang w:val="es-ES" w:eastAsia="en-US"/>
              </w:rPr>
              <w:t xml:space="preserve">DAKKAK </w:t>
            </w:r>
            <w:r w:rsidRPr="00F02EC8">
              <w:rPr>
                <w:rFonts w:asciiTheme="majorHAnsi" w:hAnsiTheme="majorHAnsi" w:cs="Arial"/>
                <w:kern w:val="24"/>
                <w:sz w:val="20"/>
                <w:szCs w:val="20"/>
                <w:lang w:val="es-ES" w:eastAsia="en-US"/>
              </w:rPr>
              <w:t xml:space="preserve">UNFPA  </w:t>
            </w:r>
          </w:p>
          <w:p w14:paraId="53681948" w14:textId="77777777" w:rsidR="00E54070" w:rsidRPr="00F02EC8" w:rsidRDefault="00E54070" w:rsidP="009D05DE">
            <w:pPr>
              <w:spacing w:after="0"/>
              <w:rPr>
                <w:rFonts w:asciiTheme="majorHAnsi" w:hAnsiTheme="majorHAnsi" w:cs="Arial"/>
                <w:sz w:val="20"/>
                <w:szCs w:val="20"/>
                <w:lang w:val="es-ES" w:eastAsia="en-US"/>
              </w:rPr>
            </w:pPr>
            <w:r w:rsidRPr="00F02EC8">
              <w:rPr>
                <w:rFonts w:asciiTheme="majorHAnsi" w:hAnsiTheme="majorHAnsi" w:cs="Arial"/>
                <w:kern w:val="24"/>
                <w:sz w:val="20"/>
                <w:szCs w:val="20"/>
                <w:lang w:val="es-ES" w:eastAsia="en-US"/>
              </w:rPr>
              <w:t xml:space="preserve">Brian </w:t>
            </w:r>
            <w:r w:rsidRPr="00F02EC8">
              <w:rPr>
                <w:rFonts w:asciiTheme="majorHAnsi" w:hAnsiTheme="majorHAnsi" w:cs="Arial"/>
                <w:b/>
                <w:bCs/>
                <w:kern w:val="24"/>
                <w:sz w:val="20"/>
                <w:szCs w:val="20"/>
                <w:lang w:val="es-ES" w:eastAsia="en-US"/>
              </w:rPr>
              <w:t xml:space="preserve">GROGAN </w:t>
            </w:r>
            <w:r w:rsidRPr="00F02EC8">
              <w:rPr>
                <w:rFonts w:asciiTheme="majorHAnsi" w:hAnsiTheme="majorHAnsi" w:cs="Arial"/>
                <w:kern w:val="24"/>
                <w:sz w:val="20"/>
                <w:szCs w:val="20"/>
                <w:lang w:val="es-ES" w:eastAsia="en-US"/>
              </w:rPr>
              <w:t xml:space="preserve">OCHA  </w:t>
            </w:r>
          </w:p>
          <w:p w14:paraId="5B9ECB5A" w14:textId="77777777" w:rsidR="00E54070" w:rsidRPr="00F02EC8" w:rsidRDefault="00E54070" w:rsidP="009D05DE">
            <w:pPr>
              <w:spacing w:after="0"/>
              <w:rPr>
                <w:rFonts w:asciiTheme="majorHAnsi" w:hAnsiTheme="majorHAnsi" w:cs="Arial"/>
                <w:kern w:val="24"/>
                <w:sz w:val="20"/>
                <w:szCs w:val="20"/>
                <w:lang w:val="es-ES" w:eastAsia="en-US"/>
              </w:rPr>
            </w:pPr>
            <w:r w:rsidRPr="00F02EC8">
              <w:rPr>
                <w:rFonts w:asciiTheme="majorHAnsi" w:hAnsiTheme="majorHAnsi" w:cs="Arial"/>
                <w:kern w:val="24"/>
                <w:sz w:val="20"/>
                <w:szCs w:val="20"/>
                <w:lang w:val="es-ES" w:eastAsia="en-US"/>
              </w:rPr>
              <w:t xml:space="preserve">Paul </w:t>
            </w:r>
            <w:r w:rsidRPr="00F02EC8">
              <w:rPr>
                <w:rFonts w:asciiTheme="majorHAnsi" w:hAnsiTheme="majorHAnsi" w:cs="Arial"/>
                <w:b/>
                <w:bCs/>
                <w:kern w:val="24"/>
                <w:sz w:val="20"/>
                <w:szCs w:val="20"/>
                <w:lang w:val="es-ES" w:eastAsia="en-US"/>
              </w:rPr>
              <w:t xml:space="preserve">KEATING </w:t>
            </w:r>
            <w:r w:rsidRPr="00F02EC8">
              <w:rPr>
                <w:rFonts w:asciiTheme="majorHAnsi" w:hAnsiTheme="majorHAnsi" w:cs="Arial"/>
                <w:kern w:val="24"/>
                <w:sz w:val="20"/>
                <w:szCs w:val="20"/>
                <w:lang w:val="es-ES" w:eastAsia="en-US"/>
              </w:rPr>
              <w:t xml:space="preserve">EOSG  </w:t>
            </w:r>
          </w:p>
          <w:p w14:paraId="75EC209F" w14:textId="77777777" w:rsidR="00E54070" w:rsidRPr="00F02EC8" w:rsidRDefault="00E54070" w:rsidP="009D05DE">
            <w:pPr>
              <w:spacing w:after="0"/>
              <w:rPr>
                <w:rFonts w:asciiTheme="majorHAnsi" w:hAnsiTheme="majorHAnsi" w:cs="Arial"/>
                <w:sz w:val="20"/>
                <w:szCs w:val="20"/>
                <w:lang w:val="es-ES" w:eastAsia="en-US"/>
              </w:rPr>
            </w:pPr>
            <w:r w:rsidRPr="00F02EC8">
              <w:rPr>
                <w:rFonts w:asciiTheme="majorHAnsi" w:hAnsiTheme="majorHAnsi" w:cs="Arial"/>
                <w:sz w:val="20"/>
                <w:szCs w:val="20"/>
                <w:lang w:val="es-ES"/>
              </w:rPr>
              <w:t xml:space="preserve">Federica </w:t>
            </w:r>
            <w:r w:rsidRPr="00F02EC8">
              <w:rPr>
                <w:rFonts w:asciiTheme="majorHAnsi" w:hAnsiTheme="majorHAnsi" w:cs="Arial"/>
                <w:b/>
                <w:bCs/>
                <w:sz w:val="20"/>
                <w:szCs w:val="20"/>
                <w:lang w:val="es-ES"/>
              </w:rPr>
              <w:t xml:space="preserve">DU PASQUIER </w:t>
            </w:r>
            <w:r w:rsidRPr="00F02EC8">
              <w:rPr>
                <w:rFonts w:asciiTheme="majorHAnsi" w:hAnsiTheme="majorHAnsi" w:cs="Arial"/>
                <w:bCs/>
                <w:sz w:val="20"/>
                <w:szCs w:val="20"/>
                <w:lang w:val="es-ES"/>
              </w:rPr>
              <w:t>(</w:t>
            </w:r>
            <w:r w:rsidRPr="00F02EC8">
              <w:rPr>
                <w:rFonts w:asciiTheme="majorHAnsi" w:hAnsiTheme="majorHAnsi" w:cs="Arial"/>
                <w:sz w:val="20"/>
                <w:szCs w:val="20"/>
                <w:lang w:val="es-ES"/>
              </w:rPr>
              <w:t>ICRC)</w:t>
            </w:r>
          </w:p>
          <w:p w14:paraId="7EAC674C" w14:textId="77777777" w:rsidR="00E54070" w:rsidRPr="00F02EC8" w:rsidRDefault="00E54070" w:rsidP="009D05DE">
            <w:pPr>
              <w:spacing w:after="0"/>
              <w:rPr>
                <w:rFonts w:asciiTheme="majorHAnsi" w:hAnsiTheme="majorHAnsi" w:cs="Arial"/>
                <w:kern w:val="24"/>
                <w:sz w:val="20"/>
                <w:szCs w:val="20"/>
                <w:lang w:val="es-ES" w:eastAsia="en-US"/>
              </w:rPr>
            </w:pPr>
            <w:r w:rsidRPr="00F02EC8">
              <w:rPr>
                <w:rFonts w:asciiTheme="majorHAnsi" w:hAnsiTheme="majorHAnsi" w:cs="Arial"/>
                <w:sz w:val="20"/>
                <w:szCs w:val="20"/>
                <w:lang w:val="es-ES"/>
              </w:rPr>
              <w:t>Tom</w:t>
            </w:r>
            <w:r w:rsidRPr="00F02EC8">
              <w:rPr>
                <w:rFonts w:asciiTheme="majorHAnsi" w:hAnsiTheme="majorHAnsi" w:cs="Arial"/>
                <w:kern w:val="24"/>
                <w:sz w:val="20"/>
                <w:szCs w:val="20"/>
                <w:lang w:val="es-ES" w:eastAsia="en-US"/>
              </w:rPr>
              <w:t xml:space="preserve"> </w:t>
            </w:r>
            <w:r w:rsidRPr="00F02EC8">
              <w:rPr>
                <w:rFonts w:asciiTheme="majorHAnsi" w:hAnsiTheme="majorHAnsi" w:cs="Arial"/>
                <w:b/>
                <w:bCs/>
                <w:kern w:val="24"/>
                <w:sz w:val="20"/>
                <w:szCs w:val="20"/>
                <w:lang w:val="es-ES" w:eastAsia="en-US"/>
              </w:rPr>
              <w:t xml:space="preserve">DELRUE </w:t>
            </w:r>
            <w:r w:rsidRPr="00F02EC8">
              <w:rPr>
                <w:rFonts w:asciiTheme="majorHAnsi" w:hAnsiTheme="majorHAnsi" w:cs="Arial"/>
                <w:bCs/>
                <w:kern w:val="24"/>
                <w:sz w:val="20"/>
                <w:szCs w:val="20"/>
                <w:lang w:val="es-ES" w:eastAsia="en-US"/>
              </w:rPr>
              <w:t>(UN RC Office Sudan)</w:t>
            </w:r>
          </w:p>
        </w:tc>
        <w:tc>
          <w:tcPr>
            <w:tcW w:w="1855" w:type="dxa"/>
            <w:tcBorders>
              <w:top w:val="single" w:sz="24" w:space="0" w:color="FFFFFF"/>
              <w:left w:val="single" w:sz="8" w:space="0" w:color="FFFFFF"/>
              <w:bottom w:val="single" w:sz="8" w:space="0" w:color="FFFFFF"/>
              <w:right w:val="single" w:sz="8" w:space="0" w:color="FFFFFF"/>
            </w:tcBorders>
            <w:shd w:val="clear" w:color="auto" w:fill="auto"/>
          </w:tcPr>
          <w:p w14:paraId="3703D269" w14:textId="77777777" w:rsidR="00E54070" w:rsidRPr="00F02EC8" w:rsidRDefault="00E54070" w:rsidP="009D05DE">
            <w:pPr>
              <w:spacing w:after="0"/>
              <w:rPr>
                <w:rFonts w:asciiTheme="majorHAnsi" w:hAnsiTheme="majorHAnsi" w:cs="Arial"/>
                <w:kern w:val="24"/>
                <w:sz w:val="20"/>
                <w:szCs w:val="20"/>
                <w:lang w:val="es-ES" w:eastAsia="en-US"/>
              </w:rPr>
            </w:pPr>
            <w:r w:rsidRPr="00F02EC8">
              <w:rPr>
                <w:rFonts w:asciiTheme="majorHAnsi" w:hAnsiTheme="majorHAnsi" w:cs="Arial"/>
                <w:kern w:val="24"/>
                <w:sz w:val="20"/>
                <w:szCs w:val="20"/>
                <w:lang w:val="es-ES" w:eastAsia="en-US"/>
              </w:rPr>
              <w:t xml:space="preserve">Melissa </w:t>
            </w:r>
            <w:r w:rsidRPr="00F02EC8">
              <w:rPr>
                <w:rFonts w:asciiTheme="majorHAnsi" w:hAnsiTheme="majorHAnsi" w:cs="Arial"/>
                <w:b/>
                <w:bCs/>
                <w:kern w:val="24"/>
                <w:sz w:val="20"/>
                <w:szCs w:val="20"/>
                <w:lang w:val="es-ES" w:eastAsia="en-US"/>
              </w:rPr>
              <w:t xml:space="preserve">PITOTTI </w:t>
            </w:r>
            <w:r w:rsidRPr="00F02EC8">
              <w:rPr>
                <w:rFonts w:asciiTheme="majorHAnsi" w:hAnsiTheme="majorHAnsi" w:cs="Arial"/>
                <w:kern w:val="24"/>
                <w:sz w:val="20"/>
                <w:szCs w:val="20"/>
                <w:lang w:val="es-ES" w:eastAsia="en-US"/>
              </w:rPr>
              <w:t>ICVA</w:t>
            </w:r>
          </w:p>
          <w:p w14:paraId="28ABCD1A" w14:textId="77777777" w:rsidR="00E54070" w:rsidRPr="00F02EC8" w:rsidRDefault="00E54070" w:rsidP="009D05DE">
            <w:pPr>
              <w:spacing w:after="0"/>
              <w:rPr>
                <w:rFonts w:asciiTheme="majorHAnsi" w:hAnsiTheme="majorHAnsi" w:cs="Arial"/>
                <w:kern w:val="24"/>
                <w:sz w:val="20"/>
                <w:szCs w:val="20"/>
                <w:lang w:val="es-ES" w:eastAsia="en-US"/>
              </w:rPr>
            </w:pPr>
            <w:r w:rsidRPr="00F02EC8">
              <w:rPr>
                <w:rFonts w:asciiTheme="majorHAnsi" w:hAnsiTheme="majorHAnsi" w:cs="Arial"/>
                <w:kern w:val="24"/>
                <w:sz w:val="20"/>
                <w:szCs w:val="20"/>
                <w:lang w:val="es-ES" w:eastAsia="en-US"/>
              </w:rPr>
              <w:t xml:space="preserve">Annika </w:t>
            </w:r>
            <w:r w:rsidRPr="00F02EC8">
              <w:rPr>
                <w:rFonts w:asciiTheme="majorHAnsi" w:hAnsiTheme="majorHAnsi" w:cs="Arial"/>
                <w:b/>
                <w:bCs/>
                <w:kern w:val="24"/>
                <w:sz w:val="20"/>
                <w:szCs w:val="20"/>
                <w:lang w:val="es-ES" w:eastAsia="en-US"/>
              </w:rPr>
              <w:t xml:space="preserve">SANDLUND </w:t>
            </w:r>
            <w:r w:rsidRPr="00F02EC8">
              <w:rPr>
                <w:rFonts w:asciiTheme="majorHAnsi" w:hAnsiTheme="majorHAnsi" w:cs="Arial"/>
                <w:kern w:val="24"/>
                <w:sz w:val="20"/>
                <w:szCs w:val="20"/>
                <w:lang w:val="es-ES" w:eastAsia="en-US"/>
              </w:rPr>
              <w:t xml:space="preserve">UNHCR </w:t>
            </w:r>
          </w:p>
          <w:p w14:paraId="61E838CF" w14:textId="77777777" w:rsidR="00E54070" w:rsidRPr="00F02EC8" w:rsidRDefault="00E54070" w:rsidP="009D05DE">
            <w:pPr>
              <w:spacing w:after="0"/>
              <w:rPr>
                <w:rFonts w:asciiTheme="majorHAnsi" w:hAnsiTheme="majorHAnsi" w:cs="Arial"/>
                <w:kern w:val="24"/>
                <w:sz w:val="20"/>
                <w:szCs w:val="20"/>
                <w:lang w:val="fr-FR" w:eastAsia="en-US"/>
              </w:rPr>
            </w:pPr>
            <w:r w:rsidRPr="00F02EC8">
              <w:rPr>
                <w:rFonts w:asciiTheme="majorHAnsi" w:hAnsiTheme="majorHAnsi" w:cs="Arial"/>
                <w:kern w:val="24"/>
                <w:sz w:val="20"/>
                <w:szCs w:val="20"/>
                <w:lang w:val="fr-FR" w:eastAsia="en-US"/>
              </w:rPr>
              <w:t xml:space="preserve">Davide </w:t>
            </w:r>
            <w:r w:rsidRPr="00F02EC8">
              <w:rPr>
                <w:rFonts w:asciiTheme="majorHAnsi" w:hAnsiTheme="majorHAnsi" w:cs="Arial"/>
                <w:b/>
                <w:bCs/>
                <w:kern w:val="24"/>
                <w:sz w:val="20"/>
                <w:szCs w:val="20"/>
                <w:lang w:val="fr-FR" w:eastAsia="en-US"/>
              </w:rPr>
              <w:t xml:space="preserve">TORZILLI </w:t>
            </w:r>
            <w:r w:rsidRPr="00F02EC8">
              <w:rPr>
                <w:rFonts w:asciiTheme="majorHAnsi" w:hAnsiTheme="majorHAnsi" w:cs="Arial"/>
                <w:kern w:val="24"/>
                <w:sz w:val="20"/>
                <w:szCs w:val="20"/>
                <w:lang w:val="fr-FR" w:eastAsia="en-US"/>
              </w:rPr>
              <w:t xml:space="preserve">UNHCR </w:t>
            </w:r>
          </w:p>
          <w:p w14:paraId="24D8394A" w14:textId="77777777" w:rsidR="00E54070" w:rsidRPr="00F02EC8" w:rsidRDefault="00E54070" w:rsidP="009D05DE">
            <w:pPr>
              <w:spacing w:after="0"/>
              <w:rPr>
                <w:rFonts w:asciiTheme="majorHAnsi" w:hAnsiTheme="majorHAnsi" w:cs="Arial"/>
                <w:sz w:val="20"/>
                <w:szCs w:val="20"/>
                <w:lang w:val="en-US"/>
              </w:rPr>
            </w:pPr>
            <w:r w:rsidRPr="00F02EC8">
              <w:rPr>
                <w:rFonts w:asciiTheme="majorHAnsi" w:hAnsiTheme="majorHAnsi" w:cs="Arial"/>
                <w:kern w:val="24"/>
                <w:sz w:val="20"/>
                <w:szCs w:val="20"/>
                <w:lang w:eastAsia="en-US"/>
              </w:rPr>
              <w:t xml:space="preserve">Giorgia </w:t>
            </w:r>
            <w:r w:rsidRPr="00F02EC8">
              <w:rPr>
                <w:rFonts w:asciiTheme="majorHAnsi" w:hAnsiTheme="majorHAnsi" w:cs="Arial"/>
                <w:b/>
                <w:bCs/>
                <w:kern w:val="24"/>
                <w:sz w:val="20"/>
                <w:szCs w:val="20"/>
                <w:lang w:eastAsia="en-US"/>
              </w:rPr>
              <w:t xml:space="preserve">BRIGNONE </w:t>
            </w:r>
            <w:r w:rsidRPr="00F02EC8">
              <w:rPr>
                <w:rFonts w:asciiTheme="majorHAnsi" w:hAnsiTheme="majorHAnsi" w:cs="Arial"/>
                <w:kern w:val="24"/>
                <w:sz w:val="20"/>
                <w:szCs w:val="20"/>
                <w:lang w:eastAsia="en-US"/>
              </w:rPr>
              <w:t>OHCHR</w:t>
            </w:r>
            <w:r w:rsidRPr="00F02EC8">
              <w:rPr>
                <w:rFonts w:asciiTheme="majorHAnsi" w:hAnsiTheme="majorHAnsi" w:cs="Arial"/>
                <w:sz w:val="20"/>
                <w:szCs w:val="20"/>
                <w:lang w:val="en-US"/>
              </w:rPr>
              <w:t xml:space="preserve">) </w:t>
            </w:r>
          </w:p>
          <w:p w14:paraId="161A886E" w14:textId="77777777" w:rsidR="00E54070" w:rsidRPr="00F02EC8" w:rsidRDefault="00E54070" w:rsidP="009D05DE">
            <w:pPr>
              <w:spacing w:after="0"/>
              <w:rPr>
                <w:rFonts w:asciiTheme="majorHAnsi" w:hAnsiTheme="majorHAnsi" w:cs="Arial"/>
                <w:sz w:val="20"/>
                <w:szCs w:val="20"/>
                <w:lang w:val="es-ES"/>
              </w:rPr>
            </w:pPr>
            <w:r w:rsidRPr="00F02EC8">
              <w:rPr>
                <w:rFonts w:asciiTheme="majorHAnsi" w:hAnsiTheme="majorHAnsi" w:cs="Arial"/>
                <w:sz w:val="20"/>
                <w:szCs w:val="20"/>
                <w:lang w:val="es-ES"/>
              </w:rPr>
              <w:t xml:space="preserve">Luis </w:t>
            </w:r>
            <w:r w:rsidRPr="00F02EC8">
              <w:rPr>
                <w:rFonts w:asciiTheme="majorHAnsi" w:hAnsiTheme="majorHAnsi" w:cs="Arial"/>
                <w:b/>
                <w:sz w:val="20"/>
                <w:szCs w:val="20"/>
                <w:lang w:val="es-ES"/>
              </w:rPr>
              <w:t>HOFFMAN</w:t>
            </w:r>
            <w:r w:rsidRPr="00F02EC8">
              <w:rPr>
                <w:rFonts w:asciiTheme="majorHAnsi" w:hAnsiTheme="majorHAnsi" w:cs="Arial"/>
                <w:sz w:val="20"/>
                <w:szCs w:val="20"/>
                <w:lang w:val="es-ES"/>
              </w:rPr>
              <w:t xml:space="preserve"> (IOM)</w:t>
            </w:r>
          </w:p>
          <w:p w14:paraId="12F08E73" w14:textId="77777777" w:rsidR="00E54070" w:rsidRPr="00F02EC8" w:rsidRDefault="00E54070" w:rsidP="009D05DE">
            <w:pPr>
              <w:spacing w:after="0"/>
              <w:rPr>
                <w:rFonts w:asciiTheme="majorHAnsi" w:hAnsiTheme="majorHAnsi" w:cs="Arial"/>
                <w:sz w:val="20"/>
                <w:szCs w:val="20"/>
                <w:lang w:val="es-ES"/>
              </w:rPr>
            </w:pPr>
            <w:r w:rsidRPr="00F02EC8">
              <w:rPr>
                <w:rFonts w:asciiTheme="majorHAnsi" w:hAnsiTheme="majorHAnsi" w:cs="Arial"/>
                <w:sz w:val="20"/>
                <w:szCs w:val="20"/>
                <w:lang w:val="es-ES"/>
              </w:rPr>
              <w:t xml:space="preserve">Dino </w:t>
            </w:r>
            <w:r w:rsidRPr="00F02EC8">
              <w:rPr>
                <w:rFonts w:asciiTheme="majorHAnsi" w:hAnsiTheme="majorHAnsi" w:cs="Arial"/>
                <w:b/>
                <w:sz w:val="20"/>
                <w:szCs w:val="20"/>
                <w:lang w:val="es-ES"/>
              </w:rPr>
              <w:t>CORELL</w:t>
            </w:r>
            <w:r w:rsidRPr="00F02EC8">
              <w:rPr>
                <w:rFonts w:asciiTheme="majorHAnsi" w:hAnsiTheme="majorHAnsi" w:cs="Arial"/>
                <w:sz w:val="20"/>
                <w:szCs w:val="20"/>
                <w:lang w:val="es-ES"/>
              </w:rPr>
              <w:t xml:space="preserve"> (ILO)</w:t>
            </w:r>
          </w:p>
          <w:p w14:paraId="319584E1" w14:textId="77777777" w:rsidR="00E54070" w:rsidRPr="00F02EC8" w:rsidRDefault="00E54070" w:rsidP="009D05DE">
            <w:pPr>
              <w:spacing w:after="0"/>
              <w:rPr>
                <w:rFonts w:asciiTheme="majorHAnsi" w:hAnsiTheme="majorHAnsi" w:cs="Arial"/>
                <w:sz w:val="20"/>
                <w:szCs w:val="20"/>
                <w:lang w:val="en-US"/>
              </w:rPr>
            </w:pPr>
            <w:r w:rsidRPr="00F02EC8">
              <w:rPr>
                <w:rFonts w:asciiTheme="majorHAnsi" w:hAnsiTheme="majorHAnsi" w:cs="Arial"/>
                <w:sz w:val="20"/>
                <w:szCs w:val="20"/>
                <w:lang w:val="en-US"/>
              </w:rPr>
              <w:t xml:space="preserve">David </w:t>
            </w:r>
            <w:r w:rsidRPr="00F02EC8">
              <w:rPr>
                <w:rFonts w:asciiTheme="majorHAnsi" w:hAnsiTheme="majorHAnsi" w:cs="Arial"/>
                <w:b/>
                <w:sz w:val="20"/>
                <w:szCs w:val="20"/>
                <w:lang w:val="en-US"/>
              </w:rPr>
              <w:t>COFFEY</w:t>
            </w:r>
            <w:r w:rsidRPr="00F02EC8">
              <w:rPr>
                <w:rFonts w:asciiTheme="majorHAnsi" w:hAnsiTheme="majorHAnsi" w:cs="Arial"/>
                <w:sz w:val="20"/>
                <w:szCs w:val="20"/>
                <w:lang w:val="en-US"/>
              </w:rPr>
              <w:t xml:space="preserve"> (UN-Women)</w:t>
            </w:r>
          </w:p>
          <w:p w14:paraId="501780EE" w14:textId="77777777" w:rsidR="00E54070" w:rsidRPr="00F02EC8" w:rsidRDefault="00E54070" w:rsidP="009D05DE">
            <w:pPr>
              <w:spacing w:after="0"/>
              <w:jc w:val="right"/>
              <w:rPr>
                <w:rFonts w:asciiTheme="majorHAnsi" w:hAnsiTheme="majorHAnsi" w:cs="Arial"/>
                <w:sz w:val="20"/>
                <w:szCs w:val="20"/>
                <w:lang w:val="en-US"/>
              </w:rPr>
            </w:pPr>
          </w:p>
          <w:p w14:paraId="30BA1875" w14:textId="77777777" w:rsidR="00E54070" w:rsidRPr="00F02EC8" w:rsidRDefault="00E54070" w:rsidP="009D05DE">
            <w:pPr>
              <w:spacing w:after="0"/>
              <w:jc w:val="right"/>
              <w:rPr>
                <w:rFonts w:asciiTheme="majorHAnsi" w:hAnsiTheme="majorHAnsi" w:cs="Arial"/>
                <w:kern w:val="24"/>
                <w:sz w:val="20"/>
                <w:szCs w:val="20"/>
                <w:lang w:eastAsia="en-US"/>
              </w:rPr>
            </w:pPr>
          </w:p>
        </w:tc>
        <w:tc>
          <w:tcPr>
            <w:tcW w:w="2409"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6E490CDA" w14:textId="77777777" w:rsidR="00E54070" w:rsidRPr="00F02EC8" w:rsidRDefault="00E54070" w:rsidP="009D05DE">
            <w:pPr>
              <w:spacing w:after="0"/>
              <w:rPr>
                <w:rFonts w:asciiTheme="majorHAnsi" w:hAnsiTheme="majorHAnsi" w:cs="Arial"/>
                <w:sz w:val="20"/>
                <w:szCs w:val="20"/>
                <w:lang w:eastAsia="en-US"/>
              </w:rPr>
            </w:pPr>
            <w:r w:rsidRPr="00F02EC8">
              <w:rPr>
                <w:rFonts w:asciiTheme="majorHAnsi" w:hAnsiTheme="majorHAnsi" w:cs="Arial"/>
                <w:kern w:val="24"/>
                <w:sz w:val="20"/>
                <w:szCs w:val="20"/>
                <w:lang w:eastAsia="en-US"/>
              </w:rPr>
              <w:t xml:space="preserve">Jose  </w:t>
            </w:r>
            <w:r w:rsidRPr="00F02EC8">
              <w:rPr>
                <w:rFonts w:asciiTheme="majorHAnsi" w:hAnsiTheme="majorHAnsi" w:cs="Arial"/>
                <w:b/>
                <w:bCs/>
                <w:kern w:val="24"/>
                <w:sz w:val="20"/>
                <w:szCs w:val="20"/>
                <w:lang w:eastAsia="en-US"/>
              </w:rPr>
              <w:t xml:space="preserve">EGAS </w:t>
            </w:r>
            <w:r w:rsidRPr="00F02EC8">
              <w:rPr>
                <w:rFonts w:asciiTheme="majorHAnsi" w:hAnsiTheme="majorHAnsi" w:cs="Arial"/>
                <w:kern w:val="24"/>
                <w:sz w:val="20"/>
                <w:szCs w:val="20"/>
                <w:lang w:eastAsia="en-US"/>
              </w:rPr>
              <w:t xml:space="preserve">UNHCR </w:t>
            </w:r>
          </w:p>
          <w:p w14:paraId="037F0AEC" w14:textId="77777777" w:rsidR="00E54070" w:rsidRPr="00F02EC8" w:rsidRDefault="00E54070" w:rsidP="009D05DE">
            <w:pPr>
              <w:spacing w:after="0"/>
              <w:rPr>
                <w:rFonts w:asciiTheme="majorHAnsi" w:hAnsiTheme="majorHAnsi" w:cs="Arial"/>
                <w:sz w:val="20"/>
                <w:szCs w:val="20"/>
                <w:lang w:eastAsia="en-US"/>
              </w:rPr>
            </w:pPr>
            <w:r w:rsidRPr="00F02EC8">
              <w:rPr>
                <w:rFonts w:asciiTheme="majorHAnsi" w:hAnsiTheme="majorHAnsi" w:cs="Arial"/>
                <w:kern w:val="24"/>
                <w:sz w:val="20"/>
                <w:szCs w:val="20"/>
                <w:lang w:eastAsia="en-US"/>
              </w:rPr>
              <w:t xml:space="preserve">Benard </w:t>
            </w:r>
            <w:r w:rsidRPr="00F02EC8">
              <w:rPr>
                <w:rFonts w:asciiTheme="majorHAnsi" w:hAnsiTheme="majorHAnsi" w:cs="Arial"/>
                <w:b/>
                <w:bCs/>
                <w:kern w:val="24"/>
                <w:sz w:val="20"/>
                <w:szCs w:val="20"/>
                <w:lang w:eastAsia="en-US"/>
              </w:rPr>
              <w:t xml:space="preserve">MUINDE </w:t>
            </w:r>
            <w:r w:rsidRPr="00F02EC8">
              <w:rPr>
                <w:rFonts w:asciiTheme="majorHAnsi" w:hAnsiTheme="majorHAnsi" w:cs="Arial"/>
                <w:kern w:val="24"/>
                <w:sz w:val="20"/>
                <w:szCs w:val="20"/>
                <w:lang w:eastAsia="en-US"/>
              </w:rPr>
              <w:t xml:space="preserve">IASC Sec. </w:t>
            </w:r>
          </w:p>
          <w:p w14:paraId="3BD2BFCC" w14:textId="77777777" w:rsidR="00E54070" w:rsidRPr="00F02EC8" w:rsidRDefault="00E54070" w:rsidP="009D05DE">
            <w:pPr>
              <w:spacing w:after="0"/>
              <w:rPr>
                <w:rFonts w:asciiTheme="majorHAnsi" w:hAnsiTheme="majorHAnsi" w:cs="Arial"/>
                <w:sz w:val="20"/>
                <w:szCs w:val="20"/>
                <w:lang w:eastAsia="en-US"/>
              </w:rPr>
            </w:pPr>
            <w:r w:rsidRPr="00F02EC8">
              <w:rPr>
                <w:rFonts w:asciiTheme="majorHAnsi" w:hAnsiTheme="majorHAnsi" w:cs="Arial"/>
                <w:kern w:val="24"/>
                <w:sz w:val="20"/>
                <w:szCs w:val="20"/>
                <w:lang w:eastAsia="en-US"/>
              </w:rPr>
              <w:t xml:space="preserve">Bouwe-Jan </w:t>
            </w:r>
            <w:r w:rsidRPr="00F02EC8">
              <w:rPr>
                <w:rFonts w:asciiTheme="majorHAnsi" w:hAnsiTheme="majorHAnsi" w:cs="Arial"/>
                <w:b/>
                <w:bCs/>
                <w:kern w:val="24"/>
                <w:sz w:val="20"/>
                <w:szCs w:val="20"/>
                <w:lang w:eastAsia="en-US"/>
              </w:rPr>
              <w:t xml:space="preserve">SMEDING </w:t>
            </w:r>
            <w:r w:rsidRPr="00F02EC8">
              <w:rPr>
                <w:rFonts w:asciiTheme="majorHAnsi" w:hAnsiTheme="majorHAnsi" w:cs="Arial"/>
                <w:kern w:val="24"/>
                <w:sz w:val="20"/>
                <w:szCs w:val="20"/>
                <w:lang w:eastAsia="en-US"/>
              </w:rPr>
              <w:t xml:space="preserve">UNFPA </w:t>
            </w:r>
          </w:p>
          <w:p w14:paraId="1F14DA91" w14:textId="77777777" w:rsidR="00E54070" w:rsidRPr="00F02EC8" w:rsidRDefault="00E54070" w:rsidP="009D05DE">
            <w:pPr>
              <w:spacing w:after="0"/>
              <w:rPr>
                <w:rFonts w:asciiTheme="majorHAnsi" w:hAnsiTheme="majorHAnsi" w:cs="Arial"/>
                <w:sz w:val="20"/>
                <w:szCs w:val="20"/>
                <w:lang w:eastAsia="en-US"/>
              </w:rPr>
            </w:pPr>
            <w:r w:rsidRPr="00F02EC8">
              <w:rPr>
                <w:rFonts w:asciiTheme="majorHAnsi" w:hAnsiTheme="majorHAnsi" w:cs="Arial"/>
                <w:kern w:val="24"/>
                <w:sz w:val="20"/>
                <w:szCs w:val="20"/>
                <w:lang w:eastAsia="en-US"/>
              </w:rPr>
              <w:t xml:space="preserve">Caroline </w:t>
            </w:r>
            <w:r w:rsidRPr="00F02EC8">
              <w:rPr>
                <w:rFonts w:asciiTheme="majorHAnsi" w:hAnsiTheme="majorHAnsi" w:cs="Arial"/>
                <w:b/>
                <w:bCs/>
                <w:kern w:val="24"/>
                <w:sz w:val="20"/>
                <w:szCs w:val="20"/>
                <w:lang w:eastAsia="en-US"/>
              </w:rPr>
              <w:t xml:space="preserve">BLAYNEY </w:t>
            </w:r>
            <w:r w:rsidRPr="00F02EC8">
              <w:rPr>
                <w:rFonts w:asciiTheme="majorHAnsi" w:hAnsiTheme="majorHAnsi" w:cs="Arial"/>
                <w:kern w:val="24"/>
                <w:sz w:val="20"/>
                <w:szCs w:val="20"/>
                <w:lang w:eastAsia="en-US"/>
              </w:rPr>
              <w:t xml:space="preserve">IRC </w:t>
            </w:r>
          </w:p>
          <w:p w14:paraId="7E119DE6" w14:textId="77777777" w:rsidR="00E54070" w:rsidRPr="00F02EC8" w:rsidRDefault="00E54070" w:rsidP="009D05DE">
            <w:pPr>
              <w:spacing w:after="0"/>
              <w:rPr>
                <w:rFonts w:asciiTheme="majorHAnsi" w:hAnsiTheme="majorHAnsi" w:cs="Arial"/>
                <w:bCs/>
                <w:sz w:val="20"/>
                <w:szCs w:val="20"/>
                <w:lang w:val="es-ES"/>
              </w:rPr>
            </w:pPr>
            <w:r w:rsidRPr="00F02EC8">
              <w:rPr>
                <w:rFonts w:asciiTheme="majorHAnsi" w:hAnsiTheme="majorHAnsi" w:cs="Arial"/>
                <w:kern w:val="24"/>
                <w:sz w:val="20"/>
                <w:szCs w:val="20"/>
                <w:lang w:val="es-ES" w:eastAsia="en-US"/>
              </w:rPr>
              <w:t xml:space="preserve">Henriette  </w:t>
            </w:r>
            <w:r w:rsidRPr="00F02EC8">
              <w:rPr>
                <w:rFonts w:asciiTheme="majorHAnsi" w:hAnsiTheme="majorHAnsi" w:cs="Arial"/>
                <w:b/>
                <w:bCs/>
                <w:kern w:val="24"/>
                <w:sz w:val="20"/>
                <w:szCs w:val="20"/>
                <w:lang w:val="es-ES" w:eastAsia="en-US"/>
              </w:rPr>
              <w:t xml:space="preserve">KEIJZERS </w:t>
            </w:r>
            <w:r w:rsidRPr="00F02EC8">
              <w:rPr>
                <w:rFonts w:asciiTheme="majorHAnsi" w:hAnsiTheme="majorHAnsi" w:cs="Arial"/>
                <w:kern w:val="24"/>
                <w:sz w:val="20"/>
                <w:szCs w:val="20"/>
                <w:lang w:val="es-ES" w:eastAsia="en-US"/>
              </w:rPr>
              <w:t xml:space="preserve">MPTFO </w:t>
            </w:r>
          </w:p>
          <w:p w14:paraId="04E38DB9" w14:textId="77777777" w:rsidR="00E54070" w:rsidRPr="00F02EC8" w:rsidRDefault="00E54070" w:rsidP="009D05DE">
            <w:pPr>
              <w:spacing w:after="0"/>
              <w:rPr>
                <w:rFonts w:asciiTheme="majorHAnsi" w:hAnsiTheme="majorHAnsi" w:cs="Arial"/>
                <w:sz w:val="20"/>
                <w:szCs w:val="20"/>
                <w:lang w:val="es-ES"/>
              </w:rPr>
            </w:pPr>
            <w:r w:rsidRPr="00F02EC8">
              <w:rPr>
                <w:rFonts w:asciiTheme="majorHAnsi" w:hAnsiTheme="majorHAnsi" w:cs="Arial"/>
                <w:sz w:val="20"/>
                <w:szCs w:val="20"/>
                <w:lang w:val="es-ES"/>
              </w:rPr>
              <w:t xml:space="preserve">Ricardo </w:t>
            </w:r>
            <w:r w:rsidRPr="00F02EC8">
              <w:rPr>
                <w:rFonts w:asciiTheme="majorHAnsi" w:hAnsiTheme="majorHAnsi" w:cs="Arial"/>
                <w:b/>
                <w:bCs/>
                <w:sz w:val="20"/>
                <w:szCs w:val="20"/>
                <w:lang w:val="es-ES"/>
              </w:rPr>
              <w:t xml:space="preserve">DE-GUIMARAES-PINTO </w:t>
            </w:r>
            <w:r w:rsidRPr="00F02EC8">
              <w:rPr>
                <w:rFonts w:asciiTheme="majorHAnsi" w:hAnsiTheme="majorHAnsi" w:cs="Arial"/>
                <w:bCs/>
                <w:sz w:val="20"/>
                <w:szCs w:val="20"/>
                <w:lang w:val="es-ES"/>
              </w:rPr>
              <w:t>(</w:t>
            </w:r>
            <w:r w:rsidRPr="00F02EC8">
              <w:rPr>
                <w:rFonts w:asciiTheme="majorHAnsi" w:hAnsiTheme="majorHAnsi" w:cs="Arial"/>
                <w:sz w:val="20"/>
                <w:szCs w:val="20"/>
                <w:lang w:val="es-ES"/>
              </w:rPr>
              <w:t>UNESCO)</w:t>
            </w:r>
          </w:p>
          <w:p w14:paraId="28C0ADC7" w14:textId="77777777" w:rsidR="00E54070" w:rsidRPr="00F02EC8" w:rsidRDefault="00E54070" w:rsidP="009D05DE">
            <w:pPr>
              <w:spacing w:after="0"/>
              <w:rPr>
                <w:rFonts w:asciiTheme="majorHAnsi" w:hAnsiTheme="majorHAnsi" w:cs="Arial"/>
                <w:kern w:val="24"/>
                <w:sz w:val="20"/>
                <w:szCs w:val="20"/>
                <w:lang w:val="es-ES" w:eastAsia="en-US"/>
              </w:rPr>
            </w:pPr>
            <w:r w:rsidRPr="00F02EC8">
              <w:rPr>
                <w:rFonts w:asciiTheme="majorHAnsi" w:hAnsiTheme="majorHAnsi" w:cs="Arial"/>
                <w:sz w:val="20"/>
                <w:szCs w:val="20"/>
                <w:lang w:val="es-ES"/>
              </w:rPr>
              <w:t xml:space="preserve">Yuasa </w:t>
            </w:r>
            <w:r w:rsidRPr="00F02EC8">
              <w:rPr>
                <w:rFonts w:asciiTheme="majorHAnsi" w:hAnsiTheme="majorHAnsi" w:cs="Arial"/>
                <w:b/>
                <w:sz w:val="20"/>
                <w:szCs w:val="20"/>
                <w:lang w:val="es-ES"/>
              </w:rPr>
              <w:t>MISATO</w:t>
            </w:r>
            <w:r w:rsidRPr="00F02EC8">
              <w:rPr>
                <w:rFonts w:asciiTheme="majorHAnsi" w:hAnsiTheme="majorHAnsi" w:cs="Arial"/>
                <w:sz w:val="20"/>
                <w:szCs w:val="20"/>
                <w:lang w:val="es-ES"/>
              </w:rPr>
              <w:t xml:space="preserve"> (IOM)</w:t>
            </w:r>
            <w:r w:rsidRPr="00F02EC8">
              <w:rPr>
                <w:rFonts w:asciiTheme="majorHAnsi" w:hAnsiTheme="majorHAnsi" w:cs="Arial"/>
                <w:kern w:val="24"/>
                <w:sz w:val="20"/>
                <w:szCs w:val="20"/>
                <w:lang w:val="es-ES" w:eastAsia="en-US"/>
              </w:rPr>
              <w:t xml:space="preserve"> </w:t>
            </w:r>
          </w:p>
          <w:p w14:paraId="02D76E48" w14:textId="77777777" w:rsidR="00E54070" w:rsidRPr="00F02EC8" w:rsidRDefault="00E54070" w:rsidP="009D05DE">
            <w:pPr>
              <w:spacing w:after="0"/>
              <w:rPr>
                <w:rFonts w:asciiTheme="majorHAnsi" w:hAnsiTheme="majorHAnsi" w:cs="Arial"/>
                <w:kern w:val="24"/>
                <w:sz w:val="20"/>
                <w:szCs w:val="20"/>
                <w:lang w:val="es-ES" w:eastAsia="en-US"/>
              </w:rPr>
            </w:pPr>
            <w:r w:rsidRPr="00F02EC8">
              <w:rPr>
                <w:rFonts w:asciiTheme="majorHAnsi" w:hAnsiTheme="majorHAnsi" w:cs="Arial"/>
                <w:bCs/>
                <w:sz w:val="20"/>
                <w:szCs w:val="20"/>
                <w:lang w:val="es-ES"/>
              </w:rPr>
              <w:t xml:space="preserve">Vanda </w:t>
            </w:r>
            <w:r w:rsidRPr="00F02EC8">
              <w:rPr>
                <w:rFonts w:asciiTheme="majorHAnsi" w:hAnsiTheme="majorHAnsi" w:cs="Arial"/>
                <w:b/>
                <w:bCs/>
                <w:sz w:val="20"/>
                <w:szCs w:val="20"/>
                <w:lang w:val="es-ES"/>
              </w:rPr>
              <w:t xml:space="preserve">DOS SANTOS </w:t>
            </w:r>
            <w:r w:rsidRPr="00F02EC8">
              <w:rPr>
                <w:rFonts w:asciiTheme="majorHAnsi" w:hAnsiTheme="majorHAnsi" w:cs="Arial"/>
                <w:bCs/>
                <w:sz w:val="20"/>
                <w:szCs w:val="20"/>
                <w:lang w:val="es-ES"/>
              </w:rPr>
              <w:t>(UNDP)</w:t>
            </w:r>
          </w:p>
        </w:tc>
        <w:tc>
          <w:tcPr>
            <w:tcW w:w="2406" w:type="dxa"/>
            <w:tcBorders>
              <w:top w:val="single" w:sz="24" w:space="0" w:color="FFFFFF"/>
              <w:left w:val="single" w:sz="8" w:space="0" w:color="FFFFFF"/>
              <w:bottom w:val="single" w:sz="8" w:space="0" w:color="FFFFFF"/>
              <w:right w:val="single" w:sz="8" w:space="0" w:color="FFFFFF"/>
            </w:tcBorders>
            <w:shd w:val="clear" w:color="auto" w:fill="auto"/>
          </w:tcPr>
          <w:p w14:paraId="1DAE8278" w14:textId="77777777" w:rsidR="00E54070" w:rsidRPr="00F02EC8" w:rsidRDefault="00E54070" w:rsidP="009D05DE">
            <w:pPr>
              <w:spacing w:after="0"/>
              <w:rPr>
                <w:rFonts w:asciiTheme="majorHAnsi" w:hAnsiTheme="majorHAnsi" w:cs="Arial"/>
                <w:kern w:val="24"/>
                <w:sz w:val="20"/>
                <w:szCs w:val="20"/>
                <w:lang w:val="es-ES" w:eastAsia="en-US"/>
              </w:rPr>
            </w:pPr>
            <w:r w:rsidRPr="00F02EC8">
              <w:rPr>
                <w:rFonts w:asciiTheme="majorHAnsi" w:hAnsiTheme="majorHAnsi" w:cs="Arial"/>
                <w:kern w:val="24"/>
                <w:sz w:val="20"/>
                <w:szCs w:val="20"/>
                <w:lang w:val="es-ES" w:eastAsia="en-US"/>
              </w:rPr>
              <w:t xml:space="preserve">Andre  </w:t>
            </w:r>
            <w:r w:rsidRPr="00F02EC8">
              <w:rPr>
                <w:rFonts w:asciiTheme="majorHAnsi" w:hAnsiTheme="majorHAnsi" w:cs="Arial"/>
                <w:b/>
                <w:bCs/>
                <w:kern w:val="24"/>
                <w:sz w:val="20"/>
                <w:szCs w:val="20"/>
                <w:lang w:val="es-ES" w:eastAsia="en-US"/>
              </w:rPr>
              <w:t xml:space="preserve">GRIEKSPOOR </w:t>
            </w:r>
            <w:r w:rsidRPr="00F02EC8">
              <w:rPr>
                <w:rFonts w:asciiTheme="majorHAnsi" w:hAnsiTheme="majorHAnsi" w:cs="Arial"/>
                <w:kern w:val="24"/>
                <w:sz w:val="20"/>
                <w:szCs w:val="20"/>
                <w:lang w:val="es-ES" w:eastAsia="en-US"/>
              </w:rPr>
              <w:t xml:space="preserve">WHO Ignacio </w:t>
            </w:r>
            <w:r w:rsidRPr="00F02EC8">
              <w:rPr>
                <w:rFonts w:asciiTheme="majorHAnsi" w:hAnsiTheme="majorHAnsi" w:cs="Arial"/>
                <w:b/>
                <w:bCs/>
                <w:kern w:val="24"/>
                <w:sz w:val="20"/>
                <w:szCs w:val="20"/>
                <w:lang w:val="es-ES" w:eastAsia="en-US"/>
              </w:rPr>
              <w:t xml:space="preserve">LEON </w:t>
            </w:r>
            <w:r w:rsidRPr="00F02EC8">
              <w:rPr>
                <w:rFonts w:asciiTheme="majorHAnsi" w:hAnsiTheme="majorHAnsi" w:cs="Arial"/>
                <w:kern w:val="24"/>
                <w:sz w:val="20"/>
                <w:szCs w:val="20"/>
                <w:lang w:val="es-ES" w:eastAsia="en-US"/>
              </w:rPr>
              <w:t xml:space="preserve">OCHA </w:t>
            </w:r>
          </w:p>
          <w:p w14:paraId="4AD005EB" w14:textId="77777777" w:rsidR="00E54070" w:rsidRPr="00F02EC8" w:rsidRDefault="00E54070" w:rsidP="009D05DE">
            <w:pPr>
              <w:spacing w:after="0"/>
              <w:rPr>
                <w:rFonts w:asciiTheme="majorHAnsi" w:hAnsiTheme="majorHAnsi" w:cs="Arial"/>
                <w:kern w:val="24"/>
                <w:sz w:val="20"/>
                <w:szCs w:val="20"/>
                <w:lang w:val="es-ES" w:eastAsia="en-US"/>
              </w:rPr>
            </w:pPr>
            <w:r w:rsidRPr="00F02EC8">
              <w:rPr>
                <w:rFonts w:asciiTheme="majorHAnsi" w:hAnsiTheme="majorHAnsi" w:cs="Arial"/>
                <w:kern w:val="24"/>
                <w:sz w:val="20"/>
                <w:szCs w:val="20"/>
                <w:lang w:val="es-ES" w:eastAsia="en-US"/>
              </w:rPr>
              <w:t xml:space="preserve">Lena </w:t>
            </w:r>
            <w:r w:rsidRPr="00F02EC8">
              <w:rPr>
                <w:rFonts w:asciiTheme="majorHAnsi" w:hAnsiTheme="majorHAnsi" w:cs="Arial"/>
                <w:b/>
                <w:bCs/>
                <w:kern w:val="24"/>
                <w:sz w:val="20"/>
                <w:szCs w:val="20"/>
                <w:lang w:val="es-ES" w:eastAsia="en-US"/>
              </w:rPr>
              <w:t xml:space="preserve">SAVELLI </w:t>
            </w:r>
            <w:r w:rsidRPr="00F02EC8">
              <w:rPr>
                <w:rFonts w:asciiTheme="majorHAnsi" w:hAnsiTheme="majorHAnsi" w:cs="Arial"/>
                <w:kern w:val="24"/>
                <w:sz w:val="20"/>
                <w:szCs w:val="20"/>
                <w:lang w:val="es-ES" w:eastAsia="en-US"/>
              </w:rPr>
              <w:t xml:space="preserve">UN </w:t>
            </w:r>
          </w:p>
          <w:p w14:paraId="297FEE6D" w14:textId="77777777" w:rsidR="00E54070" w:rsidRPr="00F02EC8" w:rsidRDefault="00E54070" w:rsidP="009D05DE">
            <w:pPr>
              <w:spacing w:after="0"/>
              <w:rPr>
                <w:rFonts w:asciiTheme="majorHAnsi" w:hAnsiTheme="majorHAnsi" w:cs="Arial"/>
                <w:sz w:val="20"/>
                <w:szCs w:val="20"/>
                <w:lang w:val="es-ES"/>
              </w:rPr>
            </w:pPr>
            <w:r w:rsidRPr="00F02EC8">
              <w:rPr>
                <w:rFonts w:asciiTheme="majorHAnsi" w:hAnsiTheme="majorHAnsi" w:cs="Arial"/>
                <w:kern w:val="24"/>
                <w:sz w:val="20"/>
                <w:szCs w:val="20"/>
                <w:lang w:val="es-ES" w:eastAsia="en-US"/>
              </w:rPr>
              <w:t xml:space="preserve">Sharif  </w:t>
            </w:r>
            <w:r w:rsidRPr="00F02EC8">
              <w:rPr>
                <w:rFonts w:asciiTheme="majorHAnsi" w:hAnsiTheme="majorHAnsi" w:cs="Arial"/>
                <w:b/>
                <w:bCs/>
                <w:kern w:val="24"/>
                <w:sz w:val="20"/>
                <w:szCs w:val="20"/>
                <w:lang w:val="es-ES" w:eastAsia="en-US"/>
              </w:rPr>
              <w:t xml:space="preserve">BAASER </w:t>
            </w:r>
            <w:r w:rsidRPr="00F02EC8">
              <w:rPr>
                <w:rFonts w:asciiTheme="majorHAnsi" w:hAnsiTheme="majorHAnsi" w:cs="Arial"/>
                <w:kern w:val="24"/>
                <w:sz w:val="20"/>
                <w:szCs w:val="20"/>
                <w:lang w:val="es-ES" w:eastAsia="en-US"/>
              </w:rPr>
              <w:t>UNICEF</w:t>
            </w:r>
            <w:r w:rsidRPr="00F02EC8">
              <w:rPr>
                <w:rFonts w:asciiTheme="majorHAnsi" w:hAnsiTheme="majorHAnsi" w:cs="Arial"/>
                <w:sz w:val="20"/>
                <w:szCs w:val="20"/>
                <w:lang w:val="es-ES"/>
              </w:rPr>
              <w:t xml:space="preserve"> </w:t>
            </w:r>
          </w:p>
          <w:p w14:paraId="2BEA8E36" w14:textId="77777777" w:rsidR="00E54070" w:rsidRPr="00F02EC8" w:rsidRDefault="00E54070" w:rsidP="009D05DE">
            <w:pPr>
              <w:spacing w:after="0"/>
              <w:rPr>
                <w:rFonts w:asciiTheme="majorHAnsi" w:hAnsiTheme="majorHAnsi" w:cs="Arial"/>
                <w:sz w:val="20"/>
                <w:szCs w:val="20"/>
                <w:lang w:val="es-ES"/>
              </w:rPr>
            </w:pPr>
            <w:r w:rsidRPr="00F02EC8">
              <w:rPr>
                <w:rFonts w:asciiTheme="majorHAnsi" w:hAnsiTheme="majorHAnsi" w:cs="Arial"/>
                <w:sz w:val="20"/>
                <w:szCs w:val="20"/>
                <w:lang w:val="es-ES"/>
              </w:rPr>
              <w:t xml:space="preserve">Frederica </w:t>
            </w:r>
            <w:r w:rsidRPr="00F02EC8">
              <w:rPr>
                <w:rFonts w:asciiTheme="majorHAnsi" w:hAnsiTheme="majorHAnsi" w:cs="Arial"/>
                <w:b/>
                <w:bCs/>
                <w:sz w:val="20"/>
                <w:szCs w:val="20"/>
                <w:lang w:val="es-ES"/>
              </w:rPr>
              <w:t xml:space="preserve">DE FARRARI </w:t>
            </w:r>
            <w:r w:rsidRPr="00F02EC8">
              <w:rPr>
                <w:rFonts w:asciiTheme="majorHAnsi" w:hAnsiTheme="majorHAnsi" w:cs="Arial"/>
                <w:bCs/>
                <w:sz w:val="20"/>
                <w:szCs w:val="20"/>
                <w:lang w:val="es-ES"/>
              </w:rPr>
              <w:t>UN-HABITAT</w:t>
            </w:r>
          </w:p>
          <w:p w14:paraId="605E7373" w14:textId="77777777" w:rsidR="00E54070" w:rsidRPr="00F02EC8" w:rsidRDefault="00E54070" w:rsidP="009D05DE">
            <w:pPr>
              <w:spacing w:after="0"/>
              <w:rPr>
                <w:rFonts w:asciiTheme="majorHAnsi" w:hAnsiTheme="majorHAnsi" w:cs="Arial"/>
                <w:sz w:val="20"/>
                <w:szCs w:val="20"/>
                <w:lang w:val="es-ES"/>
              </w:rPr>
            </w:pPr>
            <w:r w:rsidRPr="00F02EC8">
              <w:rPr>
                <w:rFonts w:asciiTheme="majorHAnsi" w:hAnsiTheme="majorHAnsi" w:cs="Arial"/>
                <w:kern w:val="24"/>
                <w:sz w:val="20"/>
                <w:szCs w:val="20"/>
                <w:lang w:val="es-ES" w:eastAsia="en-US"/>
              </w:rPr>
              <w:t xml:space="preserve">Megan </w:t>
            </w:r>
            <w:r w:rsidRPr="00F02EC8">
              <w:rPr>
                <w:rFonts w:asciiTheme="majorHAnsi" w:hAnsiTheme="majorHAnsi" w:cs="Arial"/>
                <w:b/>
                <w:bCs/>
                <w:kern w:val="24"/>
                <w:sz w:val="20"/>
                <w:szCs w:val="20"/>
                <w:lang w:val="es-ES" w:eastAsia="en-US"/>
              </w:rPr>
              <w:t xml:space="preserve">CARROLL </w:t>
            </w:r>
            <w:r w:rsidRPr="00F02EC8">
              <w:rPr>
                <w:rFonts w:asciiTheme="majorHAnsi" w:hAnsiTheme="majorHAnsi" w:cs="Arial"/>
                <w:kern w:val="24"/>
                <w:sz w:val="20"/>
                <w:szCs w:val="20"/>
                <w:lang w:val="es-ES" w:eastAsia="en-US"/>
              </w:rPr>
              <w:t>DPKO</w:t>
            </w:r>
            <w:r w:rsidRPr="00F02EC8">
              <w:rPr>
                <w:rFonts w:asciiTheme="majorHAnsi" w:hAnsiTheme="majorHAnsi" w:cs="Arial"/>
                <w:sz w:val="20"/>
                <w:szCs w:val="20"/>
                <w:lang w:val="es-ES"/>
              </w:rPr>
              <w:t xml:space="preserve"> </w:t>
            </w:r>
          </w:p>
          <w:p w14:paraId="227FE7B5" w14:textId="77777777" w:rsidR="00E54070" w:rsidRPr="00F02EC8" w:rsidRDefault="00E54070" w:rsidP="009D05DE">
            <w:pPr>
              <w:spacing w:after="0"/>
              <w:rPr>
                <w:rFonts w:asciiTheme="majorHAnsi" w:hAnsiTheme="majorHAnsi" w:cs="Arial"/>
                <w:kern w:val="24"/>
                <w:sz w:val="20"/>
                <w:szCs w:val="20"/>
                <w:lang w:val="es-ES" w:eastAsia="en-US"/>
              </w:rPr>
            </w:pPr>
            <w:r w:rsidRPr="00F02EC8">
              <w:rPr>
                <w:rFonts w:asciiTheme="majorHAnsi" w:hAnsiTheme="majorHAnsi" w:cs="Arial"/>
                <w:sz w:val="20"/>
                <w:szCs w:val="20"/>
                <w:lang w:val="es-ES"/>
              </w:rPr>
              <w:t xml:space="preserve">Rodolpho </w:t>
            </w:r>
            <w:r w:rsidRPr="00F02EC8">
              <w:rPr>
                <w:rFonts w:asciiTheme="majorHAnsi" w:hAnsiTheme="majorHAnsi" w:cs="Arial"/>
                <w:b/>
                <w:bCs/>
                <w:sz w:val="20"/>
                <w:szCs w:val="20"/>
                <w:lang w:val="es-ES"/>
              </w:rPr>
              <w:t xml:space="preserve">VALENTE </w:t>
            </w:r>
            <w:r w:rsidRPr="00F02EC8">
              <w:rPr>
                <w:rFonts w:asciiTheme="majorHAnsi" w:hAnsiTheme="majorHAnsi" w:cs="Arial"/>
                <w:bCs/>
                <w:sz w:val="20"/>
                <w:szCs w:val="20"/>
                <w:lang w:val="es-ES"/>
              </w:rPr>
              <w:t>(</w:t>
            </w:r>
            <w:r w:rsidRPr="00F02EC8">
              <w:rPr>
                <w:rFonts w:asciiTheme="majorHAnsi" w:hAnsiTheme="majorHAnsi" w:cs="Arial"/>
                <w:sz w:val="20"/>
                <w:szCs w:val="20"/>
                <w:lang w:val="es-ES"/>
              </w:rPr>
              <w:t>OCHA)</w:t>
            </w:r>
            <w:r w:rsidRPr="00F02EC8">
              <w:rPr>
                <w:rFonts w:asciiTheme="majorHAnsi" w:hAnsiTheme="majorHAnsi" w:cs="Arial"/>
                <w:kern w:val="24"/>
                <w:sz w:val="20"/>
                <w:szCs w:val="20"/>
                <w:lang w:val="es-ES" w:eastAsia="en-US"/>
              </w:rPr>
              <w:t xml:space="preserve"> </w:t>
            </w:r>
          </w:p>
          <w:p w14:paraId="1FE8D7EF" w14:textId="77777777" w:rsidR="00E54070" w:rsidRPr="00F02EC8" w:rsidRDefault="00E54070" w:rsidP="009D05DE">
            <w:pPr>
              <w:spacing w:after="0"/>
              <w:jc w:val="right"/>
              <w:rPr>
                <w:rFonts w:asciiTheme="majorHAnsi" w:hAnsiTheme="majorHAnsi" w:cs="Arial"/>
                <w:sz w:val="20"/>
                <w:szCs w:val="20"/>
                <w:lang w:val="es-ES"/>
              </w:rPr>
            </w:pPr>
          </w:p>
          <w:p w14:paraId="42B0A2BF" w14:textId="77777777" w:rsidR="00E54070" w:rsidRPr="00F02EC8" w:rsidRDefault="00E54070" w:rsidP="009D05DE">
            <w:pPr>
              <w:spacing w:after="0"/>
              <w:jc w:val="right"/>
              <w:rPr>
                <w:rFonts w:asciiTheme="majorHAnsi" w:hAnsiTheme="majorHAnsi" w:cs="Arial"/>
                <w:sz w:val="20"/>
                <w:szCs w:val="20"/>
                <w:lang w:val="es-ES"/>
              </w:rPr>
            </w:pPr>
          </w:p>
          <w:p w14:paraId="0D6058B3" w14:textId="77777777" w:rsidR="00E54070" w:rsidRPr="00F02EC8" w:rsidRDefault="00E54070" w:rsidP="009D05DE">
            <w:pPr>
              <w:spacing w:after="0"/>
              <w:jc w:val="right"/>
              <w:rPr>
                <w:rFonts w:asciiTheme="majorHAnsi" w:hAnsiTheme="majorHAnsi" w:cs="Arial"/>
                <w:sz w:val="20"/>
                <w:szCs w:val="20"/>
                <w:lang w:val="es-ES"/>
              </w:rPr>
            </w:pPr>
          </w:p>
          <w:p w14:paraId="4437804D" w14:textId="77777777" w:rsidR="00E54070" w:rsidRPr="00F02EC8" w:rsidRDefault="00E54070" w:rsidP="009D05DE">
            <w:pPr>
              <w:spacing w:after="0"/>
              <w:jc w:val="right"/>
              <w:rPr>
                <w:rFonts w:asciiTheme="majorHAnsi" w:hAnsiTheme="majorHAnsi" w:cs="Arial"/>
                <w:kern w:val="24"/>
                <w:sz w:val="20"/>
                <w:szCs w:val="20"/>
                <w:lang w:val="es-ES" w:eastAsia="en-US"/>
              </w:rPr>
            </w:pPr>
          </w:p>
        </w:tc>
      </w:tr>
      <w:tr w:rsidR="00E54070" w:rsidRPr="00F02EC8" w14:paraId="6D3CADDE" w14:textId="77777777" w:rsidTr="009D05DE">
        <w:tc>
          <w:tcPr>
            <w:tcW w:w="3972" w:type="dxa"/>
            <w:gridSpan w:val="2"/>
            <w:tcBorders>
              <w:top w:val="single" w:sz="8" w:space="0" w:color="FFFFFF"/>
              <w:left w:val="single" w:sz="8" w:space="0" w:color="FFFFFF"/>
              <w:bottom w:val="single" w:sz="36" w:space="0" w:color="FFFFFF" w:themeColor="background1"/>
              <w:right w:val="single" w:sz="8" w:space="0" w:color="FFFFFF"/>
            </w:tcBorders>
            <w:shd w:val="clear" w:color="auto" w:fill="0C0C0C"/>
            <w:tcMar>
              <w:top w:w="72" w:type="dxa"/>
              <w:left w:w="144" w:type="dxa"/>
              <w:bottom w:w="72" w:type="dxa"/>
              <w:right w:w="144" w:type="dxa"/>
            </w:tcMar>
            <w:hideMark/>
          </w:tcPr>
          <w:p w14:paraId="1BA50A8A" w14:textId="77777777" w:rsidR="00E54070" w:rsidRPr="00F02EC8" w:rsidRDefault="00E54070" w:rsidP="009D05DE">
            <w:pPr>
              <w:spacing w:after="0"/>
              <w:rPr>
                <w:rFonts w:asciiTheme="majorHAnsi" w:hAnsiTheme="majorHAnsi" w:cs="Arial"/>
                <w:b/>
                <w:bCs/>
                <w:kern w:val="24"/>
                <w:sz w:val="20"/>
                <w:szCs w:val="20"/>
                <w:lang w:val="en-US" w:eastAsia="en-US"/>
              </w:rPr>
            </w:pPr>
            <w:r w:rsidRPr="00F02EC8">
              <w:rPr>
                <w:rFonts w:asciiTheme="majorHAnsi" w:hAnsiTheme="majorHAnsi" w:cs="Arial"/>
                <w:b/>
                <w:sz w:val="20"/>
                <w:szCs w:val="20"/>
              </w:rPr>
              <w:t>Capacity driven</w:t>
            </w:r>
            <w:r w:rsidRPr="00F02EC8">
              <w:rPr>
                <w:rFonts w:asciiTheme="majorHAnsi" w:hAnsiTheme="majorHAnsi" w:cs="Arial"/>
                <w:sz w:val="20"/>
                <w:szCs w:val="20"/>
              </w:rPr>
              <w:t xml:space="preserve"> situations (“Type 2”)</w:t>
            </w:r>
          </w:p>
        </w:tc>
        <w:tc>
          <w:tcPr>
            <w:tcW w:w="4815" w:type="dxa"/>
            <w:gridSpan w:val="2"/>
            <w:tcBorders>
              <w:top w:val="single" w:sz="8" w:space="0" w:color="FFFFFF"/>
              <w:left w:val="single" w:sz="8" w:space="0" w:color="FFFFFF"/>
              <w:bottom w:val="single" w:sz="36" w:space="0" w:color="FFFFFF" w:themeColor="background1"/>
              <w:right w:val="single" w:sz="8" w:space="0" w:color="FFFFFF"/>
            </w:tcBorders>
            <w:shd w:val="clear" w:color="auto" w:fill="0C0C0C"/>
            <w:tcMar>
              <w:top w:w="72" w:type="dxa"/>
              <w:left w:w="144" w:type="dxa"/>
              <w:bottom w:w="72" w:type="dxa"/>
              <w:right w:w="144" w:type="dxa"/>
            </w:tcMar>
            <w:hideMark/>
          </w:tcPr>
          <w:p w14:paraId="259200FD" w14:textId="77777777" w:rsidR="00E54070" w:rsidRPr="00F02EC8" w:rsidRDefault="00E54070" w:rsidP="009D05DE">
            <w:pPr>
              <w:spacing w:after="0"/>
              <w:rPr>
                <w:rFonts w:asciiTheme="majorHAnsi" w:hAnsiTheme="majorHAnsi" w:cs="Arial"/>
                <w:b/>
                <w:bCs/>
                <w:kern w:val="24"/>
                <w:sz w:val="20"/>
                <w:szCs w:val="20"/>
                <w:lang w:val="en-US" w:eastAsia="en-US"/>
              </w:rPr>
            </w:pPr>
            <w:r w:rsidRPr="00F02EC8">
              <w:rPr>
                <w:rFonts w:asciiTheme="majorHAnsi" w:hAnsiTheme="majorHAnsi" w:cs="Arial"/>
                <w:b/>
                <w:sz w:val="20"/>
                <w:szCs w:val="20"/>
              </w:rPr>
              <w:t>Collaborative</w:t>
            </w:r>
            <w:r w:rsidRPr="00F02EC8">
              <w:rPr>
                <w:rFonts w:asciiTheme="majorHAnsi" w:hAnsiTheme="majorHAnsi" w:cs="Arial"/>
                <w:sz w:val="20"/>
                <w:szCs w:val="20"/>
              </w:rPr>
              <w:t xml:space="preserve"> with strong local capacity (“Type 4”)</w:t>
            </w:r>
          </w:p>
        </w:tc>
      </w:tr>
      <w:tr w:rsidR="00E54070" w:rsidRPr="00F02EC8" w14:paraId="5CD83D38" w14:textId="77777777" w:rsidTr="009D05DE">
        <w:tc>
          <w:tcPr>
            <w:tcW w:w="3972" w:type="dxa"/>
            <w:gridSpan w:val="2"/>
            <w:tcBorders>
              <w:top w:val="single" w:sz="36" w:space="0" w:color="FFFFFF" w:themeColor="background1"/>
              <w:left w:val="single" w:sz="36" w:space="0" w:color="FFFFFF"/>
              <w:bottom w:val="single" w:sz="36" w:space="0" w:color="FFFFFF"/>
              <w:right w:val="single" w:sz="2" w:space="0" w:color="FFFFFF"/>
            </w:tcBorders>
            <w:shd w:val="clear" w:color="auto" w:fill="A6A6A6"/>
            <w:tcMar>
              <w:top w:w="72" w:type="dxa"/>
              <w:left w:w="144" w:type="dxa"/>
              <w:bottom w:w="72" w:type="dxa"/>
              <w:right w:w="144" w:type="dxa"/>
            </w:tcMar>
          </w:tcPr>
          <w:p w14:paraId="4BE7142F" w14:textId="77777777" w:rsidR="00E54070" w:rsidRPr="00F02EC8" w:rsidRDefault="00E54070" w:rsidP="009D05DE">
            <w:pPr>
              <w:spacing w:after="0"/>
              <w:rPr>
                <w:rFonts w:asciiTheme="majorHAnsi" w:hAnsiTheme="majorHAnsi" w:cs="Arial"/>
                <w:kern w:val="24"/>
                <w:sz w:val="20"/>
                <w:szCs w:val="20"/>
                <w:lang w:val="en-US" w:eastAsia="en-US"/>
              </w:rPr>
            </w:pPr>
            <w:r w:rsidRPr="00F02EC8">
              <w:rPr>
                <w:rFonts w:asciiTheme="majorHAnsi" w:hAnsiTheme="majorHAnsi" w:cs="Arial"/>
                <w:kern w:val="24"/>
                <w:sz w:val="20"/>
                <w:szCs w:val="20"/>
                <w:lang w:val="en-US" w:eastAsia="en-US"/>
              </w:rPr>
              <w:t>Facilitator: Henk-Jan Brinkman</w:t>
            </w:r>
          </w:p>
          <w:p w14:paraId="7AFE36B2" w14:textId="77777777" w:rsidR="00E54070" w:rsidRPr="00F02EC8" w:rsidRDefault="00E54070" w:rsidP="009D05DE">
            <w:pPr>
              <w:spacing w:after="0"/>
              <w:rPr>
                <w:rFonts w:asciiTheme="majorHAnsi" w:hAnsiTheme="majorHAnsi" w:cs="Arial"/>
                <w:kern w:val="24"/>
                <w:sz w:val="20"/>
                <w:szCs w:val="20"/>
                <w:lang w:val="en-US" w:eastAsia="en-US"/>
              </w:rPr>
            </w:pPr>
            <w:r w:rsidRPr="00F02EC8">
              <w:rPr>
                <w:rFonts w:asciiTheme="majorHAnsi" w:hAnsiTheme="majorHAnsi" w:cs="Arial"/>
                <w:kern w:val="24"/>
                <w:sz w:val="20"/>
                <w:szCs w:val="20"/>
                <w:lang w:val="en-US" w:eastAsia="en-US"/>
              </w:rPr>
              <w:t>Note Taker: Dianna Torres</w:t>
            </w:r>
          </w:p>
        </w:tc>
        <w:tc>
          <w:tcPr>
            <w:tcW w:w="4815" w:type="dxa"/>
            <w:gridSpan w:val="2"/>
            <w:tcBorders>
              <w:top w:val="single" w:sz="36" w:space="0" w:color="FFFFFF" w:themeColor="background1"/>
              <w:left w:val="single" w:sz="2" w:space="0" w:color="FFFFFF"/>
              <w:bottom w:val="single" w:sz="36" w:space="0" w:color="FFFFFF"/>
              <w:right w:val="single" w:sz="36" w:space="0" w:color="FFFFFF"/>
            </w:tcBorders>
            <w:shd w:val="clear" w:color="auto" w:fill="A6A6A6"/>
            <w:tcMar>
              <w:top w:w="72" w:type="dxa"/>
              <w:left w:w="144" w:type="dxa"/>
              <w:bottom w:w="72" w:type="dxa"/>
              <w:right w:w="144" w:type="dxa"/>
            </w:tcMar>
          </w:tcPr>
          <w:p w14:paraId="058552E3" w14:textId="77777777" w:rsidR="00E54070" w:rsidRPr="00F02EC8" w:rsidRDefault="00E54070" w:rsidP="009D05DE">
            <w:pPr>
              <w:spacing w:after="0"/>
              <w:rPr>
                <w:rFonts w:asciiTheme="majorHAnsi" w:hAnsiTheme="majorHAnsi" w:cs="Arial"/>
                <w:kern w:val="24"/>
                <w:sz w:val="20"/>
                <w:szCs w:val="20"/>
                <w:lang w:val="en-US" w:eastAsia="en-US"/>
              </w:rPr>
            </w:pPr>
            <w:r w:rsidRPr="00F02EC8">
              <w:rPr>
                <w:rFonts w:asciiTheme="majorHAnsi" w:hAnsiTheme="majorHAnsi" w:cs="Arial"/>
                <w:kern w:val="24"/>
                <w:sz w:val="20"/>
                <w:szCs w:val="20"/>
                <w:lang w:val="en-US" w:eastAsia="en-US"/>
              </w:rPr>
              <w:t>Facilitator: Romano Lasker</w:t>
            </w:r>
          </w:p>
          <w:p w14:paraId="66C98AA1" w14:textId="77777777" w:rsidR="00E54070" w:rsidRPr="00F02EC8" w:rsidRDefault="00E54070" w:rsidP="009D05DE">
            <w:pPr>
              <w:spacing w:after="0"/>
              <w:rPr>
                <w:rFonts w:asciiTheme="majorHAnsi" w:hAnsiTheme="majorHAnsi" w:cs="Arial"/>
                <w:kern w:val="24"/>
                <w:sz w:val="20"/>
                <w:szCs w:val="20"/>
                <w:lang w:val="en-US" w:eastAsia="en-US"/>
              </w:rPr>
            </w:pPr>
            <w:r w:rsidRPr="00F02EC8">
              <w:rPr>
                <w:rFonts w:asciiTheme="majorHAnsi" w:hAnsiTheme="majorHAnsi" w:cs="Arial"/>
                <w:kern w:val="24"/>
                <w:sz w:val="20"/>
                <w:szCs w:val="20"/>
                <w:lang w:val="en-US" w:eastAsia="en-US"/>
              </w:rPr>
              <w:t xml:space="preserve">Note Taker: Hitomi Kishiwada </w:t>
            </w:r>
          </w:p>
        </w:tc>
      </w:tr>
      <w:tr w:rsidR="00E54070" w:rsidRPr="00F02EC8" w14:paraId="73AC58A8" w14:textId="77777777" w:rsidTr="009D05DE">
        <w:trPr>
          <w:trHeight w:val="584"/>
        </w:trPr>
        <w:tc>
          <w:tcPr>
            <w:tcW w:w="2117" w:type="dxa"/>
            <w:tcBorders>
              <w:top w:val="single" w:sz="36"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EB17B69"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Andrew  </w:t>
            </w:r>
            <w:r w:rsidRPr="00F02EC8">
              <w:rPr>
                <w:rFonts w:asciiTheme="majorHAnsi" w:hAnsiTheme="majorHAnsi" w:cs="Arial"/>
                <w:b/>
                <w:kern w:val="24"/>
                <w:sz w:val="20"/>
                <w:szCs w:val="20"/>
                <w:lang w:eastAsia="en-US"/>
              </w:rPr>
              <w:t>MITCHELL</w:t>
            </w:r>
            <w:r w:rsidRPr="00F02EC8">
              <w:rPr>
                <w:rFonts w:asciiTheme="majorHAnsi" w:hAnsiTheme="majorHAnsi" w:cs="Arial"/>
                <w:kern w:val="24"/>
                <w:sz w:val="20"/>
                <w:szCs w:val="20"/>
                <w:lang w:eastAsia="en-US"/>
              </w:rPr>
              <w:t xml:space="preserve"> (UNHCR)  </w:t>
            </w:r>
          </w:p>
          <w:p w14:paraId="29D864D4"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Guillaume  </w:t>
            </w:r>
            <w:r w:rsidRPr="00F02EC8">
              <w:rPr>
                <w:rFonts w:asciiTheme="majorHAnsi" w:hAnsiTheme="majorHAnsi" w:cs="Arial"/>
                <w:b/>
                <w:kern w:val="24"/>
                <w:sz w:val="20"/>
                <w:szCs w:val="20"/>
                <w:lang w:eastAsia="en-US"/>
              </w:rPr>
              <w:t>SIMONIAN</w:t>
            </w:r>
            <w:r w:rsidRPr="00F02EC8">
              <w:rPr>
                <w:rFonts w:asciiTheme="majorHAnsi" w:hAnsiTheme="majorHAnsi" w:cs="Arial"/>
                <w:kern w:val="24"/>
                <w:sz w:val="20"/>
                <w:szCs w:val="20"/>
                <w:lang w:eastAsia="en-US"/>
              </w:rPr>
              <w:t xml:space="preserve"> (WHO) </w:t>
            </w:r>
          </w:p>
          <w:p w14:paraId="6DA0F241"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Marie-Louise </w:t>
            </w:r>
            <w:r w:rsidRPr="00F02EC8">
              <w:rPr>
                <w:rFonts w:asciiTheme="majorHAnsi" w:hAnsiTheme="majorHAnsi" w:cs="Arial"/>
                <w:b/>
                <w:kern w:val="24"/>
                <w:sz w:val="20"/>
                <w:szCs w:val="20"/>
                <w:lang w:eastAsia="en-US"/>
              </w:rPr>
              <w:t>WANDEL</w:t>
            </w:r>
            <w:r w:rsidRPr="00F02EC8">
              <w:rPr>
                <w:rFonts w:asciiTheme="majorHAnsi" w:hAnsiTheme="majorHAnsi" w:cs="Arial"/>
                <w:kern w:val="24"/>
                <w:sz w:val="20"/>
                <w:szCs w:val="20"/>
                <w:lang w:eastAsia="en-US"/>
              </w:rPr>
              <w:t xml:space="preserve"> (UNICEF) </w:t>
            </w:r>
          </w:p>
          <w:p w14:paraId="527A8E44"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Catherine </w:t>
            </w:r>
            <w:r w:rsidRPr="00F02EC8">
              <w:rPr>
                <w:rFonts w:asciiTheme="majorHAnsi" w:hAnsiTheme="majorHAnsi" w:cs="Arial"/>
                <w:b/>
                <w:kern w:val="24"/>
                <w:sz w:val="20"/>
                <w:szCs w:val="20"/>
                <w:lang w:eastAsia="en-US"/>
              </w:rPr>
              <w:t>ZANEV</w:t>
            </w:r>
            <w:r w:rsidRPr="00F02EC8">
              <w:rPr>
                <w:rFonts w:asciiTheme="majorHAnsi" w:hAnsiTheme="majorHAnsi" w:cs="Arial"/>
                <w:kern w:val="24"/>
                <w:sz w:val="20"/>
                <w:szCs w:val="20"/>
                <w:lang w:eastAsia="en-US"/>
              </w:rPr>
              <w:t xml:space="preserve"> (CEB Secretariat) </w:t>
            </w:r>
          </w:p>
          <w:p w14:paraId="42B09AD9"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Anna  </w:t>
            </w:r>
            <w:r w:rsidRPr="00F02EC8">
              <w:rPr>
                <w:rFonts w:asciiTheme="majorHAnsi" w:hAnsiTheme="majorHAnsi" w:cs="Arial"/>
                <w:b/>
                <w:kern w:val="24"/>
                <w:sz w:val="20"/>
                <w:szCs w:val="20"/>
                <w:lang w:eastAsia="en-US"/>
              </w:rPr>
              <w:t>STOYANOVA</w:t>
            </w:r>
            <w:r w:rsidRPr="00F02EC8">
              <w:rPr>
                <w:rFonts w:asciiTheme="majorHAnsi" w:hAnsiTheme="majorHAnsi" w:cs="Arial"/>
                <w:kern w:val="24"/>
                <w:sz w:val="20"/>
                <w:szCs w:val="20"/>
                <w:lang w:eastAsia="en-US"/>
              </w:rPr>
              <w:t xml:space="preserve"> (World Bank) </w:t>
            </w:r>
          </w:p>
          <w:p w14:paraId="0C315000"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Ylva  </w:t>
            </w:r>
            <w:r w:rsidRPr="00F02EC8">
              <w:rPr>
                <w:rFonts w:asciiTheme="majorHAnsi" w:hAnsiTheme="majorHAnsi" w:cs="Arial"/>
                <w:b/>
                <w:kern w:val="24"/>
                <w:sz w:val="20"/>
                <w:szCs w:val="20"/>
                <w:lang w:eastAsia="en-US"/>
              </w:rPr>
              <w:t>CHRISTIANSSON</w:t>
            </w:r>
            <w:r w:rsidRPr="00F02EC8">
              <w:rPr>
                <w:rFonts w:asciiTheme="majorHAnsi" w:hAnsiTheme="majorHAnsi" w:cs="Arial"/>
                <w:kern w:val="24"/>
                <w:sz w:val="20"/>
                <w:szCs w:val="20"/>
                <w:lang w:eastAsia="en-US"/>
              </w:rPr>
              <w:t xml:space="preserve"> (MPTFO)</w:t>
            </w:r>
          </w:p>
          <w:p w14:paraId="5AD6C952" w14:textId="77777777" w:rsidR="00E54070" w:rsidRPr="00F02EC8" w:rsidRDefault="00E54070" w:rsidP="009D05DE">
            <w:pPr>
              <w:spacing w:after="0"/>
              <w:rPr>
                <w:rFonts w:asciiTheme="majorHAnsi" w:hAnsiTheme="majorHAnsi" w:cs="Arial"/>
                <w:kern w:val="24"/>
                <w:sz w:val="20"/>
                <w:szCs w:val="20"/>
                <w:lang w:val="nb-NO" w:eastAsia="en-US"/>
              </w:rPr>
            </w:pPr>
            <w:r w:rsidRPr="00F02EC8">
              <w:rPr>
                <w:rFonts w:asciiTheme="majorHAnsi" w:hAnsiTheme="majorHAnsi" w:cs="Arial"/>
                <w:kern w:val="24"/>
                <w:sz w:val="20"/>
                <w:szCs w:val="20"/>
                <w:lang w:eastAsia="en-US"/>
              </w:rPr>
              <w:t xml:space="preserve"> </w:t>
            </w:r>
            <w:r w:rsidRPr="00F02EC8">
              <w:rPr>
                <w:rFonts w:asciiTheme="majorHAnsi" w:hAnsiTheme="majorHAnsi" w:cs="Arial"/>
                <w:kern w:val="24"/>
                <w:sz w:val="20"/>
                <w:szCs w:val="20"/>
                <w:lang w:val="nb-NO" w:eastAsia="en-US"/>
              </w:rPr>
              <w:t xml:space="preserve">Hansjoerg </w:t>
            </w:r>
            <w:r w:rsidRPr="00F02EC8">
              <w:rPr>
                <w:rFonts w:asciiTheme="majorHAnsi" w:hAnsiTheme="majorHAnsi" w:cs="Arial"/>
                <w:b/>
                <w:kern w:val="24"/>
                <w:sz w:val="20"/>
                <w:szCs w:val="20"/>
                <w:lang w:val="nb-NO" w:eastAsia="en-US"/>
              </w:rPr>
              <w:t>STROHMEYER</w:t>
            </w:r>
            <w:r w:rsidRPr="00F02EC8">
              <w:rPr>
                <w:rFonts w:asciiTheme="majorHAnsi" w:hAnsiTheme="majorHAnsi" w:cs="Arial"/>
                <w:kern w:val="24"/>
                <w:sz w:val="20"/>
                <w:szCs w:val="20"/>
                <w:lang w:val="nb-NO" w:eastAsia="en-US"/>
              </w:rPr>
              <w:t xml:space="preserve"> (OCHA)</w:t>
            </w:r>
          </w:p>
          <w:p w14:paraId="7CF626E7" w14:textId="77777777" w:rsidR="00E54070" w:rsidRPr="00F02EC8" w:rsidRDefault="00E54070" w:rsidP="009D05DE">
            <w:pPr>
              <w:spacing w:after="0"/>
              <w:rPr>
                <w:rFonts w:asciiTheme="majorHAnsi" w:hAnsiTheme="majorHAnsi" w:cs="Arial"/>
                <w:kern w:val="24"/>
                <w:sz w:val="20"/>
                <w:szCs w:val="20"/>
                <w:lang w:val="nb-NO" w:eastAsia="en-US"/>
              </w:rPr>
            </w:pPr>
            <w:r w:rsidRPr="00F02EC8">
              <w:rPr>
                <w:rFonts w:asciiTheme="majorHAnsi" w:hAnsiTheme="majorHAnsi" w:cs="Arial"/>
                <w:kern w:val="24"/>
                <w:sz w:val="20"/>
                <w:szCs w:val="20"/>
                <w:lang w:val="nb-NO" w:eastAsia="en-US"/>
              </w:rPr>
              <w:t xml:space="preserve">Sara </w:t>
            </w:r>
            <w:r w:rsidRPr="00F02EC8">
              <w:rPr>
                <w:rFonts w:asciiTheme="majorHAnsi" w:hAnsiTheme="majorHAnsi" w:cs="Arial"/>
                <w:b/>
                <w:kern w:val="24"/>
                <w:sz w:val="20"/>
                <w:szCs w:val="20"/>
                <w:lang w:val="nb-NO" w:eastAsia="en-US"/>
              </w:rPr>
              <w:t>SEKKENES</w:t>
            </w:r>
            <w:r w:rsidRPr="00F02EC8">
              <w:rPr>
                <w:rFonts w:asciiTheme="majorHAnsi" w:hAnsiTheme="majorHAnsi" w:cs="Arial"/>
                <w:kern w:val="24"/>
                <w:sz w:val="20"/>
                <w:szCs w:val="20"/>
                <w:lang w:val="nb-NO" w:eastAsia="en-US"/>
              </w:rPr>
              <w:t xml:space="preserve"> (UNDP) </w:t>
            </w:r>
          </w:p>
        </w:tc>
        <w:tc>
          <w:tcPr>
            <w:tcW w:w="1855" w:type="dxa"/>
            <w:tcBorders>
              <w:top w:val="single" w:sz="36" w:space="0" w:color="FFFFFF"/>
              <w:left w:val="single" w:sz="8" w:space="0" w:color="FFFFFF"/>
              <w:bottom w:val="single" w:sz="8" w:space="0" w:color="FFFFFF"/>
              <w:right w:val="single" w:sz="8" w:space="0" w:color="FFFFFF"/>
            </w:tcBorders>
            <w:shd w:val="clear" w:color="auto" w:fill="auto"/>
          </w:tcPr>
          <w:p w14:paraId="0A3F5D23" w14:textId="77777777" w:rsidR="00E54070" w:rsidRPr="00F02EC8" w:rsidRDefault="00E54070" w:rsidP="009D05DE">
            <w:pPr>
              <w:spacing w:after="0"/>
              <w:rPr>
                <w:rFonts w:asciiTheme="majorHAnsi" w:hAnsiTheme="majorHAnsi" w:cs="Arial"/>
                <w:kern w:val="24"/>
                <w:sz w:val="20"/>
                <w:szCs w:val="20"/>
                <w:lang w:val="nb-NO" w:eastAsia="en-US"/>
              </w:rPr>
            </w:pPr>
            <w:r w:rsidRPr="00F02EC8">
              <w:rPr>
                <w:rFonts w:asciiTheme="majorHAnsi" w:hAnsiTheme="majorHAnsi" w:cs="Arial"/>
                <w:kern w:val="24"/>
                <w:sz w:val="20"/>
                <w:szCs w:val="20"/>
                <w:lang w:val="nb-NO" w:eastAsia="en-US"/>
              </w:rPr>
              <w:t xml:space="preserve">Alexander </w:t>
            </w:r>
            <w:r w:rsidRPr="00F02EC8">
              <w:rPr>
                <w:rFonts w:asciiTheme="majorHAnsi" w:hAnsiTheme="majorHAnsi" w:cs="Arial"/>
                <w:b/>
                <w:kern w:val="24"/>
                <w:sz w:val="20"/>
                <w:szCs w:val="20"/>
                <w:lang w:val="nb-NO" w:eastAsia="en-US"/>
              </w:rPr>
              <w:t>PAK</w:t>
            </w:r>
            <w:r w:rsidRPr="00F02EC8">
              <w:rPr>
                <w:rFonts w:asciiTheme="majorHAnsi" w:hAnsiTheme="majorHAnsi" w:cs="Arial"/>
                <w:kern w:val="24"/>
                <w:sz w:val="20"/>
                <w:szCs w:val="20"/>
                <w:lang w:val="nb-NO" w:eastAsia="en-US"/>
              </w:rPr>
              <w:t xml:space="preserve"> (UNFPA) Stephanie </w:t>
            </w:r>
            <w:r w:rsidRPr="00F02EC8">
              <w:rPr>
                <w:rFonts w:asciiTheme="majorHAnsi" w:hAnsiTheme="majorHAnsi" w:cs="Arial"/>
                <w:b/>
                <w:kern w:val="24"/>
                <w:sz w:val="20"/>
                <w:szCs w:val="20"/>
                <w:lang w:val="nb-NO" w:eastAsia="en-US"/>
              </w:rPr>
              <w:t>JULMY</w:t>
            </w:r>
            <w:r w:rsidRPr="00F02EC8">
              <w:rPr>
                <w:rFonts w:asciiTheme="majorHAnsi" w:hAnsiTheme="majorHAnsi" w:cs="Arial"/>
                <w:kern w:val="24"/>
                <w:sz w:val="20"/>
                <w:szCs w:val="20"/>
                <w:lang w:val="nb-NO" w:eastAsia="en-US"/>
              </w:rPr>
              <w:t xml:space="preserve"> (OCHA) </w:t>
            </w:r>
          </w:p>
          <w:p w14:paraId="3BE4CCE0" w14:textId="77777777" w:rsidR="00E54070" w:rsidRPr="00F02EC8" w:rsidRDefault="00E54070" w:rsidP="009D05DE">
            <w:pPr>
              <w:spacing w:after="0"/>
              <w:rPr>
                <w:rFonts w:asciiTheme="majorHAnsi" w:hAnsiTheme="majorHAnsi" w:cs="Arial"/>
                <w:kern w:val="24"/>
                <w:sz w:val="20"/>
                <w:szCs w:val="20"/>
                <w:lang w:val="nb-NO" w:eastAsia="en-US"/>
              </w:rPr>
            </w:pPr>
            <w:r w:rsidRPr="00F02EC8">
              <w:rPr>
                <w:rFonts w:asciiTheme="majorHAnsi" w:hAnsiTheme="majorHAnsi" w:cs="Arial"/>
                <w:kern w:val="24"/>
                <w:sz w:val="20"/>
                <w:szCs w:val="20"/>
                <w:lang w:val="nb-NO" w:eastAsia="en-US"/>
              </w:rPr>
              <w:t xml:space="preserve">Nuhad </w:t>
            </w:r>
            <w:r w:rsidRPr="00F02EC8">
              <w:rPr>
                <w:rFonts w:asciiTheme="majorHAnsi" w:hAnsiTheme="majorHAnsi" w:cs="Arial"/>
                <w:b/>
                <w:kern w:val="24"/>
                <w:sz w:val="20"/>
                <w:szCs w:val="20"/>
                <w:lang w:val="nb-NO" w:eastAsia="en-US"/>
              </w:rPr>
              <w:t>AL-ALFI</w:t>
            </w:r>
            <w:r w:rsidRPr="00F02EC8">
              <w:rPr>
                <w:rFonts w:asciiTheme="majorHAnsi" w:hAnsiTheme="majorHAnsi" w:cs="Arial"/>
                <w:kern w:val="24"/>
                <w:sz w:val="20"/>
                <w:szCs w:val="20"/>
                <w:lang w:val="nb-NO" w:eastAsia="en-US"/>
              </w:rPr>
              <w:t xml:space="preserve"> (IASC Sec.) </w:t>
            </w:r>
          </w:p>
          <w:p w14:paraId="539479F3" w14:textId="77777777" w:rsidR="00E54070" w:rsidRPr="00F02EC8" w:rsidRDefault="00E54070" w:rsidP="009D05DE">
            <w:pPr>
              <w:spacing w:after="0"/>
              <w:rPr>
                <w:rFonts w:asciiTheme="majorHAnsi" w:hAnsiTheme="majorHAnsi" w:cs="Arial"/>
                <w:kern w:val="24"/>
                <w:sz w:val="20"/>
                <w:szCs w:val="20"/>
                <w:lang w:val="nb-NO" w:eastAsia="en-US"/>
              </w:rPr>
            </w:pPr>
            <w:r w:rsidRPr="00F02EC8">
              <w:rPr>
                <w:rFonts w:asciiTheme="majorHAnsi" w:hAnsiTheme="majorHAnsi" w:cs="Arial"/>
                <w:kern w:val="24"/>
                <w:sz w:val="20"/>
                <w:szCs w:val="20"/>
                <w:lang w:val="nb-NO" w:eastAsia="en-US"/>
              </w:rPr>
              <w:t xml:space="preserve">Eiko </w:t>
            </w:r>
            <w:r w:rsidRPr="00F02EC8">
              <w:rPr>
                <w:rFonts w:asciiTheme="majorHAnsi" w:hAnsiTheme="majorHAnsi" w:cs="Arial"/>
                <w:b/>
                <w:kern w:val="24"/>
                <w:sz w:val="20"/>
                <w:szCs w:val="20"/>
                <w:lang w:val="nb-NO" w:eastAsia="en-US"/>
              </w:rPr>
              <w:t>IKEGAYA</w:t>
            </w:r>
            <w:r w:rsidRPr="00F02EC8">
              <w:rPr>
                <w:rFonts w:asciiTheme="majorHAnsi" w:hAnsiTheme="majorHAnsi" w:cs="Arial"/>
                <w:kern w:val="24"/>
                <w:sz w:val="20"/>
                <w:szCs w:val="20"/>
                <w:lang w:val="nb-NO" w:eastAsia="en-US"/>
              </w:rPr>
              <w:t xml:space="preserve"> (DPA/DPKO) </w:t>
            </w:r>
          </w:p>
          <w:p w14:paraId="0217518C" w14:textId="77777777" w:rsidR="00E54070" w:rsidRPr="00F02EC8" w:rsidRDefault="00E54070" w:rsidP="009D05DE">
            <w:pPr>
              <w:spacing w:after="0"/>
              <w:rPr>
                <w:rFonts w:asciiTheme="majorHAnsi" w:hAnsiTheme="majorHAnsi" w:cs="Arial"/>
                <w:kern w:val="24"/>
                <w:sz w:val="20"/>
                <w:szCs w:val="20"/>
                <w:lang w:val="nb-NO" w:eastAsia="en-US"/>
              </w:rPr>
            </w:pPr>
            <w:r w:rsidRPr="00F02EC8">
              <w:rPr>
                <w:rFonts w:asciiTheme="majorHAnsi" w:hAnsiTheme="majorHAnsi" w:cs="Arial"/>
                <w:kern w:val="24"/>
                <w:sz w:val="20"/>
                <w:szCs w:val="20"/>
                <w:lang w:val="nb-NO" w:eastAsia="en-US"/>
              </w:rPr>
              <w:t xml:space="preserve">Rein </w:t>
            </w:r>
            <w:r w:rsidRPr="00F02EC8">
              <w:rPr>
                <w:rFonts w:asciiTheme="majorHAnsi" w:hAnsiTheme="majorHAnsi" w:cs="Arial"/>
                <w:b/>
                <w:kern w:val="24"/>
                <w:sz w:val="20"/>
                <w:szCs w:val="20"/>
                <w:lang w:val="nb-NO" w:eastAsia="en-US"/>
              </w:rPr>
              <w:t>PAULSON</w:t>
            </w:r>
            <w:r w:rsidRPr="00F02EC8">
              <w:rPr>
                <w:rFonts w:asciiTheme="majorHAnsi" w:hAnsiTheme="majorHAnsi" w:cs="Arial"/>
                <w:kern w:val="24"/>
                <w:sz w:val="20"/>
                <w:szCs w:val="20"/>
                <w:lang w:val="nb-NO" w:eastAsia="en-US"/>
              </w:rPr>
              <w:t xml:space="preserve"> (OCHA) Michelle </w:t>
            </w:r>
            <w:r w:rsidRPr="00F02EC8">
              <w:rPr>
                <w:rFonts w:asciiTheme="majorHAnsi" w:hAnsiTheme="majorHAnsi" w:cs="Arial"/>
                <w:b/>
                <w:kern w:val="24"/>
                <w:sz w:val="20"/>
                <w:szCs w:val="20"/>
                <w:lang w:val="nb-NO" w:eastAsia="en-US"/>
              </w:rPr>
              <w:t>BROWN</w:t>
            </w:r>
            <w:r w:rsidRPr="00F02EC8">
              <w:rPr>
                <w:rFonts w:asciiTheme="majorHAnsi" w:hAnsiTheme="majorHAnsi" w:cs="Arial"/>
                <w:kern w:val="24"/>
                <w:sz w:val="20"/>
                <w:szCs w:val="20"/>
                <w:lang w:val="nb-NO" w:eastAsia="en-US"/>
              </w:rPr>
              <w:t xml:space="preserve"> (ACF) </w:t>
            </w:r>
          </w:p>
        </w:tc>
        <w:tc>
          <w:tcPr>
            <w:tcW w:w="2409" w:type="dxa"/>
            <w:tcBorders>
              <w:top w:val="single" w:sz="36"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3A01B69"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Rudi J. J. M. </w:t>
            </w:r>
            <w:r w:rsidRPr="00F02EC8">
              <w:rPr>
                <w:rFonts w:asciiTheme="majorHAnsi" w:hAnsiTheme="majorHAnsi" w:cs="Arial"/>
                <w:b/>
                <w:kern w:val="24"/>
                <w:sz w:val="20"/>
                <w:szCs w:val="20"/>
                <w:lang w:eastAsia="en-US"/>
              </w:rPr>
              <w:t>CONINX</w:t>
            </w:r>
            <w:r w:rsidRPr="00F02EC8">
              <w:rPr>
                <w:rFonts w:asciiTheme="majorHAnsi" w:hAnsiTheme="majorHAnsi" w:cs="Arial"/>
                <w:kern w:val="24"/>
                <w:sz w:val="20"/>
                <w:szCs w:val="20"/>
                <w:lang w:eastAsia="en-US"/>
              </w:rPr>
              <w:t xml:space="preserve"> WHO</w:t>
            </w:r>
          </w:p>
          <w:p w14:paraId="404863CA"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Stan </w:t>
            </w:r>
            <w:r w:rsidRPr="00F02EC8">
              <w:rPr>
                <w:rFonts w:asciiTheme="majorHAnsi" w:hAnsiTheme="majorHAnsi" w:cs="Arial"/>
                <w:b/>
                <w:kern w:val="24"/>
                <w:sz w:val="20"/>
                <w:szCs w:val="20"/>
                <w:lang w:eastAsia="en-US"/>
              </w:rPr>
              <w:t>NKWAIN</w:t>
            </w:r>
            <w:r w:rsidRPr="00F02EC8">
              <w:rPr>
                <w:rFonts w:asciiTheme="majorHAnsi" w:hAnsiTheme="majorHAnsi" w:cs="Arial"/>
                <w:kern w:val="24"/>
                <w:sz w:val="20"/>
                <w:szCs w:val="20"/>
                <w:lang w:eastAsia="en-US"/>
              </w:rPr>
              <w:t xml:space="preserve"> UNDP </w:t>
            </w:r>
          </w:p>
          <w:p w14:paraId="3429024B"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Jacobo </w:t>
            </w:r>
            <w:r w:rsidRPr="00F02EC8">
              <w:rPr>
                <w:rFonts w:asciiTheme="majorHAnsi" w:hAnsiTheme="majorHAnsi" w:cs="Arial"/>
                <w:b/>
                <w:kern w:val="24"/>
                <w:sz w:val="20"/>
                <w:szCs w:val="20"/>
                <w:lang w:eastAsia="en-US"/>
              </w:rPr>
              <w:t>OCHARAN</w:t>
            </w:r>
            <w:r w:rsidRPr="00F02EC8">
              <w:rPr>
                <w:rFonts w:asciiTheme="majorHAnsi" w:hAnsiTheme="majorHAnsi" w:cs="Arial"/>
                <w:kern w:val="24"/>
                <w:sz w:val="20"/>
                <w:szCs w:val="20"/>
                <w:lang w:eastAsia="en-US"/>
              </w:rPr>
              <w:t xml:space="preserve"> Plan Int. </w:t>
            </w:r>
          </w:p>
          <w:p w14:paraId="2449BCC8"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Christian  </w:t>
            </w:r>
            <w:r w:rsidRPr="00F02EC8">
              <w:rPr>
                <w:rFonts w:asciiTheme="majorHAnsi" w:hAnsiTheme="majorHAnsi" w:cs="Arial"/>
                <w:b/>
                <w:kern w:val="24"/>
                <w:sz w:val="20"/>
                <w:szCs w:val="20"/>
                <w:lang w:eastAsia="en-US"/>
              </w:rPr>
              <w:t>COURTIS</w:t>
            </w:r>
            <w:r w:rsidRPr="00F02EC8">
              <w:rPr>
                <w:rFonts w:asciiTheme="majorHAnsi" w:hAnsiTheme="majorHAnsi" w:cs="Arial"/>
                <w:kern w:val="24"/>
                <w:sz w:val="20"/>
                <w:szCs w:val="20"/>
                <w:lang w:eastAsia="en-US"/>
              </w:rPr>
              <w:t xml:space="preserve"> OHCHR </w:t>
            </w:r>
          </w:p>
          <w:p w14:paraId="3BDC0DB6"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Maaike </w:t>
            </w:r>
            <w:r w:rsidRPr="00F02EC8">
              <w:rPr>
                <w:rFonts w:asciiTheme="majorHAnsi" w:hAnsiTheme="majorHAnsi" w:cs="Arial"/>
                <w:b/>
                <w:kern w:val="24"/>
                <w:sz w:val="20"/>
                <w:szCs w:val="20"/>
                <w:lang w:eastAsia="en-US"/>
              </w:rPr>
              <w:t>JANSEN</w:t>
            </w:r>
            <w:r w:rsidRPr="00F02EC8">
              <w:rPr>
                <w:rFonts w:asciiTheme="majorHAnsi" w:hAnsiTheme="majorHAnsi" w:cs="Arial"/>
                <w:kern w:val="24"/>
                <w:sz w:val="20"/>
                <w:szCs w:val="20"/>
                <w:lang w:eastAsia="en-US"/>
              </w:rPr>
              <w:t xml:space="preserve"> UNEP </w:t>
            </w:r>
          </w:p>
          <w:p w14:paraId="0406DCC8"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Jordan </w:t>
            </w:r>
            <w:r w:rsidRPr="00F02EC8">
              <w:rPr>
                <w:rFonts w:asciiTheme="majorHAnsi" w:hAnsiTheme="majorHAnsi" w:cs="Arial"/>
                <w:b/>
                <w:kern w:val="24"/>
                <w:sz w:val="20"/>
                <w:szCs w:val="20"/>
                <w:lang w:eastAsia="en-US"/>
              </w:rPr>
              <w:t>RAMACCIATO</w:t>
            </w:r>
            <w:r w:rsidRPr="00F02EC8">
              <w:rPr>
                <w:rFonts w:asciiTheme="majorHAnsi" w:hAnsiTheme="majorHAnsi" w:cs="Arial"/>
                <w:kern w:val="24"/>
                <w:sz w:val="20"/>
                <w:szCs w:val="20"/>
                <w:lang w:eastAsia="en-US"/>
              </w:rPr>
              <w:t xml:space="preserve"> FAO</w:t>
            </w:r>
          </w:p>
          <w:p w14:paraId="16509A15"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Ruth </w:t>
            </w:r>
            <w:r w:rsidRPr="00F02EC8">
              <w:rPr>
                <w:rFonts w:asciiTheme="majorHAnsi" w:hAnsiTheme="majorHAnsi" w:cs="Arial"/>
                <w:b/>
                <w:kern w:val="24"/>
                <w:sz w:val="20"/>
                <w:szCs w:val="20"/>
                <w:lang w:eastAsia="en-US"/>
              </w:rPr>
              <w:t>BLACKSHAW</w:t>
            </w:r>
            <w:r w:rsidRPr="00F02EC8">
              <w:rPr>
                <w:rFonts w:asciiTheme="majorHAnsi" w:hAnsiTheme="majorHAnsi" w:cs="Arial"/>
                <w:kern w:val="24"/>
                <w:sz w:val="20"/>
                <w:szCs w:val="20"/>
                <w:lang w:eastAsia="en-US"/>
              </w:rPr>
              <w:t xml:space="preserve"> UNAIDS </w:t>
            </w:r>
          </w:p>
          <w:p w14:paraId="2D33DEAA"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Jahal  </w:t>
            </w:r>
            <w:r w:rsidRPr="00F02EC8">
              <w:rPr>
                <w:rFonts w:asciiTheme="majorHAnsi" w:hAnsiTheme="majorHAnsi" w:cs="Arial"/>
                <w:b/>
                <w:kern w:val="24"/>
                <w:sz w:val="20"/>
                <w:szCs w:val="20"/>
                <w:lang w:eastAsia="en-US"/>
              </w:rPr>
              <w:t>de MERITENS</w:t>
            </w:r>
            <w:r w:rsidRPr="00F02EC8">
              <w:rPr>
                <w:rFonts w:asciiTheme="majorHAnsi" w:hAnsiTheme="majorHAnsi" w:cs="Arial"/>
                <w:kern w:val="24"/>
                <w:sz w:val="20"/>
                <w:szCs w:val="20"/>
                <w:lang w:eastAsia="en-US"/>
              </w:rPr>
              <w:t xml:space="preserve"> UNDP</w:t>
            </w:r>
          </w:p>
        </w:tc>
        <w:tc>
          <w:tcPr>
            <w:tcW w:w="2406" w:type="dxa"/>
            <w:tcBorders>
              <w:top w:val="single" w:sz="36" w:space="0" w:color="FFFFFF"/>
              <w:left w:val="single" w:sz="8" w:space="0" w:color="FFFFFF"/>
              <w:bottom w:val="single" w:sz="8" w:space="0" w:color="FFFFFF"/>
              <w:right w:val="single" w:sz="8" w:space="0" w:color="FFFFFF"/>
            </w:tcBorders>
            <w:shd w:val="clear" w:color="auto" w:fill="auto"/>
          </w:tcPr>
          <w:p w14:paraId="39F1DABA"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Anthony  </w:t>
            </w:r>
            <w:r w:rsidRPr="00F02EC8">
              <w:rPr>
                <w:rFonts w:asciiTheme="majorHAnsi" w:hAnsiTheme="majorHAnsi" w:cs="Arial"/>
                <w:b/>
                <w:kern w:val="24"/>
                <w:sz w:val="20"/>
                <w:szCs w:val="20"/>
                <w:lang w:eastAsia="en-US"/>
              </w:rPr>
              <w:t>CRAIG</w:t>
            </w:r>
            <w:r w:rsidRPr="00F02EC8">
              <w:rPr>
                <w:rFonts w:asciiTheme="majorHAnsi" w:hAnsiTheme="majorHAnsi" w:cs="Arial"/>
                <w:kern w:val="24"/>
                <w:sz w:val="20"/>
                <w:szCs w:val="20"/>
                <w:lang w:eastAsia="en-US"/>
              </w:rPr>
              <w:t xml:space="preserve"> WFP </w:t>
            </w:r>
          </w:p>
          <w:p w14:paraId="0E60E98A"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Kwame </w:t>
            </w:r>
            <w:r w:rsidRPr="00F02EC8">
              <w:rPr>
                <w:rFonts w:asciiTheme="majorHAnsi" w:hAnsiTheme="majorHAnsi" w:cs="Arial"/>
                <w:b/>
                <w:kern w:val="24"/>
                <w:sz w:val="20"/>
                <w:szCs w:val="20"/>
                <w:lang w:eastAsia="en-US"/>
              </w:rPr>
              <w:t>POKU</w:t>
            </w:r>
            <w:r w:rsidRPr="00F02EC8">
              <w:rPr>
                <w:rFonts w:asciiTheme="majorHAnsi" w:hAnsiTheme="majorHAnsi" w:cs="Arial"/>
                <w:kern w:val="24"/>
                <w:sz w:val="20"/>
                <w:szCs w:val="20"/>
                <w:lang w:eastAsia="en-US"/>
              </w:rPr>
              <w:t xml:space="preserve"> WHO </w:t>
            </w:r>
          </w:p>
          <w:p w14:paraId="36EC100D" w14:textId="77777777" w:rsidR="00E54070" w:rsidRPr="00F02EC8" w:rsidRDefault="00E54070" w:rsidP="009D05DE">
            <w:pPr>
              <w:spacing w:after="0"/>
              <w:rPr>
                <w:rFonts w:asciiTheme="majorHAnsi" w:hAnsiTheme="majorHAnsi" w:cs="Arial"/>
                <w:kern w:val="24"/>
                <w:sz w:val="20"/>
                <w:szCs w:val="20"/>
                <w:lang w:val="de-CH" w:eastAsia="en-US"/>
              </w:rPr>
            </w:pPr>
            <w:r w:rsidRPr="00F02EC8">
              <w:rPr>
                <w:rFonts w:asciiTheme="majorHAnsi" w:hAnsiTheme="majorHAnsi" w:cs="Arial"/>
                <w:kern w:val="24"/>
                <w:sz w:val="20"/>
                <w:szCs w:val="20"/>
                <w:lang w:val="de-CH" w:eastAsia="en-US"/>
              </w:rPr>
              <w:t xml:space="preserve">Karin </w:t>
            </w:r>
            <w:r w:rsidRPr="00F02EC8">
              <w:rPr>
                <w:rFonts w:asciiTheme="majorHAnsi" w:hAnsiTheme="majorHAnsi" w:cs="Arial"/>
                <w:b/>
                <w:kern w:val="24"/>
                <w:sz w:val="20"/>
                <w:szCs w:val="20"/>
                <w:lang w:val="de-CH" w:eastAsia="en-US"/>
              </w:rPr>
              <w:t>LUCKE</w:t>
            </w:r>
            <w:r w:rsidRPr="00F02EC8">
              <w:rPr>
                <w:rFonts w:asciiTheme="majorHAnsi" w:hAnsiTheme="majorHAnsi" w:cs="Arial"/>
                <w:kern w:val="24"/>
                <w:sz w:val="20"/>
                <w:szCs w:val="20"/>
                <w:lang w:val="de-CH" w:eastAsia="en-US"/>
              </w:rPr>
              <w:t xml:space="preserve"> DOCO </w:t>
            </w:r>
          </w:p>
          <w:p w14:paraId="1930900D" w14:textId="77777777" w:rsidR="00E54070" w:rsidRPr="00F02EC8" w:rsidRDefault="00E54070" w:rsidP="009D05DE">
            <w:pPr>
              <w:spacing w:after="0"/>
              <w:rPr>
                <w:rFonts w:asciiTheme="majorHAnsi" w:hAnsiTheme="majorHAnsi" w:cs="Arial"/>
                <w:kern w:val="24"/>
                <w:sz w:val="20"/>
                <w:szCs w:val="20"/>
                <w:lang w:val="de-CH" w:eastAsia="en-US"/>
              </w:rPr>
            </w:pPr>
            <w:r w:rsidRPr="00F02EC8">
              <w:rPr>
                <w:rFonts w:asciiTheme="majorHAnsi" w:hAnsiTheme="majorHAnsi" w:cs="Arial"/>
                <w:kern w:val="24"/>
                <w:sz w:val="20"/>
                <w:szCs w:val="20"/>
                <w:lang w:val="de-CH" w:eastAsia="en-US"/>
              </w:rPr>
              <w:t xml:space="preserve">James </w:t>
            </w:r>
            <w:r w:rsidRPr="00F02EC8">
              <w:rPr>
                <w:rFonts w:asciiTheme="majorHAnsi" w:hAnsiTheme="majorHAnsi" w:cs="Arial"/>
                <w:b/>
                <w:kern w:val="24"/>
                <w:sz w:val="20"/>
                <w:szCs w:val="20"/>
                <w:lang w:val="de-CH" w:eastAsia="en-US"/>
              </w:rPr>
              <w:t>TURPIN</w:t>
            </w:r>
            <w:r w:rsidRPr="00F02EC8">
              <w:rPr>
                <w:rFonts w:asciiTheme="majorHAnsi" w:hAnsiTheme="majorHAnsi" w:cs="Arial"/>
                <w:kern w:val="24"/>
                <w:sz w:val="20"/>
                <w:szCs w:val="20"/>
                <w:lang w:val="de-CH" w:eastAsia="en-US"/>
              </w:rPr>
              <w:t xml:space="preserve"> OHCHR </w:t>
            </w:r>
          </w:p>
          <w:p w14:paraId="77130794" w14:textId="77777777" w:rsidR="00E54070" w:rsidRPr="00F02EC8" w:rsidRDefault="00E54070" w:rsidP="009D05DE">
            <w:pPr>
              <w:spacing w:after="0"/>
              <w:rPr>
                <w:rFonts w:asciiTheme="majorHAnsi" w:hAnsiTheme="majorHAnsi" w:cs="Arial"/>
                <w:kern w:val="24"/>
                <w:sz w:val="20"/>
                <w:szCs w:val="20"/>
                <w:lang w:eastAsia="en-US"/>
              </w:rPr>
            </w:pPr>
            <w:r w:rsidRPr="00F02EC8">
              <w:rPr>
                <w:rFonts w:asciiTheme="majorHAnsi" w:hAnsiTheme="majorHAnsi" w:cs="Arial"/>
                <w:kern w:val="24"/>
                <w:sz w:val="20"/>
                <w:szCs w:val="20"/>
                <w:lang w:eastAsia="en-US"/>
              </w:rPr>
              <w:t xml:space="preserve">Daniel </w:t>
            </w:r>
            <w:r w:rsidRPr="00F02EC8">
              <w:rPr>
                <w:rFonts w:asciiTheme="majorHAnsi" w:hAnsiTheme="majorHAnsi" w:cs="Arial"/>
                <w:b/>
                <w:kern w:val="24"/>
                <w:sz w:val="20"/>
                <w:szCs w:val="20"/>
                <w:lang w:eastAsia="en-US"/>
              </w:rPr>
              <w:t>SAFRAN-HON</w:t>
            </w:r>
            <w:r w:rsidRPr="00F02EC8">
              <w:rPr>
                <w:rFonts w:asciiTheme="majorHAnsi" w:hAnsiTheme="majorHAnsi" w:cs="Arial"/>
                <w:kern w:val="24"/>
                <w:sz w:val="20"/>
                <w:szCs w:val="20"/>
                <w:lang w:eastAsia="en-US"/>
              </w:rPr>
              <w:t xml:space="preserve"> UN Tatyana </w:t>
            </w:r>
            <w:r w:rsidRPr="00F02EC8">
              <w:rPr>
                <w:rFonts w:asciiTheme="majorHAnsi" w:hAnsiTheme="majorHAnsi" w:cs="Arial"/>
                <w:b/>
                <w:kern w:val="24"/>
                <w:sz w:val="20"/>
                <w:szCs w:val="20"/>
                <w:lang w:eastAsia="en-US"/>
              </w:rPr>
              <w:t>JITENEVA</w:t>
            </w:r>
          </w:p>
          <w:tbl>
            <w:tblPr>
              <w:tblW w:w="3240" w:type="dxa"/>
              <w:tblLayout w:type="fixed"/>
              <w:tblLook w:val="04A0" w:firstRow="1" w:lastRow="0" w:firstColumn="1" w:lastColumn="0" w:noHBand="0" w:noVBand="1"/>
            </w:tblPr>
            <w:tblGrid>
              <w:gridCol w:w="2000"/>
              <w:gridCol w:w="1240"/>
            </w:tblGrid>
            <w:tr w:rsidR="00E54070" w:rsidRPr="00F02EC8" w14:paraId="471B5161" w14:textId="77777777" w:rsidTr="009D05DE">
              <w:trPr>
                <w:trHeight w:val="300"/>
              </w:trPr>
              <w:tc>
                <w:tcPr>
                  <w:tcW w:w="2000" w:type="dxa"/>
                  <w:tcBorders>
                    <w:top w:val="nil"/>
                    <w:left w:val="nil"/>
                    <w:bottom w:val="nil"/>
                    <w:right w:val="nil"/>
                  </w:tcBorders>
                  <w:shd w:val="clear" w:color="auto" w:fill="auto"/>
                  <w:vAlign w:val="center"/>
                </w:tcPr>
                <w:p w14:paraId="3016B632" w14:textId="77777777" w:rsidR="00E54070" w:rsidRPr="00F02EC8" w:rsidRDefault="00E54070" w:rsidP="009D05DE">
                  <w:pPr>
                    <w:spacing w:after="0"/>
                    <w:rPr>
                      <w:rFonts w:asciiTheme="majorHAnsi" w:hAnsiTheme="majorHAnsi" w:cs="Arial"/>
                      <w:kern w:val="24"/>
                      <w:sz w:val="20"/>
                      <w:szCs w:val="20"/>
                      <w:lang w:eastAsia="en-US"/>
                    </w:rPr>
                  </w:pPr>
                </w:p>
              </w:tc>
              <w:tc>
                <w:tcPr>
                  <w:tcW w:w="1240" w:type="dxa"/>
                  <w:tcBorders>
                    <w:top w:val="nil"/>
                    <w:left w:val="nil"/>
                    <w:bottom w:val="nil"/>
                    <w:right w:val="nil"/>
                  </w:tcBorders>
                  <w:shd w:val="clear" w:color="auto" w:fill="auto"/>
                  <w:vAlign w:val="center"/>
                </w:tcPr>
                <w:p w14:paraId="725878B3" w14:textId="77777777" w:rsidR="00E54070" w:rsidRPr="00F02EC8" w:rsidRDefault="00E54070" w:rsidP="009D05DE">
                  <w:pPr>
                    <w:spacing w:after="0"/>
                    <w:rPr>
                      <w:rFonts w:asciiTheme="majorHAnsi" w:hAnsiTheme="majorHAnsi" w:cs="Arial"/>
                      <w:kern w:val="24"/>
                      <w:sz w:val="20"/>
                      <w:szCs w:val="20"/>
                      <w:lang w:eastAsia="en-US"/>
                    </w:rPr>
                  </w:pPr>
                </w:p>
              </w:tc>
            </w:tr>
          </w:tbl>
          <w:p w14:paraId="7E0DD4DF" w14:textId="77777777" w:rsidR="00E54070" w:rsidRPr="00F02EC8" w:rsidRDefault="00E54070" w:rsidP="009D05DE">
            <w:pPr>
              <w:spacing w:after="0"/>
              <w:rPr>
                <w:rFonts w:asciiTheme="majorHAnsi" w:hAnsiTheme="majorHAnsi" w:cs="Arial"/>
                <w:kern w:val="24"/>
                <w:sz w:val="20"/>
                <w:szCs w:val="20"/>
                <w:lang w:eastAsia="en-US"/>
              </w:rPr>
            </w:pPr>
          </w:p>
        </w:tc>
      </w:tr>
    </w:tbl>
    <w:p w14:paraId="35D229BB" w14:textId="77777777" w:rsidR="006A7367" w:rsidRPr="00F02EC8" w:rsidRDefault="006A7367" w:rsidP="0064547C">
      <w:pPr>
        <w:pStyle w:val="ListParagraph"/>
        <w:spacing w:after="120"/>
        <w:ind w:left="1134"/>
        <w:contextualSpacing w:val="0"/>
        <w:jc w:val="both"/>
        <w:rPr>
          <w:rFonts w:asciiTheme="majorHAnsi" w:hAnsiTheme="majorHAnsi"/>
        </w:rPr>
      </w:pPr>
    </w:p>
    <w:p w14:paraId="5A97B8C8" w14:textId="77777777" w:rsidR="006A7367" w:rsidRPr="00F02EC8" w:rsidRDefault="006A7367">
      <w:pPr>
        <w:rPr>
          <w:rFonts w:asciiTheme="majorHAnsi" w:hAnsiTheme="majorHAnsi"/>
        </w:rPr>
      </w:pPr>
      <w:r w:rsidRPr="00F02EC8">
        <w:rPr>
          <w:rFonts w:asciiTheme="majorHAnsi" w:hAnsiTheme="majorHAnsi"/>
        </w:rPr>
        <w:br w:type="page"/>
      </w:r>
    </w:p>
    <w:p w14:paraId="0998C64C" w14:textId="77777777" w:rsidR="006A7367" w:rsidRPr="00F02EC8" w:rsidRDefault="006A7367" w:rsidP="006A7367">
      <w:pPr>
        <w:shd w:val="clear" w:color="auto" w:fill="8DB3E2" w:themeFill="text2" w:themeFillTint="66"/>
        <w:spacing w:after="120"/>
        <w:jc w:val="both"/>
        <w:rPr>
          <w:rFonts w:asciiTheme="majorHAnsi" w:hAnsiTheme="majorHAnsi"/>
          <w:b/>
          <w:sz w:val="32"/>
          <w:szCs w:val="32"/>
        </w:rPr>
      </w:pPr>
      <w:r w:rsidRPr="00F02EC8">
        <w:rPr>
          <w:rFonts w:asciiTheme="majorHAnsi" w:hAnsiTheme="majorHAnsi"/>
          <w:b/>
          <w:sz w:val="32"/>
          <w:szCs w:val="32"/>
        </w:rPr>
        <w:t xml:space="preserve">Annex 4: </w:t>
      </w:r>
      <w:r w:rsidR="00F0684A" w:rsidRPr="00F02EC8">
        <w:rPr>
          <w:rFonts w:asciiTheme="majorHAnsi" w:hAnsiTheme="majorHAnsi"/>
          <w:b/>
          <w:sz w:val="32"/>
          <w:szCs w:val="32"/>
        </w:rPr>
        <w:t>Acronyms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189"/>
      </w:tblGrid>
      <w:tr w:rsidR="006A7367" w:rsidRPr="00F02EC8" w14:paraId="0DA1034F" w14:textId="77777777" w:rsidTr="009D05DE">
        <w:tc>
          <w:tcPr>
            <w:tcW w:w="1526" w:type="dxa"/>
          </w:tcPr>
          <w:p w14:paraId="44FC0BD4"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3W/9W</w:t>
            </w:r>
          </w:p>
        </w:tc>
        <w:tc>
          <w:tcPr>
            <w:tcW w:w="7189" w:type="dxa"/>
          </w:tcPr>
          <w:p w14:paraId="145EA307"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Who, What, Where (x 3 for each domain)</w:t>
            </w:r>
          </w:p>
        </w:tc>
      </w:tr>
      <w:tr w:rsidR="006A7367" w:rsidRPr="00F02EC8" w14:paraId="4D505807" w14:textId="77777777" w:rsidTr="009D05DE">
        <w:tc>
          <w:tcPr>
            <w:tcW w:w="1526" w:type="dxa"/>
          </w:tcPr>
          <w:p w14:paraId="7508B747"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ACF</w:t>
            </w:r>
          </w:p>
        </w:tc>
        <w:tc>
          <w:tcPr>
            <w:tcW w:w="7189" w:type="dxa"/>
          </w:tcPr>
          <w:p w14:paraId="6A6C06DE" w14:textId="77777777" w:rsidR="006A7367" w:rsidRPr="00F02EC8" w:rsidRDefault="006A7367" w:rsidP="009D05DE">
            <w:pPr>
              <w:rPr>
                <w:rFonts w:asciiTheme="majorHAnsi" w:hAnsiTheme="majorHAnsi" w:cs="Arial"/>
                <w:sz w:val="18"/>
                <w:szCs w:val="18"/>
                <w:lang w:val="fr-CH"/>
              </w:rPr>
            </w:pPr>
            <w:r w:rsidRPr="00F02EC8">
              <w:rPr>
                <w:rFonts w:asciiTheme="majorHAnsi" w:hAnsiTheme="majorHAnsi" w:cs="Arial"/>
                <w:sz w:val="18"/>
                <w:szCs w:val="18"/>
                <w:lang w:val="fr-CH"/>
              </w:rPr>
              <w:t>Action Contre La Faim (Action Against Hunger)</w:t>
            </w:r>
          </w:p>
        </w:tc>
      </w:tr>
      <w:tr w:rsidR="006A7367" w:rsidRPr="00F02EC8" w14:paraId="776FA144" w14:textId="77777777" w:rsidTr="009D05DE">
        <w:tc>
          <w:tcPr>
            <w:tcW w:w="1526" w:type="dxa"/>
          </w:tcPr>
          <w:p w14:paraId="1E4DD52B"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CAR</w:t>
            </w:r>
          </w:p>
        </w:tc>
        <w:tc>
          <w:tcPr>
            <w:tcW w:w="7189" w:type="dxa"/>
          </w:tcPr>
          <w:p w14:paraId="2AF7972F"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Central African Republic</w:t>
            </w:r>
          </w:p>
        </w:tc>
      </w:tr>
      <w:tr w:rsidR="006A7367" w:rsidRPr="00F02EC8" w14:paraId="5A3F881C" w14:textId="77777777" w:rsidTr="009D05DE">
        <w:tc>
          <w:tcPr>
            <w:tcW w:w="1526" w:type="dxa"/>
          </w:tcPr>
          <w:p w14:paraId="108A9A94"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CEB Secretariat</w:t>
            </w:r>
          </w:p>
        </w:tc>
        <w:tc>
          <w:tcPr>
            <w:tcW w:w="7189" w:type="dxa"/>
          </w:tcPr>
          <w:p w14:paraId="3058D06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Chief Executives Board Secretariat (United Nations)</w:t>
            </w:r>
          </w:p>
        </w:tc>
      </w:tr>
      <w:tr w:rsidR="006A7367" w:rsidRPr="00F02EC8" w14:paraId="30B6BE4B" w14:textId="77777777" w:rsidTr="009D05DE">
        <w:tc>
          <w:tcPr>
            <w:tcW w:w="1526" w:type="dxa"/>
          </w:tcPr>
          <w:p w14:paraId="525576B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CTA</w:t>
            </w:r>
          </w:p>
        </w:tc>
        <w:tc>
          <w:tcPr>
            <w:tcW w:w="7189" w:type="dxa"/>
          </w:tcPr>
          <w:p w14:paraId="33B7E41B"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Commitment to Action</w:t>
            </w:r>
          </w:p>
        </w:tc>
      </w:tr>
      <w:tr w:rsidR="006A7367" w:rsidRPr="00F02EC8" w14:paraId="2315F87E" w14:textId="77777777" w:rsidTr="009D05DE">
        <w:tc>
          <w:tcPr>
            <w:tcW w:w="1526" w:type="dxa"/>
          </w:tcPr>
          <w:p w14:paraId="6DAF1EF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DOCO</w:t>
            </w:r>
          </w:p>
        </w:tc>
        <w:tc>
          <w:tcPr>
            <w:tcW w:w="7189" w:type="dxa"/>
          </w:tcPr>
          <w:p w14:paraId="7243836E"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Development Operations Coordination Office</w:t>
            </w:r>
          </w:p>
        </w:tc>
      </w:tr>
      <w:tr w:rsidR="006A7367" w:rsidRPr="00F02EC8" w14:paraId="60594D20" w14:textId="77777777" w:rsidTr="009D05DE">
        <w:tc>
          <w:tcPr>
            <w:tcW w:w="1526" w:type="dxa"/>
          </w:tcPr>
          <w:p w14:paraId="1CEAB20C"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DPA/DPKO</w:t>
            </w:r>
          </w:p>
        </w:tc>
        <w:tc>
          <w:tcPr>
            <w:tcW w:w="7189" w:type="dxa"/>
          </w:tcPr>
          <w:p w14:paraId="72BD39A4"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Department of Political Affairs/Department of Peace Keeping Operations</w:t>
            </w:r>
          </w:p>
        </w:tc>
      </w:tr>
      <w:tr w:rsidR="006A7367" w:rsidRPr="00F02EC8" w14:paraId="03307D29" w14:textId="77777777" w:rsidTr="009D05DE">
        <w:tc>
          <w:tcPr>
            <w:tcW w:w="1526" w:type="dxa"/>
          </w:tcPr>
          <w:p w14:paraId="5CF0AAE7"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DRC</w:t>
            </w:r>
          </w:p>
        </w:tc>
        <w:tc>
          <w:tcPr>
            <w:tcW w:w="7189" w:type="dxa"/>
          </w:tcPr>
          <w:p w14:paraId="17D93770"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Democratic Republic of the Congo</w:t>
            </w:r>
          </w:p>
        </w:tc>
      </w:tr>
      <w:tr w:rsidR="006A7367" w:rsidRPr="00F02EC8" w14:paraId="7AAF86A4" w14:textId="77777777" w:rsidTr="009D05DE">
        <w:tc>
          <w:tcPr>
            <w:tcW w:w="1526" w:type="dxa"/>
          </w:tcPr>
          <w:p w14:paraId="763E4D9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DSRSG</w:t>
            </w:r>
          </w:p>
        </w:tc>
        <w:tc>
          <w:tcPr>
            <w:tcW w:w="7189" w:type="dxa"/>
          </w:tcPr>
          <w:p w14:paraId="4F33361B"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Deputy Special Representative of the Secretary General</w:t>
            </w:r>
          </w:p>
        </w:tc>
      </w:tr>
      <w:tr w:rsidR="006A7367" w:rsidRPr="00F02EC8" w14:paraId="2838C5B2" w14:textId="77777777" w:rsidTr="009D05DE">
        <w:tc>
          <w:tcPr>
            <w:tcW w:w="1526" w:type="dxa"/>
          </w:tcPr>
          <w:p w14:paraId="3ACD43CE"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EOSG</w:t>
            </w:r>
          </w:p>
        </w:tc>
        <w:tc>
          <w:tcPr>
            <w:tcW w:w="7189" w:type="dxa"/>
          </w:tcPr>
          <w:p w14:paraId="6FAF03FC"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Executive Office of the Secretary General</w:t>
            </w:r>
          </w:p>
        </w:tc>
      </w:tr>
      <w:tr w:rsidR="006A7367" w:rsidRPr="00F02EC8" w14:paraId="14384C28" w14:textId="77777777" w:rsidTr="009D05DE">
        <w:tc>
          <w:tcPr>
            <w:tcW w:w="1526" w:type="dxa"/>
          </w:tcPr>
          <w:p w14:paraId="25050DEA"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FAO</w:t>
            </w:r>
          </w:p>
        </w:tc>
        <w:tc>
          <w:tcPr>
            <w:tcW w:w="7189" w:type="dxa"/>
          </w:tcPr>
          <w:p w14:paraId="4DF39217"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Food and Agriculture Organization</w:t>
            </w:r>
          </w:p>
        </w:tc>
      </w:tr>
      <w:tr w:rsidR="006A7367" w:rsidRPr="00F02EC8" w14:paraId="67E1FF67" w14:textId="77777777" w:rsidTr="009D05DE">
        <w:tc>
          <w:tcPr>
            <w:tcW w:w="1526" w:type="dxa"/>
          </w:tcPr>
          <w:p w14:paraId="4ECE5F2A"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GA</w:t>
            </w:r>
          </w:p>
        </w:tc>
        <w:tc>
          <w:tcPr>
            <w:tcW w:w="7189" w:type="dxa"/>
          </w:tcPr>
          <w:p w14:paraId="5E25B6C8"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General Assembly</w:t>
            </w:r>
          </w:p>
        </w:tc>
      </w:tr>
      <w:tr w:rsidR="006A7367" w:rsidRPr="00F02EC8" w14:paraId="1E797E6F" w14:textId="77777777" w:rsidTr="009D05DE">
        <w:tc>
          <w:tcPr>
            <w:tcW w:w="1526" w:type="dxa"/>
          </w:tcPr>
          <w:p w14:paraId="64101012"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HCT</w:t>
            </w:r>
          </w:p>
        </w:tc>
        <w:tc>
          <w:tcPr>
            <w:tcW w:w="7189" w:type="dxa"/>
          </w:tcPr>
          <w:p w14:paraId="574573D4"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Humanitarian Coordination Team</w:t>
            </w:r>
          </w:p>
        </w:tc>
      </w:tr>
      <w:tr w:rsidR="006A7367" w:rsidRPr="00F02EC8" w14:paraId="37671363" w14:textId="77777777" w:rsidTr="009D05DE">
        <w:tc>
          <w:tcPr>
            <w:tcW w:w="1526" w:type="dxa"/>
          </w:tcPr>
          <w:p w14:paraId="35F429D0"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HDAG</w:t>
            </w:r>
          </w:p>
        </w:tc>
        <w:tc>
          <w:tcPr>
            <w:tcW w:w="7189" w:type="dxa"/>
          </w:tcPr>
          <w:p w14:paraId="72F4E0F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Humanitarian-Development Adhoc Group</w:t>
            </w:r>
          </w:p>
        </w:tc>
      </w:tr>
      <w:tr w:rsidR="006A7367" w:rsidRPr="00F02EC8" w14:paraId="69CD1D4B" w14:textId="77777777" w:rsidTr="009D05DE">
        <w:tc>
          <w:tcPr>
            <w:tcW w:w="1526" w:type="dxa"/>
          </w:tcPr>
          <w:p w14:paraId="085F8486"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HDN</w:t>
            </w:r>
          </w:p>
        </w:tc>
        <w:tc>
          <w:tcPr>
            <w:tcW w:w="7189" w:type="dxa"/>
          </w:tcPr>
          <w:p w14:paraId="536BCE10"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Humanitarian Development Nexus</w:t>
            </w:r>
          </w:p>
        </w:tc>
      </w:tr>
      <w:tr w:rsidR="006A7367" w:rsidRPr="00F02EC8" w14:paraId="1D26149F" w14:textId="77777777" w:rsidTr="009D05DE">
        <w:tc>
          <w:tcPr>
            <w:tcW w:w="1526" w:type="dxa"/>
          </w:tcPr>
          <w:p w14:paraId="7CE9AC2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HRP</w:t>
            </w:r>
          </w:p>
        </w:tc>
        <w:tc>
          <w:tcPr>
            <w:tcW w:w="7189" w:type="dxa"/>
          </w:tcPr>
          <w:p w14:paraId="2B7E08D8"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Humanitarian Response Plan</w:t>
            </w:r>
          </w:p>
        </w:tc>
      </w:tr>
      <w:tr w:rsidR="006A7367" w:rsidRPr="00F02EC8" w14:paraId="03C5B584" w14:textId="77777777" w:rsidTr="009D05DE">
        <w:tc>
          <w:tcPr>
            <w:tcW w:w="1526" w:type="dxa"/>
          </w:tcPr>
          <w:p w14:paraId="58F1DC8B"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IAP</w:t>
            </w:r>
          </w:p>
        </w:tc>
        <w:tc>
          <w:tcPr>
            <w:tcW w:w="7189" w:type="dxa"/>
          </w:tcPr>
          <w:p w14:paraId="51A6B6F5" w14:textId="77777777" w:rsidR="006A7367" w:rsidRPr="00F02EC8" w:rsidRDefault="006A7367" w:rsidP="009D05DE">
            <w:pPr>
              <w:rPr>
                <w:rFonts w:asciiTheme="majorHAnsi" w:hAnsiTheme="majorHAnsi" w:cs="Arial"/>
                <w:sz w:val="18"/>
                <w:szCs w:val="18"/>
              </w:rPr>
            </w:pPr>
            <w:r w:rsidRPr="00F02EC8">
              <w:rPr>
                <w:rStyle w:val="A1"/>
                <w:rFonts w:asciiTheme="majorHAnsi" w:hAnsiTheme="majorHAnsi" w:cs="Arial"/>
                <w:color w:val="auto"/>
                <w:sz w:val="18"/>
                <w:szCs w:val="18"/>
              </w:rPr>
              <w:t>Integrated Assessment and Planning</w:t>
            </w:r>
          </w:p>
        </w:tc>
      </w:tr>
      <w:tr w:rsidR="006A7367" w:rsidRPr="00F02EC8" w14:paraId="3B3247DE" w14:textId="77777777" w:rsidTr="009D05DE">
        <w:tc>
          <w:tcPr>
            <w:tcW w:w="1526" w:type="dxa"/>
          </w:tcPr>
          <w:p w14:paraId="52D13AA1"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IASC TT HDN</w:t>
            </w:r>
          </w:p>
        </w:tc>
        <w:tc>
          <w:tcPr>
            <w:tcW w:w="7189" w:type="dxa"/>
          </w:tcPr>
          <w:p w14:paraId="3FC31CBD"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Inter-Agency Steering Committee Task Team (Humanitarian Development Nexus)</w:t>
            </w:r>
          </w:p>
        </w:tc>
      </w:tr>
      <w:tr w:rsidR="006A7367" w:rsidRPr="00F02EC8" w14:paraId="689F6915" w14:textId="77777777" w:rsidTr="009D05DE">
        <w:tc>
          <w:tcPr>
            <w:tcW w:w="1526" w:type="dxa"/>
          </w:tcPr>
          <w:p w14:paraId="12FBD4E3"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ICRC</w:t>
            </w:r>
          </w:p>
        </w:tc>
        <w:tc>
          <w:tcPr>
            <w:tcW w:w="7189" w:type="dxa"/>
          </w:tcPr>
          <w:p w14:paraId="6222B5A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International Committee of the Red Cross</w:t>
            </w:r>
          </w:p>
        </w:tc>
      </w:tr>
      <w:tr w:rsidR="006A7367" w:rsidRPr="00F02EC8" w14:paraId="1A270A75" w14:textId="77777777" w:rsidTr="009D05DE">
        <w:tc>
          <w:tcPr>
            <w:tcW w:w="1526" w:type="dxa"/>
          </w:tcPr>
          <w:p w14:paraId="468F4B48"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ICVA</w:t>
            </w:r>
          </w:p>
        </w:tc>
        <w:tc>
          <w:tcPr>
            <w:tcW w:w="7189" w:type="dxa"/>
          </w:tcPr>
          <w:p w14:paraId="0247DE47" w14:textId="77777777" w:rsidR="006A7367" w:rsidRPr="00F02EC8" w:rsidRDefault="006A7367" w:rsidP="009D05DE">
            <w:pPr>
              <w:rPr>
                <w:rFonts w:asciiTheme="majorHAnsi" w:eastAsia="Times New Roman" w:hAnsiTheme="majorHAnsi" w:cs="Arial"/>
                <w:sz w:val="18"/>
                <w:szCs w:val="18"/>
                <w:lang w:eastAsia="en-US"/>
              </w:rPr>
            </w:pPr>
            <w:r w:rsidRPr="00F02EC8">
              <w:rPr>
                <w:rFonts w:asciiTheme="majorHAnsi" w:hAnsiTheme="majorHAnsi" w:cs="Arial"/>
                <w:sz w:val="18"/>
                <w:szCs w:val="18"/>
              </w:rPr>
              <w:t xml:space="preserve">International </w:t>
            </w:r>
            <w:r w:rsidRPr="00F02EC8">
              <w:rPr>
                <w:rFonts w:asciiTheme="majorHAnsi" w:eastAsia="Times New Roman" w:hAnsiTheme="majorHAnsi" w:cs="Arial"/>
                <w:sz w:val="18"/>
                <w:szCs w:val="18"/>
                <w:shd w:val="clear" w:color="auto" w:fill="FFFFFF"/>
                <w:lang w:eastAsia="en-US"/>
              </w:rPr>
              <w:t>Council of Voluntary Agencies </w:t>
            </w:r>
          </w:p>
        </w:tc>
      </w:tr>
      <w:tr w:rsidR="006A7367" w:rsidRPr="00F02EC8" w14:paraId="1296B1EF" w14:textId="77777777" w:rsidTr="009D05DE">
        <w:tc>
          <w:tcPr>
            <w:tcW w:w="1526" w:type="dxa"/>
          </w:tcPr>
          <w:p w14:paraId="66C8FAFA"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IFI</w:t>
            </w:r>
          </w:p>
        </w:tc>
        <w:tc>
          <w:tcPr>
            <w:tcW w:w="7189" w:type="dxa"/>
          </w:tcPr>
          <w:p w14:paraId="47513CCF"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International Financial Institution</w:t>
            </w:r>
          </w:p>
        </w:tc>
      </w:tr>
      <w:tr w:rsidR="006A7367" w:rsidRPr="00F02EC8" w14:paraId="09693574" w14:textId="77777777" w:rsidTr="009D05DE">
        <w:tc>
          <w:tcPr>
            <w:tcW w:w="1526" w:type="dxa"/>
          </w:tcPr>
          <w:p w14:paraId="3A34E468"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ILO</w:t>
            </w:r>
          </w:p>
        </w:tc>
        <w:tc>
          <w:tcPr>
            <w:tcW w:w="7189" w:type="dxa"/>
          </w:tcPr>
          <w:p w14:paraId="1A2B47AB"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International Labour Organization</w:t>
            </w:r>
          </w:p>
        </w:tc>
      </w:tr>
      <w:tr w:rsidR="006A7367" w:rsidRPr="00F02EC8" w14:paraId="7728EA6E" w14:textId="77777777" w:rsidTr="009D05DE">
        <w:tc>
          <w:tcPr>
            <w:tcW w:w="1526" w:type="dxa"/>
          </w:tcPr>
          <w:p w14:paraId="24345DD0"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IOM</w:t>
            </w:r>
          </w:p>
        </w:tc>
        <w:tc>
          <w:tcPr>
            <w:tcW w:w="7189" w:type="dxa"/>
          </w:tcPr>
          <w:p w14:paraId="07FFB0A9"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 xml:space="preserve">International Organization for Migration </w:t>
            </w:r>
          </w:p>
        </w:tc>
      </w:tr>
      <w:tr w:rsidR="006A7367" w:rsidRPr="00F02EC8" w14:paraId="7529445E" w14:textId="77777777" w:rsidTr="009D05DE">
        <w:tc>
          <w:tcPr>
            <w:tcW w:w="1526" w:type="dxa"/>
          </w:tcPr>
          <w:p w14:paraId="77B67026"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IRC</w:t>
            </w:r>
          </w:p>
        </w:tc>
        <w:tc>
          <w:tcPr>
            <w:tcW w:w="7189" w:type="dxa"/>
          </w:tcPr>
          <w:p w14:paraId="2CF95B1D"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International Rescue Committee</w:t>
            </w:r>
          </w:p>
        </w:tc>
      </w:tr>
      <w:tr w:rsidR="006A7367" w:rsidRPr="00F02EC8" w14:paraId="4120CA54" w14:textId="77777777" w:rsidTr="009D05DE">
        <w:tc>
          <w:tcPr>
            <w:tcW w:w="1526" w:type="dxa"/>
          </w:tcPr>
          <w:p w14:paraId="4B30CC60"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ISF</w:t>
            </w:r>
          </w:p>
        </w:tc>
        <w:tc>
          <w:tcPr>
            <w:tcW w:w="7189" w:type="dxa"/>
          </w:tcPr>
          <w:p w14:paraId="2A1D4D07"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Integrated Strategic Framework</w:t>
            </w:r>
          </w:p>
        </w:tc>
      </w:tr>
      <w:tr w:rsidR="006A7367" w:rsidRPr="00F02EC8" w14:paraId="61581F89" w14:textId="77777777" w:rsidTr="009D05DE">
        <w:tc>
          <w:tcPr>
            <w:tcW w:w="1526" w:type="dxa"/>
          </w:tcPr>
          <w:p w14:paraId="21FEC89E"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MPTFO</w:t>
            </w:r>
          </w:p>
        </w:tc>
        <w:tc>
          <w:tcPr>
            <w:tcW w:w="7189" w:type="dxa"/>
          </w:tcPr>
          <w:p w14:paraId="46630F8B"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Multi-Partner Trust Fund Office</w:t>
            </w:r>
          </w:p>
        </w:tc>
      </w:tr>
      <w:tr w:rsidR="006A7367" w:rsidRPr="00F02EC8" w14:paraId="49AB8D6A" w14:textId="77777777" w:rsidTr="009D05DE">
        <w:tc>
          <w:tcPr>
            <w:tcW w:w="1526" w:type="dxa"/>
          </w:tcPr>
          <w:p w14:paraId="0CBEB50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MAPS</w:t>
            </w:r>
          </w:p>
        </w:tc>
        <w:tc>
          <w:tcPr>
            <w:tcW w:w="7189" w:type="dxa"/>
          </w:tcPr>
          <w:p w14:paraId="0B334A06" w14:textId="77777777" w:rsidR="006A7367" w:rsidRPr="00F02EC8" w:rsidRDefault="004B4F5B" w:rsidP="009D05DE">
            <w:pPr>
              <w:rPr>
                <w:rFonts w:asciiTheme="majorHAnsi" w:hAnsiTheme="majorHAnsi" w:cs="Arial"/>
                <w:sz w:val="18"/>
                <w:szCs w:val="18"/>
              </w:rPr>
            </w:pPr>
            <w:r w:rsidRPr="00F02EC8">
              <w:rPr>
                <w:rFonts w:asciiTheme="majorHAnsi" w:hAnsiTheme="majorHAnsi" w:cs="Arial"/>
                <w:sz w:val="18"/>
                <w:szCs w:val="18"/>
              </w:rPr>
              <w:t>Mainstreaming, Acceleration and Policy Support</w:t>
            </w:r>
          </w:p>
        </w:tc>
      </w:tr>
      <w:tr w:rsidR="006A7367" w:rsidRPr="00F02EC8" w14:paraId="184025F1" w14:textId="77777777" w:rsidTr="009D05DE">
        <w:tc>
          <w:tcPr>
            <w:tcW w:w="1526" w:type="dxa"/>
          </w:tcPr>
          <w:p w14:paraId="555CEF0D"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MYHRP</w:t>
            </w:r>
          </w:p>
        </w:tc>
        <w:tc>
          <w:tcPr>
            <w:tcW w:w="7189" w:type="dxa"/>
          </w:tcPr>
          <w:p w14:paraId="694BB3DD" w14:textId="77777777" w:rsidR="006A7367" w:rsidRPr="00F02EC8" w:rsidRDefault="004B4F5B" w:rsidP="009D05DE">
            <w:pPr>
              <w:rPr>
                <w:rFonts w:asciiTheme="majorHAnsi" w:hAnsiTheme="majorHAnsi" w:cs="Arial"/>
                <w:sz w:val="18"/>
                <w:szCs w:val="18"/>
              </w:rPr>
            </w:pPr>
            <w:r w:rsidRPr="00F02EC8">
              <w:rPr>
                <w:rFonts w:asciiTheme="majorHAnsi" w:hAnsiTheme="majorHAnsi" w:cs="Arial"/>
                <w:sz w:val="18"/>
                <w:szCs w:val="18"/>
              </w:rPr>
              <w:t>Multi</w:t>
            </w:r>
            <w:r w:rsidR="006A7367" w:rsidRPr="00F02EC8">
              <w:rPr>
                <w:rFonts w:asciiTheme="majorHAnsi" w:hAnsiTheme="majorHAnsi" w:cs="Arial"/>
                <w:sz w:val="18"/>
                <w:szCs w:val="18"/>
              </w:rPr>
              <w:t xml:space="preserve"> Year Humanitarian Response Plan</w:t>
            </w:r>
          </w:p>
        </w:tc>
      </w:tr>
      <w:tr w:rsidR="006A7367" w:rsidRPr="00F02EC8" w14:paraId="42888055" w14:textId="77777777" w:rsidTr="009D05DE">
        <w:tc>
          <w:tcPr>
            <w:tcW w:w="1526" w:type="dxa"/>
          </w:tcPr>
          <w:p w14:paraId="6FFC3D4E"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NYU</w:t>
            </w:r>
          </w:p>
        </w:tc>
        <w:tc>
          <w:tcPr>
            <w:tcW w:w="7189" w:type="dxa"/>
          </w:tcPr>
          <w:p w14:paraId="3AC8C05D"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New York University</w:t>
            </w:r>
          </w:p>
        </w:tc>
      </w:tr>
      <w:tr w:rsidR="006A7367" w:rsidRPr="00F02EC8" w14:paraId="24461296" w14:textId="77777777" w:rsidTr="009D05DE">
        <w:tc>
          <w:tcPr>
            <w:tcW w:w="1526" w:type="dxa"/>
          </w:tcPr>
          <w:p w14:paraId="09B020D6"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OCHA</w:t>
            </w:r>
          </w:p>
        </w:tc>
        <w:tc>
          <w:tcPr>
            <w:tcW w:w="7189" w:type="dxa"/>
          </w:tcPr>
          <w:p w14:paraId="44E8710E" w14:textId="77777777" w:rsidR="006A7367" w:rsidRPr="00F02EC8" w:rsidRDefault="006A7367" w:rsidP="009D05DE">
            <w:pPr>
              <w:rPr>
                <w:rFonts w:asciiTheme="majorHAnsi" w:eastAsia="Times New Roman" w:hAnsiTheme="majorHAnsi" w:cs="Arial"/>
                <w:sz w:val="18"/>
                <w:szCs w:val="18"/>
                <w:lang w:eastAsia="en-US"/>
              </w:rPr>
            </w:pPr>
            <w:r w:rsidRPr="00F02EC8">
              <w:rPr>
                <w:rFonts w:asciiTheme="majorHAnsi" w:eastAsia="Times New Roman" w:hAnsiTheme="majorHAnsi" w:cs="Arial"/>
                <w:sz w:val="18"/>
                <w:szCs w:val="18"/>
                <w:shd w:val="clear" w:color="auto" w:fill="FFFFFF"/>
                <w:lang w:eastAsia="en-US"/>
              </w:rPr>
              <w:t>Office for the Coordination of Humanitarian Affairs</w:t>
            </w:r>
          </w:p>
        </w:tc>
      </w:tr>
      <w:tr w:rsidR="006A7367" w:rsidRPr="00F02EC8" w14:paraId="7D0D65B7" w14:textId="77777777" w:rsidTr="009D05DE">
        <w:tc>
          <w:tcPr>
            <w:tcW w:w="1526" w:type="dxa"/>
          </w:tcPr>
          <w:p w14:paraId="2F43B892"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OECD</w:t>
            </w:r>
          </w:p>
        </w:tc>
        <w:tc>
          <w:tcPr>
            <w:tcW w:w="7189" w:type="dxa"/>
          </w:tcPr>
          <w:p w14:paraId="540C75BB"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Organisation for Economic Co-operation and Development</w:t>
            </w:r>
          </w:p>
        </w:tc>
      </w:tr>
      <w:tr w:rsidR="006A7367" w:rsidRPr="00F02EC8" w14:paraId="1FE97CDA" w14:textId="77777777" w:rsidTr="009D05DE">
        <w:tc>
          <w:tcPr>
            <w:tcW w:w="1526" w:type="dxa"/>
          </w:tcPr>
          <w:p w14:paraId="06041512"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OHCHR</w:t>
            </w:r>
          </w:p>
        </w:tc>
        <w:tc>
          <w:tcPr>
            <w:tcW w:w="7189" w:type="dxa"/>
          </w:tcPr>
          <w:p w14:paraId="65A9031E"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Office of the United Nations High Commissioner for Human Rights</w:t>
            </w:r>
          </w:p>
        </w:tc>
      </w:tr>
      <w:tr w:rsidR="006A7367" w:rsidRPr="00F02EC8" w14:paraId="0AF9E5C7" w14:textId="77777777" w:rsidTr="009D05DE">
        <w:tc>
          <w:tcPr>
            <w:tcW w:w="1526" w:type="dxa"/>
          </w:tcPr>
          <w:p w14:paraId="5B6780B3"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PBSO</w:t>
            </w:r>
          </w:p>
        </w:tc>
        <w:tc>
          <w:tcPr>
            <w:tcW w:w="7189" w:type="dxa"/>
          </w:tcPr>
          <w:p w14:paraId="2CC13423" w14:textId="77777777" w:rsidR="006A7367" w:rsidRPr="00F02EC8" w:rsidRDefault="006A7367" w:rsidP="009D05DE">
            <w:pPr>
              <w:rPr>
                <w:rFonts w:asciiTheme="majorHAnsi" w:eastAsia="Times New Roman" w:hAnsiTheme="majorHAnsi" w:cs="Arial"/>
                <w:sz w:val="18"/>
                <w:szCs w:val="18"/>
                <w:lang w:eastAsia="en-US"/>
              </w:rPr>
            </w:pPr>
            <w:r w:rsidRPr="00F02EC8">
              <w:rPr>
                <w:rFonts w:asciiTheme="majorHAnsi" w:eastAsia="Times New Roman" w:hAnsiTheme="majorHAnsi" w:cs="Arial"/>
                <w:sz w:val="18"/>
                <w:szCs w:val="18"/>
                <w:shd w:val="clear" w:color="auto" w:fill="FFFFFF"/>
                <w:lang w:eastAsia="en-US"/>
              </w:rPr>
              <w:t>Peacebuilding Support Office</w:t>
            </w:r>
          </w:p>
        </w:tc>
      </w:tr>
      <w:tr w:rsidR="006A7367" w:rsidRPr="00F02EC8" w14:paraId="40C8DCBC" w14:textId="77777777" w:rsidTr="009D05DE">
        <w:tc>
          <w:tcPr>
            <w:tcW w:w="1526" w:type="dxa"/>
          </w:tcPr>
          <w:p w14:paraId="2FF0CC93"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QCPR</w:t>
            </w:r>
          </w:p>
        </w:tc>
        <w:tc>
          <w:tcPr>
            <w:tcW w:w="7189" w:type="dxa"/>
          </w:tcPr>
          <w:p w14:paraId="43E4EF9B" w14:textId="77777777" w:rsidR="006A7367" w:rsidRPr="00F02EC8" w:rsidRDefault="006A7367" w:rsidP="009D05DE">
            <w:pPr>
              <w:rPr>
                <w:rFonts w:asciiTheme="majorHAnsi" w:eastAsia="Times New Roman" w:hAnsiTheme="majorHAnsi" w:cs="Arial"/>
                <w:sz w:val="18"/>
                <w:szCs w:val="18"/>
                <w:lang w:eastAsia="en-US"/>
              </w:rPr>
            </w:pPr>
            <w:r w:rsidRPr="00F02EC8">
              <w:rPr>
                <w:rFonts w:asciiTheme="majorHAnsi" w:eastAsia="Times New Roman" w:hAnsiTheme="majorHAnsi" w:cs="Arial"/>
                <w:bCs/>
                <w:sz w:val="18"/>
                <w:szCs w:val="18"/>
                <w:shd w:val="clear" w:color="auto" w:fill="FFFFFF"/>
                <w:lang w:eastAsia="en-US"/>
              </w:rPr>
              <w:t>Quadrennial Comprehensive Policy Review</w:t>
            </w:r>
          </w:p>
        </w:tc>
      </w:tr>
      <w:tr w:rsidR="006A7367" w:rsidRPr="00F02EC8" w14:paraId="1091E350" w14:textId="77777777" w:rsidTr="009D05DE">
        <w:tc>
          <w:tcPr>
            <w:tcW w:w="1526" w:type="dxa"/>
          </w:tcPr>
          <w:p w14:paraId="74C8E073"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RC/HC</w:t>
            </w:r>
          </w:p>
        </w:tc>
        <w:tc>
          <w:tcPr>
            <w:tcW w:w="7189" w:type="dxa"/>
          </w:tcPr>
          <w:p w14:paraId="595798E8"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Resident Coordinator/Humanitarian Coordinator</w:t>
            </w:r>
          </w:p>
        </w:tc>
      </w:tr>
      <w:tr w:rsidR="006A7367" w:rsidRPr="00F02EC8" w14:paraId="4C52C5E4" w14:textId="77777777" w:rsidTr="009D05DE">
        <w:tc>
          <w:tcPr>
            <w:tcW w:w="1526" w:type="dxa"/>
          </w:tcPr>
          <w:p w14:paraId="47CA1E2C"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RCO</w:t>
            </w:r>
          </w:p>
        </w:tc>
        <w:tc>
          <w:tcPr>
            <w:tcW w:w="7189" w:type="dxa"/>
          </w:tcPr>
          <w:p w14:paraId="2FF45AF9"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Resident Coordinator’s Office</w:t>
            </w:r>
          </w:p>
        </w:tc>
      </w:tr>
      <w:tr w:rsidR="006A7367" w:rsidRPr="00F02EC8" w14:paraId="58693C75" w14:textId="77777777" w:rsidTr="009D05DE">
        <w:tc>
          <w:tcPr>
            <w:tcW w:w="1526" w:type="dxa"/>
          </w:tcPr>
          <w:p w14:paraId="1E7EA7F4"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SC</w:t>
            </w:r>
          </w:p>
        </w:tc>
        <w:tc>
          <w:tcPr>
            <w:tcW w:w="7189" w:type="dxa"/>
          </w:tcPr>
          <w:p w14:paraId="7BFDF33C"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Security Council</w:t>
            </w:r>
          </w:p>
        </w:tc>
      </w:tr>
      <w:tr w:rsidR="006A7367" w:rsidRPr="00F02EC8" w14:paraId="236E4761" w14:textId="77777777" w:rsidTr="009D05DE">
        <w:tc>
          <w:tcPr>
            <w:tcW w:w="1526" w:type="dxa"/>
          </w:tcPr>
          <w:p w14:paraId="5841317D"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SDG</w:t>
            </w:r>
          </w:p>
        </w:tc>
        <w:tc>
          <w:tcPr>
            <w:tcW w:w="7189" w:type="dxa"/>
          </w:tcPr>
          <w:p w14:paraId="5814723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Sustainable Development Goals</w:t>
            </w:r>
          </w:p>
        </w:tc>
      </w:tr>
      <w:tr w:rsidR="006A7367" w:rsidRPr="00F02EC8" w14:paraId="2853768C" w14:textId="77777777" w:rsidTr="009D05DE">
        <w:tc>
          <w:tcPr>
            <w:tcW w:w="1526" w:type="dxa"/>
          </w:tcPr>
          <w:p w14:paraId="58B50BD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SRSG</w:t>
            </w:r>
          </w:p>
        </w:tc>
        <w:tc>
          <w:tcPr>
            <w:tcW w:w="7189" w:type="dxa"/>
          </w:tcPr>
          <w:p w14:paraId="3493E20A"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Special Representative of the Secretary General</w:t>
            </w:r>
          </w:p>
        </w:tc>
      </w:tr>
      <w:tr w:rsidR="006A7367" w:rsidRPr="00F02EC8" w14:paraId="31F8DD47" w14:textId="77777777" w:rsidTr="009D05DE">
        <w:tc>
          <w:tcPr>
            <w:tcW w:w="1526" w:type="dxa"/>
          </w:tcPr>
          <w:p w14:paraId="24F79554"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 HABITAT</w:t>
            </w:r>
          </w:p>
        </w:tc>
        <w:tc>
          <w:tcPr>
            <w:tcW w:w="7189" w:type="dxa"/>
          </w:tcPr>
          <w:p w14:paraId="4928816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United Nations Human Settlements Programme</w:t>
            </w:r>
          </w:p>
        </w:tc>
      </w:tr>
      <w:tr w:rsidR="006A7367" w:rsidRPr="00F02EC8" w14:paraId="09FB6566" w14:textId="77777777" w:rsidTr="009D05DE">
        <w:tc>
          <w:tcPr>
            <w:tcW w:w="1526" w:type="dxa"/>
          </w:tcPr>
          <w:p w14:paraId="334DC19D"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 RC Office</w:t>
            </w:r>
          </w:p>
        </w:tc>
        <w:tc>
          <w:tcPr>
            <w:tcW w:w="7189" w:type="dxa"/>
          </w:tcPr>
          <w:p w14:paraId="49096F30"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United Nations Resident Coordinator Office</w:t>
            </w:r>
          </w:p>
        </w:tc>
      </w:tr>
      <w:tr w:rsidR="006A7367" w:rsidRPr="00F02EC8" w14:paraId="2B944E40" w14:textId="77777777" w:rsidTr="009D05DE">
        <w:tc>
          <w:tcPr>
            <w:tcW w:w="1526" w:type="dxa"/>
          </w:tcPr>
          <w:p w14:paraId="0C6DAF2F"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UNAIDS</w:t>
            </w:r>
          </w:p>
        </w:tc>
        <w:tc>
          <w:tcPr>
            <w:tcW w:w="7189" w:type="dxa"/>
          </w:tcPr>
          <w:p w14:paraId="66E6493B"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Joint United Nations Programme on HIV/AIDS</w:t>
            </w:r>
          </w:p>
        </w:tc>
      </w:tr>
      <w:tr w:rsidR="006A7367" w:rsidRPr="00F02EC8" w14:paraId="1D8F3BEE" w14:textId="77777777" w:rsidTr="009D05DE">
        <w:tc>
          <w:tcPr>
            <w:tcW w:w="1526" w:type="dxa"/>
          </w:tcPr>
          <w:p w14:paraId="738AC3B7"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UNCT</w:t>
            </w:r>
          </w:p>
        </w:tc>
        <w:tc>
          <w:tcPr>
            <w:tcW w:w="7189" w:type="dxa"/>
          </w:tcPr>
          <w:p w14:paraId="2D8334D9" w14:textId="77777777" w:rsidR="006A7367" w:rsidRPr="00F02EC8" w:rsidRDefault="006A7367" w:rsidP="009D05DE">
            <w:pPr>
              <w:rPr>
                <w:rFonts w:asciiTheme="majorHAnsi" w:eastAsia="Times New Roman" w:hAnsiTheme="majorHAnsi" w:cs="Arial"/>
                <w:sz w:val="18"/>
                <w:szCs w:val="18"/>
                <w:lang w:eastAsia="en-US"/>
              </w:rPr>
            </w:pPr>
            <w:r w:rsidRPr="00F02EC8">
              <w:rPr>
                <w:rFonts w:asciiTheme="majorHAnsi" w:eastAsia="Times New Roman" w:hAnsiTheme="majorHAnsi" w:cs="Arial"/>
                <w:bCs/>
                <w:sz w:val="18"/>
                <w:szCs w:val="18"/>
                <w:shd w:val="clear" w:color="auto" w:fill="FFFFFF"/>
                <w:lang w:eastAsia="en-US"/>
              </w:rPr>
              <w:t>United Nations Country Team</w:t>
            </w:r>
          </w:p>
        </w:tc>
      </w:tr>
      <w:tr w:rsidR="006A7367" w:rsidRPr="00F02EC8" w14:paraId="30FFB6B6" w14:textId="77777777" w:rsidTr="009D05DE">
        <w:tc>
          <w:tcPr>
            <w:tcW w:w="1526" w:type="dxa"/>
          </w:tcPr>
          <w:p w14:paraId="1AFADDCC"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UNDAF</w:t>
            </w:r>
          </w:p>
        </w:tc>
        <w:tc>
          <w:tcPr>
            <w:tcW w:w="7189" w:type="dxa"/>
          </w:tcPr>
          <w:p w14:paraId="251BA7C3"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United Nations Development Assistance Framework</w:t>
            </w:r>
          </w:p>
        </w:tc>
      </w:tr>
      <w:tr w:rsidR="006A7367" w:rsidRPr="00F02EC8" w14:paraId="630CBD24" w14:textId="77777777" w:rsidTr="009D05DE">
        <w:tc>
          <w:tcPr>
            <w:tcW w:w="1526" w:type="dxa"/>
          </w:tcPr>
          <w:p w14:paraId="5D1139E9"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UNDP</w:t>
            </w:r>
          </w:p>
        </w:tc>
        <w:tc>
          <w:tcPr>
            <w:tcW w:w="7189" w:type="dxa"/>
          </w:tcPr>
          <w:p w14:paraId="78E778A8"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United Nations Development Programme</w:t>
            </w:r>
          </w:p>
        </w:tc>
      </w:tr>
      <w:tr w:rsidR="006A7367" w:rsidRPr="00F02EC8" w14:paraId="2A0C89EA" w14:textId="77777777" w:rsidTr="009D05DE">
        <w:tc>
          <w:tcPr>
            <w:tcW w:w="1526" w:type="dxa"/>
          </w:tcPr>
          <w:p w14:paraId="7AC0EE82"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UNDS</w:t>
            </w:r>
          </w:p>
        </w:tc>
        <w:tc>
          <w:tcPr>
            <w:tcW w:w="7189" w:type="dxa"/>
          </w:tcPr>
          <w:p w14:paraId="568AE8A9"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United Nations development system</w:t>
            </w:r>
          </w:p>
        </w:tc>
      </w:tr>
      <w:tr w:rsidR="006A7367" w:rsidRPr="00F02EC8" w14:paraId="62BCDDBC" w14:textId="77777777" w:rsidTr="009D05DE">
        <w:tc>
          <w:tcPr>
            <w:tcW w:w="1526" w:type="dxa"/>
          </w:tcPr>
          <w:p w14:paraId="3E13ACC6"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UNEP</w:t>
            </w:r>
          </w:p>
        </w:tc>
        <w:tc>
          <w:tcPr>
            <w:tcW w:w="7189" w:type="dxa"/>
          </w:tcPr>
          <w:p w14:paraId="13D80ECF"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United Nations Environment Programme</w:t>
            </w:r>
          </w:p>
        </w:tc>
      </w:tr>
      <w:tr w:rsidR="006A7367" w:rsidRPr="00F02EC8" w14:paraId="50D665BD" w14:textId="77777777" w:rsidTr="009D05DE">
        <w:tc>
          <w:tcPr>
            <w:tcW w:w="1526" w:type="dxa"/>
          </w:tcPr>
          <w:p w14:paraId="02935A87"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UNESCO</w:t>
            </w:r>
          </w:p>
        </w:tc>
        <w:tc>
          <w:tcPr>
            <w:tcW w:w="7189" w:type="dxa"/>
          </w:tcPr>
          <w:p w14:paraId="6A04AFBA" w14:textId="77777777" w:rsidR="006A7367" w:rsidRPr="00F02EC8" w:rsidRDefault="006A7367" w:rsidP="009D05DE">
            <w:pPr>
              <w:rPr>
                <w:rFonts w:asciiTheme="majorHAnsi" w:eastAsia="Times New Roman" w:hAnsiTheme="majorHAnsi" w:cs="Arial"/>
                <w:sz w:val="18"/>
                <w:szCs w:val="18"/>
                <w:lang w:eastAsia="en-US"/>
              </w:rPr>
            </w:pPr>
            <w:r w:rsidRPr="00F02EC8">
              <w:rPr>
                <w:rFonts w:asciiTheme="majorHAnsi" w:eastAsia="Times New Roman" w:hAnsiTheme="majorHAnsi" w:cs="Arial"/>
                <w:sz w:val="18"/>
                <w:szCs w:val="18"/>
                <w:shd w:val="clear" w:color="auto" w:fill="FFFFFF"/>
                <w:lang w:eastAsia="en-US"/>
              </w:rPr>
              <w:t>United Nations Organization for Education, Science and Culture</w:t>
            </w:r>
          </w:p>
        </w:tc>
      </w:tr>
      <w:tr w:rsidR="006A7367" w:rsidRPr="00F02EC8" w14:paraId="55CCA29E" w14:textId="77777777" w:rsidTr="009D05DE">
        <w:tc>
          <w:tcPr>
            <w:tcW w:w="1526" w:type="dxa"/>
          </w:tcPr>
          <w:p w14:paraId="4C09D51B"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UNFPA</w:t>
            </w:r>
          </w:p>
        </w:tc>
        <w:tc>
          <w:tcPr>
            <w:tcW w:w="7189" w:type="dxa"/>
          </w:tcPr>
          <w:p w14:paraId="304157A8"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United Nations Population Fund</w:t>
            </w:r>
          </w:p>
        </w:tc>
      </w:tr>
      <w:tr w:rsidR="006A7367" w:rsidRPr="00F02EC8" w14:paraId="616ABEFB" w14:textId="77777777" w:rsidTr="009D05DE">
        <w:tc>
          <w:tcPr>
            <w:tcW w:w="1526" w:type="dxa"/>
          </w:tcPr>
          <w:p w14:paraId="26877864"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UNHCR</w:t>
            </w:r>
          </w:p>
        </w:tc>
        <w:tc>
          <w:tcPr>
            <w:tcW w:w="7189" w:type="dxa"/>
          </w:tcPr>
          <w:p w14:paraId="36226ADF"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United Nations High Commissioner for Refugees</w:t>
            </w:r>
          </w:p>
        </w:tc>
      </w:tr>
      <w:tr w:rsidR="006A7367" w:rsidRPr="00F02EC8" w14:paraId="6BFE8891" w14:textId="77777777" w:rsidTr="009D05DE">
        <w:tc>
          <w:tcPr>
            <w:tcW w:w="1526" w:type="dxa"/>
          </w:tcPr>
          <w:p w14:paraId="572D9872"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UNICEF</w:t>
            </w:r>
          </w:p>
        </w:tc>
        <w:tc>
          <w:tcPr>
            <w:tcW w:w="7189" w:type="dxa"/>
          </w:tcPr>
          <w:p w14:paraId="0B3E3186" w14:textId="77777777" w:rsidR="006A7367" w:rsidRPr="00F02EC8" w:rsidRDefault="006A7367" w:rsidP="009D05DE">
            <w:pPr>
              <w:rPr>
                <w:rFonts w:asciiTheme="majorHAnsi" w:eastAsia="Times New Roman" w:hAnsiTheme="majorHAnsi" w:cs="Arial"/>
                <w:sz w:val="18"/>
                <w:szCs w:val="18"/>
                <w:lang w:eastAsia="en-US"/>
              </w:rPr>
            </w:pPr>
            <w:r w:rsidRPr="00F02EC8">
              <w:rPr>
                <w:rFonts w:asciiTheme="majorHAnsi" w:eastAsia="Times New Roman" w:hAnsiTheme="majorHAnsi" w:cs="Arial"/>
                <w:sz w:val="18"/>
                <w:szCs w:val="18"/>
                <w:shd w:val="clear" w:color="auto" w:fill="FFFFFF"/>
                <w:lang w:eastAsia="en-US"/>
              </w:rPr>
              <w:t>United Nations Children's Fund</w:t>
            </w:r>
          </w:p>
        </w:tc>
      </w:tr>
      <w:tr w:rsidR="006A7367" w:rsidRPr="00F02EC8" w14:paraId="7C96830E" w14:textId="77777777" w:rsidTr="009D05DE">
        <w:tc>
          <w:tcPr>
            <w:tcW w:w="1526" w:type="dxa"/>
          </w:tcPr>
          <w:p w14:paraId="1ECA06EF"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UNSG</w:t>
            </w:r>
          </w:p>
        </w:tc>
        <w:tc>
          <w:tcPr>
            <w:tcW w:w="7189" w:type="dxa"/>
          </w:tcPr>
          <w:p w14:paraId="4778B3CC"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United Nations Secretary General</w:t>
            </w:r>
          </w:p>
        </w:tc>
      </w:tr>
      <w:tr w:rsidR="006A7367" w:rsidRPr="00F02EC8" w14:paraId="364E8DD0" w14:textId="77777777" w:rsidTr="009D05DE">
        <w:tc>
          <w:tcPr>
            <w:tcW w:w="1526" w:type="dxa"/>
          </w:tcPr>
          <w:p w14:paraId="352EAA2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UNWGT</w:t>
            </w:r>
          </w:p>
        </w:tc>
        <w:tc>
          <w:tcPr>
            <w:tcW w:w="7189" w:type="dxa"/>
          </w:tcPr>
          <w:p w14:paraId="5A42233C"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United Nations Working Group on Transitions</w:t>
            </w:r>
          </w:p>
        </w:tc>
      </w:tr>
      <w:tr w:rsidR="006A7367" w:rsidRPr="00F02EC8" w14:paraId="5536EAB4" w14:textId="77777777" w:rsidTr="009D05DE">
        <w:tc>
          <w:tcPr>
            <w:tcW w:w="1526" w:type="dxa"/>
          </w:tcPr>
          <w:p w14:paraId="7EA3364E"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WB</w:t>
            </w:r>
          </w:p>
        </w:tc>
        <w:tc>
          <w:tcPr>
            <w:tcW w:w="7189" w:type="dxa"/>
          </w:tcPr>
          <w:p w14:paraId="5667550E"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World Bank</w:t>
            </w:r>
          </w:p>
        </w:tc>
      </w:tr>
      <w:tr w:rsidR="006A7367" w:rsidRPr="00F02EC8" w14:paraId="08C6C4E0" w14:textId="77777777" w:rsidTr="009D05DE">
        <w:tc>
          <w:tcPr>
            <w:tcW w:w="1526" w:type="dxa"/>
          </w:tcPr>
          <w:p w14:paraId="36D6D575"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WHO</w:t>
            </w:r>
          </w:p>
        </w:tc>
        <w:tc>
          <w:tcPr>
            <w:tcW w:w="7189" w:type="dxa"/>
          </w:tcPr>
          <w:p w14:paraId="6AC7A9B7"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World Health Organization</w:t>
            </w:r>
          </w:p>
        </w:tc>
      </w:tr>
      <w:tr w:rsidR="006A7367" w:rsidRPr="00F02EC8" w14:paraId="29237959" w14:textId="77777777" w:rsidTr="009D05DE">
        <w:tc>
          <w:tcPr>
            <w:tcW w:w="1526" w:type="dxa"/>
          </w:tcPr>
          <w:p w14:paraId="4C7B6E5C"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WHS</w:t>
            </w:r>
          </w:p>
        </w:tc>
        <w:tc>
          <w:tcPr>
            <w:tcW w:w="7189" w:type="dxa"/>
          </w:tcPr>
          <w:p w14:paraId="3645A6F9" w14:textId="77777777" w:rsidR="006A7367" w:rsidRPr="00F02EC8" w:rsidRDefault="006A7367" w:rsidP="009D05DE">
            <w:pPr>
              <w:rPr>
                <w:rFonts w:asciiTheme="majorHAnsi" w:hAnsiTheme="majorHAnsi" w:cs="Arial"/>
                <w:sz w:val="18"/>
                <w:szCs w:val="18"/>
              </w:rPr>
            </w:pPr>
            <w:r w:rsidRPr="00F02EC8">
              <w:rPr>
                <w:rFonts w:asciiTheme="majorHAnsi" w:hAnsiTheme="majorHAnsi" w:cs="Arial"/>
                <w:sz w:val="18"/>
                <w:szCs w:val="18"/>
              </w:rPr>
              <w:t>World Humanitarian Summit</w:t>
            </w:r>
          </w:p>
        </w:tc>
      </w:tr>
    </w:tbl>
    <w:p w14:paraId="50F30B78" w14:textId="77777777" w:rsidR="00856C0E" w:rsidRPr="00F02EC8" w:rsidRDefault="00856C0E" w:rsidP="0064547C">
      <w:pPr>
        <w:pStyle w:val="ListParagraph"/>
        <w:spacing w:after="120"/>
        <w:ind w:left="1134"/>
        <w:contextualSpacing w:val="0"/>
        <w:jc w:val="both"/>
        <w:rPr>
          <w:rFonts w:asciiTheme="majorHAnsi" w:hAnsiTheme="majorHAnsi"/>
        </w:rPr>
      </w:pPr>
    </w:p>
    <w:sectPr w:rsidR="00856C0E" w:rsidRPr="00F02EC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3FB5E" w14:textId="77777777" w:rsidR="003D6531" w:rsidRDefault="003D6531" w:rsidP="00BA0295">
      <w:pPr>
        <w:spacing w:after="0" w:line="240" w:lineRule="auto"/>
      </w:pPr>
      <w:r>
        <w:separator/>
      </w:r>
    </w:p>
  </w:endnote>
  <w:endnote w:type="continuationSeparator" w:id="0">
    <w:p w14:paraId="1AB5EB36" w14:textId="77777777" w:rsidR="003D6531" w:rsidRDefault="003D6531" w:rsidP="00BA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altName w:val="DIN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415869"/>
      <w:docPartObj>
        <w:docPartGallery w:val="Page Numbers (Bottom of Page)"/>
        <w:docPartUnique/>
      </w:docPartObj>
    </w:sdtPr>
    <w:sdtEndPr>
      <w:rPr>
        <w:noProof/>
      </w:rPr>
    </w:sdtEndPr>
    <w:sdtContent>
      <w:p w14:paraId="42F43EA5" w14:textId="3239334D" w:rsidR="006E0DAB" w:rsidRDefault="006E0DAB">
        <w:pPr>
          <w:pStyle w:val="Footer"/>
          <w:jc w:val="right"/>
        </w:pPr>
        <w:r>
          <w:fldChar w:fldCharType="begin"/>
        </w:r>
        <w:r>
          <w:instrText xml:space="preserve"> PAGE   \* MERGEFORMAT </w:instrText>
        </w:r>
        <w:r>
          <w:fldChar w:fldCharType="separate"/>
        </w:r>
        <w:r w:rsidR="003D6531">
          <w:rPr>
            <w:noProof/>
          </w:rPr>
          <w:t>1</w:t>
        </w:r>
        <w:r>
          <w:rPr>
            <w:noProof/>
          </w:rPr>
          <w:fldChar w:fldCharType="end"/>
        </w:r>
      </w:p>
    </w:sdtContent>
  </w:sdt>
  <w:p w14:paraId="7C79429B" w14:textId="77777777" w:rsidR="006E0DAB" w:rsidRDefault="006E0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87980" w14:textId="77777777" w:rsidR="003D6531" w:rsidRDefault="003D6531" w:rsidP="00BA0295">
      <w:pPr>
        <w:spacing w:after="0" w:line="240" w:lineRule="auto"/>
      </w:pPr>
      <w:r>
        <w:separator/>
      </w:r>
    </w:p>
  </w:footnote>
  <w:footnote w:type="continuationSeparator" w:id="0">
    <w:p w14:paraId="4B80A10B" w14:textId="77777777" w:rsidR="003D6531" w:rsidRDefault="003D6531" w:rsidP="00BA0295">
      <w:pPr>
        <w:spacing w:after="0" w:line="240" w:lineRule="auto"/>
      </w:pPr>
      <w:r>
        <w:continuationSeparator/>
      </w:r>
    </w:p>
  </w:footnote>
  <w:footnote w:id="1">
    <w:p w14:paraId="29FDFB7C" w14:textId="77777777" w:rsidR="006E0DAB" w:rsidRDefault="006E0DAB">
      <w:pPr>
        <w:pStyle w:val="FootnoteText"/>
      </w:pPr>
      <w:r>
        <w:rPr>
          <w:rStyle w:val="FootnoteReference"/>
        </w:rPr>
        <w:footnoteRef/>
      </w:r>
      <w:r>
        <w:t xml:space="preserve"> The raw information and points included in this road map form the basis of a more refined plan of action</w:t>
      </w:r>
    </w:p>
  </w:footnote>
  <w:footnote w:id="2">
    <w:p w14:paraId="0FA58756" w14:textId="77777777" w:rsidR="006E0DAB" w:rsidRPr="00DF67C5" w:rsidRDefault="006E0DAB" w:rsidP="000A5121">
      <w:pPr>
        <w:pStyle w:val="FootnoteText"/>
        <w:rPr>
          <w:lang w:val="en-US"/>
        </w:rPr>
      </w:pPr>
      <w:r>
        <w:rPr>
          <w:rStyle w:val="FootnoteReference"/>
        </w:rPr>
        <w:footnoteRef/>
      </w:r>
      <w:r>
        <w:t xml:space="preserve"> </w:t>
      </w:r>
      <w:r>
        <w:rPr>
          <w:lang w:val="en-US"/>
        </w:rPr>
        <w:t>This list is not exhaustive.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B5468" w14:textId="5A81E4F4" w:rsidR="006E0DAB" w:rsidRDefault="00D95A6D">
    <w:pPr>
      <w:pStyle w:val="Header"/>
    </w:pPr>
    <w:r>
      <w:t>Final:</w:t>
    </w:r>
    <w:r w:rsidR="006E0DAB">
      <w:t xml:space="preserve">  2</w:t>
    </w:r>
    <w:r w:rsidR="00803E4B">
      <w:t>2</w:t>
    </w:r>
    <w:r w:rsidR="006E0DAB">
      <w:t xml:space="preserve"> November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164"/>
    <w:multiLevelType w:val="hybridMultilevel"/>
    <w:tmpl w:val="FCC6E940"/>
    <w:lvl w:ilvl="0" w:tplc="ADE83064">
      <w:numFmt w:val="bullet"/>
      <w:lvlText w:val="•"/>
      <w:lvlJc w:val="left"/>
      <w:pPr>
        <w:ind w:left="1080" w:hanging="72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05EFC"/>
    <w:multiLevelType w:val="multilevel"/>
    <w:tmpl w:val="7D68A3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E3501F"/>
    <w:multiLevelType w:val="hybridMultilevel"/>
    <w:tmpl w:val="FAD8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F4A8F"/>
    <w:multiLevelType w:val="hybridMultilevel"/>
    <w:tmpl w:val="3B9A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A772C"/>
    <w:multiLevelType w:val="multilevel"/>
    <w:tmpl w:val="6B76EE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3C6B5A"/>
    <w:multiLevelType w:val="multilevel"/>
    <w:tmpl w:val="795E83AC"/>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20A1F7C"/>
    <w:multiLevelType w:val="multilevel"/>
    <w:tmpl w:val="E55EC93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410E8B"/>
    <w:multiLevelType w:val="multilevel"/>
    <w:tmpl w:val="BADAC6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644407"/>
    <w:multiLevelType w:val="hybridMultilevel"/>
    <w:tmpl w:val="85300AE4"/>
    <w:lvl w:ilvl="0" w:tplc="7584D80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1A0FD4"/>
    <w:multiLevelType w:val="hybridMultilevel"/>
    <w:tmpl w:val="E80A7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1B4E21"/>
    <w:multiLevelType w:val="hybridMultilevel"/>
    <w:tmpl w:val="65640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6E3B98"/>
    <w:multiLevelType w:val="hybridMultilevel"/>
    <w:tmpl w:val="C68A1D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3518C1"/>
    <w:multiLevelType w:val="hybridMultilevel"/>
    <w:tmpl w:val="9BA224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3125D2"/>
    <w:multiLevelType w:val="multilevel"/>
    <w:tmpl w:val="78B675C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35040FF3"/>
    <w:multiLevelType w:val="hybridMultilevel"/>
    <w:tmpl w:val="FFF2A5B0"/>
    <w:lvl w:ilvl="0" w:tplc="7584D80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967E8"/>
    <w:multiLevelType w:val="hybridMultilevel"/>
    <w:tmpl w:val="C798B698"/>
    <w:lvl w:ilvl="0" w:tplc="7584D808">
      <w:start w:val="1"/>
      <w:numFmt w:val="decimal"/>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BF3438"/>
    <w:multiLevelType w:val="hybridMultilevel"/>
    <w:tmpl w:val="9328EC7C"/>
    <w:lvl w:ilvl="0" w:tplc="7584D80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79548B"/>
    <w:multiLevelType w:val="hybridMultilevel"/>
    <w:tmpl w:val="3070B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57C33"/>
    <w:multiLevelType w:val="hybridMultilevel"/>
    <w:tmpl w:val="26D4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02BF4"/>
    <w:multiLevelType w:val="multilevel"/>
    <w:tmpl w:val="DC9E54F2"/>
    <w:lvl w:ilvl="0">
      <w:start w:val="2"/>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0" w15:restartNumberingAfterBreak="0">
    <w:nsid w:val="578A1F18"/>
    <w:multiLevelType w:val="hybridMultilevel"/>
    <w:tmpl w:val="50867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CF640B"/>
    <w:multiLevelType w:val="multilevel"/>
    <w:tmpl w:val="5CACB99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880" w:hanging="720"/>
      </w:pPr>
      <w:rPr>
        <w:rFonts w:ascii="Symbol" w:hAnsi="Symbol" w:hint="default"/>
      </w:rPr>
    </w:lvl>
    <w:lvl w:ilvl="3">
      <w:start w:val="1"/>
      <w:numFmt w:val="bullet"/>
      <w:lvlText w:val=""/>
      <w:lvlJc w:val="left"/>
      <w:pPr>
        <w:ind w:left="3960" w:hanging="720"/>
      </w:pPr>
      <w:rPr>
        <w:rFonts w:ascii="Wingdings" w:hAnsi="Wingding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64573C33"/>
    <w:multiLevelType w:val="multilevel"/>
    <w:tmpl w:val="5CACB99E"/>
    <w:lvl w:ilvl="0">
      <w:start w:val="1"/>
      <w:numFmt w:val="decimal"/>
      <w:lvlText w:val="%1"/>
      <w:lvlJc w:val="left"/>
      <w:pPr>
        <w:ind w:left="720" w:hanging="360"/>
      </w:pPr>
      <w:rPr>
        <w:rFonts w:hint="default"/>
        <w:b/>
      </w:rPr>
    </w:lvl>
    <w:lvl w:ilvl="1">
      <w:start w:val="1"/>
      <w:numFmt w:val="decimal"/>
      <w:lvlText w:val="%1.%2"/>
      <w:lvlJc w:val="left"/>
      <w:pPr>
        <w:ind w:left="1800" w:hanging="360"/>
      </w:pPr>
      <w:rPr>
        <w:rFonts w:hint="default"/>
        <w:b/>
      </w:rPr>
    </w:lvl>
    <w:lvl w:ilvl="2">
      <w:start w:val="1"/>
      <w:numFmt w:val="bullet"/>
      <w:lvlText w:val=""/>
      <w:lvlJc w:val="left"/>
      <w:pPr>
        <w:ind w:left="3240" w:hanging="720"/>
      </w:pPr>
      <w:rPr>
        <w:rFonts w:ascii="Symbol" w:hAnsi="Symbol" w:hint="default"/>
        <w:b/>
      </w:rPr>
    </w:lvl>
    <w:lvl w:ilvl="3">
      <w:start w:val="1"/>
      <w:numFmt w:val="bullet"/>
      <w:lvlText w:val=""/>
      <w:lvlJc w:val="left"/>
      <w:pPr>
        <w:ind w:left="4320" w:hanging="720"/>
      </w:pPr>
      <w:rPr>
        <w:rFonts w:ascii="Wingdings" w:hAnsi="Wingdings" w:hint="default"/>
        <w:b/>
      </w:rPr>
    </w:lvl>
    <w:lvl w:ilvl="4">
      <w:start w:val="1"/>
      <w:numFmt w:val="decimal"/>
      <w:lvlText w:val="%1.%2.%3.%4.%5"/>
      <w:lvlJc w:val="left"/>
      <w:pPr>
        <w:ind w:left="5760" w:hanging="1080"/>
      </w:pPr>
      <w:rPr>
        <w:rFonts w:hint="default"/>
        <w:b/>
      </w:rPr>
    </w:lvl>
    <w:lvl w:ilvl="5">
      <w:start w:val="1"/>
      <w:numFmt w:val="decimal"/>
      <w:lvlText w:val="%1.%2.%3.%4.%5.%6"/>
      <w:lvlJc w:val="left"/>
      <w:pPr>
        <w:ind w:left="6840" w:hanging="1080"/>
      </w:pPr>
      <w:rPr>
        <w:rFonts w:hint="default"/>
        <w:b/>
      </w:rPr>
    </w:lvl>
    <w:lvl w:ilvl="6">
      <w:start w:val="1"/>
      <w:numFmt w:val="decimal"/>
      <w:lvlText w:val="%1.%2.%3.%4.%5.%6.%7"/>
      <w:lvlJc w:val="left"/>
      <w:pPr>
        <w:ind w:left="8280" w:hanging="1440"/>
      </w:pPr>
      <w:rPr>
        <w:rFonts w:hint="default"/>
        <w:b/>
      </w:rPr>
    </w:lvl>
    <w:lvl w:ilvl="7">
      <w:start w:val="1"/>
      <w:numFmt w:val="decimal"/>
      <w:lvlText w:val="%1.%2.%3.%4.%5.%6.%7.%8"/>
      <w:lvlJc w:val="left"/>
      <w:pPr>
        <w:ind w:left="9360" w:hanging="1440"/>
      </w:pPr>
      <w:rPr>
        <w:rFonts w:hint="default"/>
        <w:b/>
      </w:rPr>
    </w:lvl>
    <w:lvl w:ilvl="8">
      <w:start w:val="1"/>
      <w:numFmt w:val="decimal"/>
      <w:lvlText w:val="%1.%2.%3.%4.%5.%6.%7.%8.%9"/>
      <w:lvlJc w:val="left"/>
      <w:pPr>
        <w:ind w:left="10800" w:hanging="1800"/>
      </w:pPr>
      <w:rPr>
        <w:rFonts w:hint="default"/>
        <w:b/>
      </w:rPr>
    </w:lvl>
  </w:abstractNum>
  <w:abstractNum w:abstractNumId="23" w15:restartNumberingAfterBreak="0">
    <w:nsid w:val="757F4F3B"/>
    <w:multiLevelType w:val="multilevel"/>
    <w:tmpl w:val="DC9E54F2"/>
    <w:lvl w:ilvl="0">
      <w:start w:val="2"/>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4" w15:restartNumberingAfterBreak="0">
    <w:nsid w:val="77170864"/>
    <w:multiLevelType w:val="hybridMultilevel"/>
    <w:tmpl w:val="16AC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3673A"/>
    <w:multiLevelType w:val="hybridMultilevel"/>
    <w:tmpl w:val="2B049BAE"/>
    <w:lvl w:ilvl="0" w:tplc="7584D80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B93A3B"/>
    <w:multiLevelType w:val="hybridMultilevel"/>
    <w:tmpl w:val="2CC4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D1C37"/>
    <w:multiLevelType w:val="multilevel"/>
    <w:tmpl w:val="5CACB99E"/>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bullet"/>
      <w:lvlText w:val=""/>
      <w:lvlJc w:val="left"/>
      <w:pPr>
        <w:ind w:left="2880" w:hanging="720"/>
      </w:pPr>
      <w:rPr>
        <w:rFonts w:ascii="Symbol" w:hAnsi="Symbol" w:hint="default"/>
        <w:b/>
      </w:rPr>
    </w:lvl>
    <w:lvl w:ilvl="3">
      <w:start w:val="1"/>
      <w:numFmt w:val="bullet"/>
      <w:lvlText w:val=""/>
      <w:lvlJc w:val="left"/>
      <w:pPr>
        <w:ind w:left="3960" w:hanging="720"/>
      </w:pPr>
      <w:rPr>
        <w:rFonts w:ascii="Wingdings" w:hAnsi="Wingding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8" w15:restartNumberingAfterBreak="0">
    <w:nsid w:val="7E9C0209"/>
    <w:multiLevelType w:val="hybridMultilevel"/>
    <w:tmpl w:val="64D6F3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15"/>
  </w:num>
  <w:num w:numId="4">
    <w:abstractNumId w:val="14"/>
  </w:num>
  <w:num w:numId="5">
    <w:abstractNumId w:val="25"/>
  </w:num>
  <w:num w:numId="6">
    <w:abstractNumId w:val="16"/>
  </w:num>
  <w:num w:numId="7">
    <w:abstractNumId w:val="17"/>
  </w:num>
  <w:num w:numId="8">
    <w:abstractNumId w:val="24"/>
  </w:num>
  <w:num w:numId="9">
    <w:abstractNumId w:val="9"/>
  </w:num>
  <w:num w:numId="10">
    <w:abstractNumId w:val="12"/>
  </w:num>
  <w:num w:numId="11">
    <w:abstractNumId w:val="13"/>
  </w:num>
  <w:num w:numId="12">
    <w:abstractNumId w:val="19"/>
  </w:num>
  <w:num w:numId="13">
    <w:abstractNumId w:val="21"/>
  </w:num>
  <w:num w:numId="14">
    <w:abstractNumId w:val="1"/>
  </w:num>
  <w:num w:numId="15">
    <w:abstractNumId w:val="23"/>
  </w:num>
  <w:num w:numId="16">
    <w:abstractNumId w:val="27"/>
  </w:num>
  <w:num w:numId="17">
    <w:abstractNumId w:val="11"/>
  </w:num>
  <w:num w:numId="18">
    <w:abstractNumId w:val="6"/>
  </w:num>
  <w:num w:numId="19">
    <w:abstractNumId w:val="20"/>
  </w:num>
  <w:num w:numId="20">
    <w:abstractNumId w:val="22"/>
  </w:num>
  <w:num w:numId="21">
    <w:abstractNumId w:val="0"/>
  </w:num>
  <w:num w:numId="22">
    <w:abstractNumId w:val="2"/>
  </w:num>
  <w:num w:numId="23">
    <w:abstractNumId w:val="18"/>
  </w:num>
  <w:num w:numId="24">
    <w:abstractNumId w:val="3"/>
  </w:num>
  <w:num w:numId="25">
    <w:abstractNumId w:val="28"/>
  </w:num>
  <w:num w:numId="26">
    <w:abstractNumId w:val="26"/>
  </w:num>
  <w:num w:numId="27">
    <w:abstractNumId w:val="4"/>
  </w:num>
  <w:num w:numId="28">
    <w:abstractNumId w:val="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A7"/>
    <w:rsid w:val="000076EC"/>
    <w:rsid w:val="00007E4F"/>
    <w:rsid w:val="00080453"/>
    <w:rsid w:val="000908A9"/>
    <w:rsid w:val="00091702"/>
    <w:rsid w:val="000A5121"/>
    <w:rsid w:val="000B0064"/>
    <w:rsid w:val="000B0E16"/>
    <w:rsid w:val="000E2AE5"/>
    <w:rsid w:val="001007CD"/>
    <w:rsid w:val="00145484"/>
    <w:rsid w:val="001560CB"/>
    <w:rsid w:val="00160EED"/>
    <w:rsid w:val="00163B90"/>
    <w:rsid w:val="001A3A18"/>
    <w:rsid w:val="001E6CEC"/>
    <w:rsid w:val="00212811"/>
    <w:rsid w:val="002532D9"/>
    <w:rsid w:val="00290282"/>
    <w:rsid w:val="002A095E"/>
    <w:rsid w:val="002A7BAD"/>
    <w:rsid w:val="002C7F3A"/>
    <w:rsid w:val="002F580D"/>
    <w:rsid w:val="00333C31"/>
    <w:rsid w:val="003502F0"/>
    <w:rsid w:val="003C25C0"/>
    <w:rsid w:val="003C324D"/>
    <w:rsid w:val="003D32C9"/>
    <w:rsid w:val="003D6531"/>
    <w:rsid w:val="003D7B9E"/>
    <w:rsid w:val="003E7CE2"/>
    <w:rsid w:val="00405C15"/>
    <w:rsid w:val="00410199"/>
    <w:rsid w:val="0043773F"/>
    <w:rsid w:val="0045204B"/>
    <w:rsid w:val="0046557C"/>
    <w:rsid w:val="00475FDE"/>
    <w:rsid w:val="004A1A7C"/>
    <w:rsid w:val="004A3A8F"/>
    <w:rsid w:val="004A6585"/>
    <w:rsid w:val="004B0F69"/>
    <w:rsid w:val="004B241A"/>
    <w:rsid w:val="004B4F5B"/>
    <w:rsid w:val="004F28B0"/>
    <w:rsid w:val="004F2FC9"/>
    <w:rsid w:val="004F5645"/>
    <w:rsid w:val="004F776F"/>
    <w:rsid w:val="005003D8"/>
    <w:rsid w:val="00520547"/>
    <w:rsid w:val="0055748C"/>
    <w:rsid w:val="00570B07"/>
    <w:rsid w:val="005750F6"/>
    <w:rsid w:val="005759B2"/>
    <w:rsid w:val="005A30E4"/>
    <w:rsid w:val="005D0636"/>
    <w:rsid w:val="005F5C21"/>
    <w:rsid w:val="00605436"/>
    <w:rsid w:val="0061191A"/>
    <w:rsid w:val="00614DEA"/>
    <w:rsid w:val="0064547C"/>
    <w:rsid w:val="00663A33"/>
    <w:rsid w:val="006715D7"/>
    <w:rsid w:val="0069059A"/>
    <w:rsid w:val="006A448A"/>
    <w:rsid w:val="006A7367"/>
    <w:rsid w:val="006E0DAB"/>
    <w:rsid w:val="006F5E54"/>
    <w:rsid w:val="00700517"/>
    <w:rsid w:val="0074174C"/>
    <w:rsid w:val="00775DB4"/>
    <w:rsid w:val="0080206E"/>
    <w:rsid w:val="00803E4B"/>
    <w:rsid w:val="00826BB4"/>
    <w:rsid w:val="008339FB"/>
    <w:rsid w:val="00845CE5"/>
    <w:rsid w:val="00856C0E"/>
    <w:rsid w:val="0086242D"/>
    <w:rsid w:val="008639A3"/>
    <w:rsid w:val="00870AF4"/>
    <w:rsid w:val="00884EC4"/>
    <w:rsid w:val="008B0118"/>
    <w:rsid w:val="008B2686"/>
    <w:rsid w:val="008B415D"/>
    <w:rsid w:val="008E47C6"/>
    <w:rsid w:val="00920F22"/>
    <w:rsid w:val="009955F9"/>
    <w:rsid w:val="009B02D7"/>
    <w:rsid w:val="009D05DE"/>
    <w:rsid w:val="009E5563"/>
    <w:rsid w:val="009F0479"/>
    <w:rsid w:val="00A2576B"/>
    <w:rsid w:val="00A37908"/>
    <w:rsid w:val="00A5528C"/>
    <w:rsid w:val="00A558A6"/>
    <w:rsid w:val="00AB76EA"/>
    <w:rsid w:val="00AC7091"/>
    <w:rsid w:val="00AD65BA"/>
    <w:rsid w:val="00AF0E94"/>
    <w:rsid w:val="00B40212"/>
    <w:rsid w:val="00B61424"/>
    <w:rsid w:val="00BA0295"/>
    <w:rsid w:val="00BA6AE7"/>
    <w:rsid w:val="00BC2328"/>
    <w:rsid w:val="00BC335A"/>
    <w:rsid w:val="00BD0156"/>
    <w:rsid w:val="00BD0834"/>
    <w:rsid w:val="00BE6F06"/>
    <w:rsid w:val="00C00583"/>
    <w:rsid w:val="00C13529"/>
    <w:rsid w:val="00C33587"/>
    <w:rsid w:val="00C34001"/>
    <w:rsid w:val="00C51C48"/>
    <w:rsid w:val="00C66C36"/>
    <w:rsid w:val="00C84EA7"/>
    <w:rsid w:val="00C906C5"/>
    <w:rsid w:val="00C94F90"/>
    <w:rsid w:val="00CB627C"/>
    <w:rsid w:val="00CF7D0E"/>
    <w:rsid w:val="00D074DD"/>
    <w:rsid w:val="00D459BC"/>
    <w:rsid w:val="00D547CC"/>
    <w:rsid w:val="00D95A6D"/>
    <w:rsid w:val="00DA0D77"/>
    <w:rsid w:val="00DB2056"/>
    <w:rsid w:val="00DC3A91"/>
    <w:rsid w:val="00E11978"/>
    <w:rsid w:val="00E12860"/>
    <w:rsid w:val="00E3347C"/>
    <w:rsid w:val="00E33963"/>
    <w:rsid w:val="00E36337"/>
    <w:rsid w:val="00E54070"/>
    <w:rsid w:val="00E604F6"/>
    <w:rsid w:val="00EA0705"/>
    <w:rsid w:val="00F02EC8"/>
    <w:rsid w:val="00F0684A"/>
    <w:rsid w:val="00F54EE0"/>
    <w:rsid w:val="00F6681F"/>
    <w:rsid w:val="00F74343"/>
    <w:rsid w:val="00F969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5008"/>
  <w15:docId w15:val="{92767949-576A-4245-BAC0-072F635A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40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121"/>
    <w:pPr>
      <w:keepNext/>
      <w:keepLines/>
      <w:spacing w:before="40" w:after="0" w:line="259" w:lineRule="auto"/>
      <w:outlineLvl w:val="1"/>
    </w:pPr>
    <w:rPr>
      <w:rFonts w:asciiTheme="majorHAnsi" w:eastAsiaTheme="majorEastAsia" w:hAnsiTheme="majorHAnsi" w:cstheme="majorBidi"/>
      <w:b/>
      <w:bCs/>
      <w:color w:val="0000FF"/>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D547CC"/>
    <w:pPr>
      <w:ind w:left="720"/>
      <w:contextualSpacing/>
    </w:pPr>
  </w:style>
  <w:style w:type="paragraph" w:styleId="BalloonText">
    <w:name w:val="Balloon Text"/>
    <w:basedOn w:val="Normal"/>
    <w:link w:val="BalloonTextChar"/>
    <w:uiPriority w:val="99"/>
    <w:semiHidden/>
    <w:unhideWhenUsed/>
    <w:rsid w:val="00995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5F9"/>
    <w:rPr>
      <w:rFonts w:ascii="Tahoma" w:hAnsi="Tahoma" w:cs="Tahoma"/>
      <w:sz w:val="16"/>
      <w:szCs w:val="16"/>
    </w:rPr>
  </w:style>
  <w:style w:type="character" w:styleId="CommentReference">
    <w:name w:val="annotation reference"/>
    <w:basedOn w:val="DefaultParagraphFont"/>
    <w:uiPriority w:val="99"/>
    <w:semiHidden/>
    <w:unhideWhenUsed/>
    <w:rsid w:val="0074174C"/>
    <w:rPr>
      <w:sz w:val="16"/>
      <w:szCs w:val="16"/>
    </w:rPr>
  </w:style>
  <w:style w:type="paragraph" w:styleId="CommentText">
    <w:name w:val="annotation text"/>
    <w:basedOn w:val="Normal"/>
    <w:link w:val="CommentTextChar"/>
    <w:uiPriority w:val="99"/>
    <w:semiHidden/>
    <w:unhideWhenUsed/>
    <w:rsid w:val="0074174C"/>
    <w:pPr>
      <w:spacing w:line="240" w:lineRule="auto"/>
    </w:pPr>
    <w:rPr>
      <w:sz w:val="20"/>
      <w:szCs w:val="20"/>
    </w:rPr>
  </w:style>
  <w:style w:type="character" w:customStyle="1" w:styleId="CommentTextChar">
    <w:name w:val="Comment Text Char"/>
    <w:basedOn w:val="DefaultParagraphFont"/>
    <w:link w:val="CommentText"/>
    <w:uiPriority w:val="99"/>
    <w:semiHidden/>
    <w:rsid w:val="0074174C"/>
    <w:rPr>
      <w:sz w:val="20"/>
      <w:szCs w:val="20"/>
    </w:rPr>
  </w:style>
  <w:style w:type="paragraph" w:styleId="CommentSubject">
    <w:name w:val="annotation subject"/>
    <w:basedOn w:val="CommentText"/>
    <w:next w:val="CommentText"/>
    <w:link w:val="CommentSubjectChar"/>
    <w:uiPriority w:val="99"/>
    <w:semiHidden/>
    <w:unhideWhenUsed/>
    <w:rsid w:val="0074174C"/>
    <w:rPr>
      <w:b/>
      <w:bCs/>
    </w:rPr>
  </w:style>
  <w:style w:type="character" w:customStyle="1" w:styleId="CommentSubjectChar">
    <w:name w:val="Comment Subject Char"/>
    <w:basedOn w:val="CommentTextChar"/>
    <w:link w:val="CommentSubject"/>
    <w:uiPriority w:val="99"/>
    <w:semiHidden/>
    <w:rsid w:val="0074174C"/>
    <w:rPr>
      <w:b/>
      <w:bCs/>
      <w:sz w:val="20"/>
      <w:szCs w:val="20"/>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74174C"/>
  </w:style>
  <w:style w:type="paragraph" w:styleId="FootnoteText">
    <w:name w:val="footnote text"/>
    <w:basedOn w:val="Normal"/>
    <w:link w:val="FootnoteTextChar"/>
    <w:uiPriority w:val="99"/>
    <w:semiHidden/>
    <w:unhideWhenUsed/>
    <w:rsid w:val="00BA02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295"/>
    <w:rPr>
      <w:sz w:val="20"/>
      <w:szCs w:val="20"/>
    </w:rPr>
  </w:style>
  <w:style w:type="character" w:styleId="FootnoteReference">
    <w:name w:val="footnote reference"/>
    <w:basedOn w:val="DefaultParagraphFont"/>
    <w:uiPriority w:val="99"/>
    <w:semiHidden/>
    <w:unhideWhenUsed/>
    <w:rsid w:val="00BA0295"/>
    <w:rPr>
      <w:vertAlign w:val="superscript"/>
    </w:rPr>
  </w:style>
  <w:style w:type="character" w:customStyle="1" w:styleId="A1">
    <w:name w:val="A1"/>
    <w:uiPriority w:val="99"/>
    <w:rsid w:val="003D7B9E"/>
    <w:rPr>
      <w:rFonts w:cs="DINPro-Regular"/>
      <w:color w:val="000000"/>
      <w:sz w:val="22"/>
      <w:szCs w:val="22"/>
    </w:rPr>
  </w:style>
  <w:style w:type="character" w:customStyle="1" w:styleId="Heading2Char">
    <w:name w:val="Heading 2 Char"/>
    <w:basedOn w:val="DefaultParagraphFont"/>
    <w:link w:val="Heading2"/>
    <w:uiPriority w:val="9"/>
    <w:rsid w:val="000A5121"/>
    <w:rPr>
      <w:rFonts w:asciiTheme="majorHAnsi" w:eastAsiaTheme="majorEastAsia" w:hAnsiTheme="majorHAnsi" w:cstheme="majorBidi"/>
      <w:b/>
      <w:bCs/>
      <w:color w:val="0000FF"/>
      <w:sz w:val="26"/>
      <w:szCs w:val="26"/>
      <w:lang w:val="en-US" w:eastAsia="ja-JP"/>
    </w:rPr>
  </w:style>
  <w:style w:type="table" w:styleId="TableGrid">
    <w:name w:val="Table Grid"/>
    <w:basedOn w:val="TableNormal"/>
    <w:uiPriority w:val="59"/>
    <w:rsid w:val="000A5121"/>
    <w:pPr>
      <w:spacing w:after="0" w:line="240" w:lineRule="auto"/>
    </w:pPr>
    <w:rPr>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5121"/>
    <w:pPr>
      <w:spacing w:after="0" w:line="240" w:lineRule="auto"/>
    </w:pPr>
    <w:rPr>
      <w:rFonts w:ascii="Arial" w:eastAsia="Calibri" w:hAnsi="Arial" w:cs="Times New Roman"/>
      <w:sz w:val="20"/>
      <w:szCs w:val="20"/>
      <w:lang w:val="en-CA" w:eastAsia="ja-JP"/>
    </w:rPr>
  </w:style>
  <w:style w:type="character" w:customStyle="1" w:styleId="Heading1Char">
    <w:name w:val="Heading 1 Char"/>
    <w:basedOn w:val="DefaultParagraphFont"/>
    <w:link w:val="Heading1"/>
    <w:uiPriority w:val="9"/>
    <w:rsid w:val="00E54070"/>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A2576B"/>
    <w:pPr>
      <w:spacing w:after="0" w:line="240" w:lineRule="auto"/>
    </w:pPr>
  </w:style>
  <w:style w:type="paragraph" w:styleId="Header">
    <w:name w:val="header"/>
    <w:basedOn w:val="Normal"/>
    <w:link w:val="HeaderChar"/>
    <w:uiPriority w:val="99"/>
    <w:unhideWhenUsed/>
    <w:rsid w:val="00E33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47C"/>
  </w:style>
  <w:style w:type="paragraph" w:styleId="Footer">
    <w:name w:val="footer"/>
    <w:basedOn w:val="Normal"/>
    <w:link w:val="FooterChar"/>
    <w:uiPriority w:val="99"/>
    <w:unhideWhenUsed/>
    <w:rsid w:val="00E33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1CA5-1017-4BA1-8445-6B8EF044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8584</Words>
  <Characters>48933</Characters>
  <Application>Microsoft Office Word</Application>
  <DocSecurity>0</DocSecurity>
  <Lines>407</Lines>
  <Paragraphs>114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Agenda Outline</vt:lpstr>
    </vt:vector>
  </TitlesOfParts>
  <Company>WHO</Company>
  <LinksUpToDate>false</LinksUpToDate>
  <CharactersWithSpaces>57403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 Kwame</dc:creator>
  <cp:lastModifiedBy>Bradley Foerster</cp:lastModifiedBy>
  <cp:revision>6</cp:revision>
  <cp:lastPrinted>2016-11-16T09:47:00Z</cp:lastPrinted>
  <dcterms:created xsi:type="dcterms:W3CDTF">2016-11-22T22:02:00Z</dcterms:created>
  <dcterms:modified xsi:type="dcterms:W3CDTF">2016-11-22T22:21:00Z</dcterms:modified>
</cp:coreProperties>
</file>