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21" w:rsidRPr="005F7121" w:rsidRDefault="005F7121" w:rsidP="005F7121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7121">
        <w:rPr>
          <w:rFonts w:ascii="Times New Roman" w:hAnsi="Times New Roman" w:cs="Times New Roman"/>
          <w:sz w:val="24"/>
          <w:szCs w:val="24"/>
        </w:rPr>
        <w:t>INTER-AGENCY STANDING COMMITTEE</w:t>
      </w:r>
    </w:p>
    <w:p w:rsidR="005F7121" w:rsidRPr="005F7121" w:rsidRDefault="005F7121" w:rsidP="005F7121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5F7121">
        <w:rPr>
          <w:rFonts w:ascii="Times New Roman" w:hAnsi="Times New Roman" w:cs="Times New Roman"/>
          <w:sz w:val="24"/>
          <w:szCs w:val="24"/>
        </w:rPr>
        <w:t>PRINCIPALS MEETING</w:t>
      </w:r>
    </w:p>
    <w:p w:rsidR="005F7121" w:rsidRPr="005F7121" w:rsidRDefault="005F7121" w:rsidP="005F7121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5F7121" w:rsidRPr="005F7121" w:rsidRDefault="005F7121" w:rsidP="005F7121">
      <w:pPr>
        <w:pStyle w:val="Body"/>
        <w:spacing w:after="200"/>
        <w:jc w:val="center"/>
        <w:rPr>
          <w:rFonts w:ascii="Times New Roman" w:hAnsi="Times New Roman" w:cs="Times New Roman"/>
          <w:b/>
          <w:bCs/>
          <w:color w:val="365F91"/>
          <w:sz w:val="24"/>
          <w:szCs w:val="24"/>
          <w:u w:color="365F91"/>
        </w:rPr>
      </w:pPr>
      <w:r w:rsidRPr="005F7121">
        <w:rPr>
          <w:rFonts w:ascii="Times New Roman" w:hAnsi="Times New Roman" w:cs="Times New Roman"/>
          <w:b/>
          <w:bCs/>
          <w:color w:val="365F91"/>
          <w:sz w:val="24"/>
          <w:szCs w:val="24"/>
          <w:u w:color="365F91"/>
        </w:rPr>
        <w:t xml:space="preserve"> </w:t>
      </w:r>
      <w:r w:rsidR="002A607C">
        <w:rPr>
          <w:rFonts w:ascii="Times New Roman" w:hAnsi="Times New Roman" w:cs="Times New Roman"/>
          <w:b/>
          <w:bCs/>
          <w:color w:val="365F91"/>
          <w:sz w:val="24"/>
          <w:szCs w:val="24"/>
          <w:u w:color="365F91"/>
        </w:rPr>
        <w:t xml:space="preserve">Draft </w:t>
      </w:r>
      <w:r w:rsidRPr="005F7121">
        <w:rPr>
          <w:rFonts w:ascii="Times New Roman" w:hAnsi="Times New Roman" w:cs="Times New Roman"/>
          <w:b/>
          <w:bCs/>
          <w:color w:val="365F91"/>
          <w:sz w:val="24"/>
          <w:szCs w:val="24"/>
          <w:u w:color="365F91"/>
        </w:rPr>
        <w:t>Summary Record</w:t>
      </w:r>
    </w:p>
    <w:p w:rsidR="005F7121" w:rsidRPr="005F7121" w:rsidRDefault="005F7121" w:rsidP="005F7121">
      <w:pPr>
        <w:pStyle w:val="Body"/>
        <w:spacing w:after="200"/>
        <w:jc w:val="center"/>
        <w:rPr>
          <w:rFonts w:ascii="Times New Roman" w:hAnsi="Times New Roman" w:cs="Times New Roman"/>
          <w:b/>
          <w:bCs/>
          <w:color w:val="365F91"/>
          <w:sz w:val="24"/>
          <w:szCs w:val="24"/>
          <w:u w:color="365F91"/>
        </w:rPr>
      </w:pPr>
      <w:r>
        <w:rPr>
          <w:rFonts w:ascii="Times New Roman" w:hAnsi="Times New Roman" w:cs="Times New Roman"/>
          <w:b/>
          <w:bCs/>
          <w:color w:val="365F91"/>
          <w:sz w:val="24"/>
          <w:szCs w:val="24"/>
          <w:u w:color="365F91"/>
        </w:rPr>
        <w:t>4 December 2017</w:t>
      </w:r>
    </w:p>
    <w:p w:rsidR="005F7121" w:rsidRPr="005F7121" w:rsidRDefault="005F7121" w:rsidP="005F7121">
      <w:pPr>
        <w:pStyle w:val="Body"/>
        <w:jc w:val="center"/>
        <w:rPr>
          <w:rFonts w:ascii="Times New Roman" w:hAnsi="Times New Roman" w:cs="Times New Roman"/>
          <w:b/>
          <w:bCs/>
          <w:color w:val="365F91"/>
          <w:sz w:val="24"/>
          <w:szCs w:val="24"/>
          <w:u w:color="365F91"/>
        </w:rPr>
      </w:pPr>
      <w:r>
        <w:rPr>
          <w:rFonts w:ascii="Times New Roman" w:hAnsi="Times New Roman" w:cs="Times New Roman"/>
          <w:b/>
          <w:bCs/>
          <w:color w:val="365F91"/>
          <w:sz w:val="24"/>
          <w:szCs w:val="24"/>
          <w:u w:color="365F91"/>
        </w:rPr>
        <w:t>Host: WHO</w:t>
      </w:r>
    </w:p>
    <w:p w:rsidR="005F7121" w:rsidRDefault="005F7121" w:rsidP="00CA2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6A0" w:rsidRPr="005F7121" w:rsidRDefault="008E16A0" w:rsidP="00CA211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63E37" w:rsidRPr="005F7121" w:rsidRDefault="00AE0B84" w:rsidP="00CA211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F712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Health </w:t>
      </w:r>
      <w:r w:rsidR="003A111B" w:rsidRPr="005F712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Epidemics </w:t>
      </w:r>
      <w:r w:rsidRPr="005F7121">
        <w:rPr>
          <w:rFonts w:ascii="Times New Roman" w:hAnsi="Times New Roman" w:cs="Times New Roman"/>
          <w:b/>
          <w:color w:val="0070C0"/>
          <w:sz w:val="24"/>
          <w:szCs w:val="24"/>
        </w:rPr>
        <w:t>Simulation</w:t>
      </w:r>
    </w:p>
    <w:p w:rsidR="003A111B" w:rsidRPr="005F7121" w:rsidRDefault="003A111B" w:rsidP="00CA2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928" w:rsidRPr="00A94928" w:rsidRDefault="00C37E5D" w:rsidP="00A94928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94928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The session focused on </w:t>
      </w:r>
      <w:r w:rsidR="004B2945" w:rsidRPr="00A94928">
        <w:rPr>
          <w:rFonts w:asciiTheme="majorBidi" w:hAnsiTheme="majorBidi" w:cstheme="majorBidi"/>
          <w:iCs/>
          <w:color w:val="000000" w:themeColor="text1"/>
          <w:sz w:val="24"/>
          <w:szCs w:val="24"/>
        </w:rPr>
        <w:t>validating</w:t>
      </w:r>
      <w:r w:rsidR="003A111B" w:rsidRPr="00A94928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the</w:t>
      </w:r>
      <w:r w:rsidR="00F82ADE" w:rsidRPr="00A94928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r w:rsidR="00F82ADE" w:rsidRPr="00A94928">
        <w:rPr>
          <w:rFonts w:asciiTheme="majorBidi" w:hAnsiTheme="majorBidi" w:cstheme="majorBidi"/>
          <w:color w:val="000000" w:themeColor="text1"/>
          <w:sz w:val="24"/>
          <w:szCs w:val="24"/>
        </w:rPr>
        <w:t>IASC system-wide activation procedures for an infectious disease event</w:t>
      </w:r>
      <w:r w:rsidR="00F82ADE" w:rsidRPr="00A94928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r w:rsidR="00420355" w:rsidRPr="00A94928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adopted by the IASC Principals in </w:t>
      </w:r>
      <w:r w:rsidR="00395DA7" w:rsidRPr="00A94928">
        <w:rPr>
          <w:rFonts w:asciiTheme="majorBidi" w:hAnsiTheme="majorBidi" w:cstheme="majorBidi"/>
          <w:iCs/>
          <w:color w:val="000000" w:themeColor="text1"/>
          <w:sz w:val="24"/>
          <w:szCs w:val="24"/>
        </w:rPr>
        <w:t>December 2016</w:t>
      </w:r>
      <w:r w:rsidR="00420355" w:rsidRPr="00A94928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. </w:t>
      </w:r>
      <w:r w:rsidR="00697905" w:rsidRPr="00A94928">
        <w:rPr>
          <w:rFonts w:asciiTheme="majorBidi" w:hAnsiTheme="majorBidi" w:cstheme="majorBidi"/>
          <w:color w:val="000000" w:themeColor="text1"/>
          <w:sz w:val="24"/>
          <w:szCs w:val="24"/>
        </w:rPr>
        <w:t>As part of t</w:t>
      </w:r>
      <w:r w:rsidR="00420355" w:rsidRPr="00A94928">
        <w:rPr>
          <w:rFonts w:asciiTheme="majorBidi" w:hAnsiTheme="majorBidi" w:cstheme="majorBidi"/>
          <w:color w:val="000000" w:themeColor="text1"/>
          <w:sz w:val="24"/>
          <w:szCs w:val="24"/>
        </w:rPr>
        <w:t>he</w:t>
      </w:r>
      <w:r w:rsidR="00697905" w:rsidRPr="00A949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simulation, the </w:t>
      </w:r>
      <w:r w:rsidR="00420355" w:rsidRPr="00A94928">
        <w:rPr>
          <w:rFonts w:asciiTheme="majorBidi" w:hAnsiTheme="majorBidi" w:cstheme="majorBidi"/>
          <w:color w:val="000000" w:themeColor="text1"/>
          <w:sz w:val="24"/>
          <w:szCs w:val="24"/>
        </w:rPr>
        <w:t>Emergency Relief Coordinator supported by the Director General of the World Health Organization led a discu</w:t>
      </w:r>
      <w:r w:rsidR="00885C5C" w:rsidRPr="00A949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ssion to consider recommendations of </w:t>
      </w:r>
      <w:r w:rsidR="004B2945" w:rsidRPr="00A949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420355" w:rsidRPr="00A94928">
        <w:rPr>
          <w:rFonts w:asciiTheme="majorBidi" w:hAnsiTheme="majorBidi" w:cstheme="majorBidi"/>
          <w:color w:val="000000" w:themeColor="text1"/>
          <w:sz w:val="24"/>
          <w:szCs w:val="24"/>
        </w:rPr>
        <w:t>Emergency Direct</w:t>
      </w:r>
      <w:r w:rsidR="00885C5C" w:rsidRPr="00A94928">
        <w:rPr>
          <w:rFonts w:asciiTheme="majorBidi" w:hAnsiTheme="majorBidi" w:cstheme="majorBidi"/>
          <w:color w:val="000000" w:themeColor="text1"/>
          <w:sz w:val="24"/>
          <w:szCs w:val="24"/>
        </w:rPr>
        <w:t>ors Group in response to a health outbreak</w:t>
      </w:r>
      <w:r w:rsidR="004B2945" w:rsidRPr="00A949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85C5C" w:rsidRPr="00A94928">
        <w:rPr>
          <w:rFonts w:asciiTheme="majorBidi" w:hAnsiTheme="majorBidi" w:cstheme="majorBidi"/>
          <w:color w:val="000000" w:themeColor="text1"/>
          <w:sz w:val="24"/>
          <w:szCs w:val="24"/>
        </w:rPr>
        <w:t>in an anonymous coun</w:t>
      </w:r>
      <w:r w:rsidR="00DB0903" w:rsidRPr="00A94928">
        <w:rPr>
          <w:rFonts w:asciiTheme="majorBidi" w:hAnsiTheme="majorBidi" w:cstheme="majorBidi"/>
          <w:color w:val="000000" w:themeColor="text1"/>
          <w:sz w:val="24"/>
          <w:szCs w:val="24"/>
        </w:rPr>
        <w:t>try</w:t>
      </w:r>
      <w:r w:rsidR="009810F5" w:rsidRPr="00A949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with global repercussions</w:t>
      </w:r>
      <w:r w:rsidR="00F656C9" w:rsidRPr="00A949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A94928" w:rsidRPr="00A94928">
        <w:rPr>
          <w:rFonts w:asciiTheme="majorBidi" w:hAnsiTheme="majorBidi" w:cstheme="majorBidi"/>
          <w:color w:val="000000" w:themeColor="text1"/>
          <w:sz w:val="24"/>
          <w:szCs w:val="24"/>
        </w:rPr>
        <w:t>Principals focused on activation of an IASC System-Wide L3 Response and appropriate in-country coordination mechanisms; clusters to be activated; appointment of key leadership at country and regional-levels; and identification of funding sources</w:t>
      </w:r>
    </w:p>
    <w:p w:rsidR="00331845" w:rsidRPr="005F7121" w:rsidRDefault="00331845" w:rsidP="0042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0E0" w:rsidRPr="00256E5D" w:rsidRDefault="004222A2" w:rsidP="00256E5D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C3266E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>Principals underscored the impo</w:t>
      </w:r>
      <w:r w:rsidR="0066078E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rtance of ensuring the right </w:t>
      </w:r>
      <w:r w:rsidR="00F656C9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leadership </w:t>
      </w:r>
      <w:r w:rsidR="0066078E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>profile</w:t>
      </w:r>
      <w:r w:rsidR="004B2945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66078E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>taking into consideration technical, organizational</w:t>
      </w:r>
      <w:r w:rsidR="004B2945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communication</w:t>
      </w:r>
      <w:r w:rsidR="0066078E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skills, experience in </w:t>
      </w:r>
      <w:r w:rsidR="00A94928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public health and humanitarian </w:t>
      </w:r>
      <w:r w:rsidR="0066078E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>emergencies</w:t>
      </w:r>
      <w:r w:rsidR="0081486F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consideration of existing candidates in the H</w:t>
      </w:r>
      <w:r w:rsidR="009428A0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umanitarian </w:t>
      </w:r>
      <w:r w:rsidR="0081486F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="009428A0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>oordinators</w:t>
      </w:r>
      <w:r w:rsidR="0081486F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pool.</w:t>
      </w:r>
      <w:r w:rsidR="009428A0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Principals agreed that </w:t>
      </w:r>
      <w:r w:rsidR="00151C05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>the Emergency Relief Coordinator in consultation with the WHO Director General should select the Humanitarian Coordinator</w:t>
      </w:r>
      <w:r w:rsidR="009428A0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81486F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cases where the appointment of a Regional Humanitarian Coordinator </w:t>
      </w:r>
      <w:r w:rsidR="00256E5D" w:rsidRPr="00256E5D">
        <w:rPr>
          <w:rFonts w:ascii="Times New Roman" w:hAnsi="Times New Roman" w:cs="Times New Roman"/>
          <w:color w:val="000000" w:themeColor="text1"/>
          <w:sz w:val="24"/>
          <w:szCs w:val="24"/>
        </w:rPr>
        <w:t>giving priority consideration to those already holding leadership posts in the countries concerned</w:t>
      </w:r>
      <w:r w:rsidR="00256E5D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1486F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 deemed appropriate, Principals emphasized the importance </w:t>
      </w:r>
      <w:r w:rsidR="0028756D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of clear </w:t>
      </w:r>
      <w:r w:rsidR="004B2945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>delineation</w:t>
      </w:r>
      <w:r w:rsidR="0028756D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</w:t>
      </w:r>
      <w:r w:rsidR="0081486F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8756D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>role</w:t>
      </w:r>
      <w:r w:rsidR="004B2945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28756D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</w:t>
      </w:r>
      <w:r w:rsidR="004B2945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definition of </w:t>
      </w:r>
      <w:r w:rsidR="0081486F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>accountability line</w:t>
      </w:r>
      <w:r w:rsidR="00151C05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from the onset</w:t>
      </w:r>
      <w:r w:rsidR="0081486F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CC44B2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Principals </w:t>
      </w:r>
      <w:r w:rsidR="00151C05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>highlighted</w:t>
      </w:r>
      <w:r w:rsidR="00CC44B2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need to </w:t>
      </w:r>
      <w:r w:rsidR="00F24CDC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>diversify funding sources</w:t>
      </w:r>
      <w:r w:rsidR="00151C05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proactive messaging in this regard</w:t>
      </w:r>
      <w:r w:rsidR="00F24CDC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including </w:t>
      </w:r>
      <w:r w:rsidR="0012257E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use of existing </w:t>
      </w:r>
      <w:r w:rsidR="00F24CDC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>funding mechanisms dedicated to preparedness</w:t>
      </w:r>
      <w:r w:rsidR="001A40B0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prevention</w:t>
      </w:r>
      <w:r w:rsidR="00151C05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94928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>including the CERF, as well as the Pandemic Emergency Financing Facility, and a replenished WHO Contingency Fund for Emergencies, noting the need to take into consideration, funding of local actors.</w:t>
      </w:r>
      <w:r w:rsidR="00256E5D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51C05" w:rsidRPr="00256E5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92E4C" w:rsidRPr="0025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rincipals </w:t>
      </w:r>
      <w:r w:rsidR="00151C05" w:rsidRPr="00256E5D">
        <w:rPr>
          <w:rFonts w:ascii="Times New Roman" w:hAnsi="Times New Roman" w:cs="Times New Roman"/>
          <w:color w:val="000000" w:themeColor="text1"/>
          <w:sz w:val="24"/>
          <w:szCs w:val="24"/>
        </w:rPr>
        <w:t>also underscored</w:t>
      </w:r>
      <w:r w:rsidR="00792E4C" w:rsidRPr="0025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importance of proactive </w:t>
      </w:r>
      <w:r w:rsidR="00151C05" w:rsidRPr="0025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collective </w:t>
      </w:r>
      <w:r w:rsidR="00792E4C" w:rsidRPr="00256E5D">
        <w:rPr>
          <w:rFonts w:ascii="Times New Roman" w:hAnsi="Times New Roman" w:cs="Times New Roman"/>
          <w:color w:val="000000" w:themeColor="text1"/>
          <w:sz w:val="24"/>
          <w:szCs w:val="24"/>
        </w:rPr>
        <w:t>communication during an outbreak and cen</w:t>
      </w:r>
      <w:r w:rsidR="006940E0" w:rsidRPr="00256E5D">
        <w:rPr>
          <w:rFonts w:ascii="Times New Roman" w:hAnsi="Times New Roman" w:cs="Times New Roman"/>
          <w:color w:val="000000" w:themeColor="text1"/>
          <w:sz w:val="24"/>
          <w:szCs w:val="24"/>
        </w:rPr>
        <w:t>tral role of WHO in this regard.</w:t>
      </w:r>
      <w:r w:rsidR="00CE14EB" w:rsidRPr="0025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73E" w:rsidRPr="0025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</w:t>
      </w:r>
      <w:r w:rsidR="00151C05" w:rsidRPr="00256E5D">
        <w:rPr>
          <w:rFonts w:ascii="Times New Roman" w:hAnsi="Times New Roman" w:cs="Times New Roman"/>
          <w:color w:val="000000" w:themeColor="text1"/>
          <w:sz w:val="24"/>
          <w:szCs w:val="24"/>
        </w:rPr>
        <w:t>noted it was taking steps</w:t>
      </w:r>
      <w:r w:rsidR="00FC773E" w:rsidRPr="0025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strengthen its data collection and information sharing capacity. </w:t>
      </w:r>
      <w:r w:rsidR="00CA4C86" w:rsidRPr="0025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Principals </w:t>
      </w:r>
      <w:r w:rsidR="009428A0" w:rsidRPr="0025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recommended a nuanced </w:t>
      </w:r>
      <w:r w:rsidR="00151C05" w:rsidRPr="0025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flexible </w:t>
      </w:r>
      <w:r w:rsidR="009428A0" w:rsidRPr="0025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approach to </w:t>
      </w:r>
      <w:r w:rsidR="00151C05" w:rsidRPr="0025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cluster </w:t>
      </w:r>
      <w:r w:rsidR="009428A0" w:rsidRPr="00256E5D">
        <w:rPr>
          <w:rFonts w:ascii="Times New Roman" w:hAnsi="Times New Roman" w:cs="Times New Roman"/>
          <w:color w:val="000000" w:themeColor="text1"/>
          <w:sz w:val="24"/>
          <w:szCs w:val="24"/>
        </w:rPr>
        <w:t>activation</w:t>
      </w:r>
      <w:r w:rsidR="00151C05" w:rsidRPr="0025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noting the required specificities during a global health crisis. They pointed out cluster activation should be minimised, strategic and ensure </w:t>
      </w:r>
      <w:r w:rsidR="001F5C8B" w:rsidRPr="00256E5D">
        <w:rPr>
          <w:rFonts w:ascii="Times New Roman" w:hAnsi="Times New Roman" w:cs="Times New Roman"/>
          <w:color w:val="000000" w:themeColor="text1"/>
          <w:sz w:val="24"/>
          <w:szCs w:val="24"/>
        </w:rPr>
        <w:t>strong linkages with the health pillars.</w:t>
      </w:r>
    </w:p>
    <w:p w:rsidR="007D0D98" w:rsidRDefault="007D0D98" w:rsidP="00420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615" w:rsidRPr="007D0D98" w:rsidRDefault="004222A2" w:rsidP="007D0D98">
      <w:pPr>
        <w:pStyle w:val="BodyA"/>
        <w:tabs>
          <w:tab w:val="left" w:pos="567"/>
          <w:tab w:val="left" w:pos="992"/>
        </w:tabs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="007D0D98">
        <w:rPr>
          <w:rFonts w:ascii="Times New Roman" w:hAnsi="Times New Roman" w:cs="Times New Roman"/>
          <w:b/>
          <w:bCs/>
          <w:sz w:val="24"/>
          <w:szCs w:val="24"/>
        </w:rPr>
        <w:t>The IASC Principals agreed to:</w:t>
      </w:r>
    </w:p>
    <w:p w:rsidR="00FC773E" w:rsidRPr="005F7121" w:rsidRDefault="001D20B2" w:rsidP="0042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121">
        <w:rPr>
          <w:rFonts w:ascii="Times New Roman" w:hAnsi="Times New Roman" w:cs="Times New Roman"/>
          <w:sz w:val="24"/>
          <w:szCs w:val="24"/>
        </w:rPr>
        <w:t xml:space="preserve">1. </w:t>
      </w:r>
      <w:r w:rsidR="00FC773E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>Review the IASC system-wide activation procedures for an infectious disease event</w:t>
      </w:r>
      <w:r w:rsidR="00F85586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ensure they are fit for a multi-country response</w:t>
      </w:r>
      <w:r w:rsidR="00256E5D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>, and to clarify the IMS/health pillar-cluster interface, with clear delineation of roles, responsibilities, and reporting lines</w:t>
      </w:r>
      <w:r w:rsidR="00F85586" w:rsidRPr="00256E5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614A50" w:rsidRPr="0025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4A50" w:rsidRPr="00614A50">
        <w:rPr>
          <w:rFonts w:ascii="Times New Roman" w:hAnsi="Times New Roman" w:cs="Times New Roman"/>
          <w:b/>
          <w:sz w:val="24"/>
          <w:szCs w:val="24"/>
        </w:rPr>
        <w:t>Action by</w:t>
      </w:r>
      <w:r w:rsidR="00F659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4A50" w:rsidRPr="00614A50">
        <w:rPr>
          <w:rFonts w:ascii="Times New Roman" w:hAnsi="Times New Roman" w:cs="Times New Roman"/>
          <w:b/>
          <w:sz w:val="24"/>
          <w:szCs w:val="24"/>
        </w:rPr>
        <w:t>WHO, Emergency Directors Group</w:t>
      </w:r>
      <w:r w:rsidR="00F656C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B32D5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F656C9">
        <w:rPr>
          <w:rFonts w:ascii="Times New Roman" w:hAnsi="Times New Roman" w:cs="Times New Roman"/>
          <w:b/>
          <w:sz w:val="24"/>
          <w:szCs w:val="24"/>
        </w:rPr>
        <w:t>2018)</w:t>
      </w:r>
    </w:p>
    <w:p w:rsidR="00FC773E" w:rsidRPr="005F7121" w:rsidRDefault="00FC773E" w:rsidP="0042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0E0" w:rsidRDefault="00F656C9" w:rsidP="00420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Map and e</w:t>
      </w:r>
      <w:r w:rsidR="00FC773E" w:rsidRPr="005F7121">
        <w:rPr>
          <w:rFonts w:ascii="Times New Roman" w:hAnsi="Times New Roman" w:cs="Times New Roman"/>
          <w:sz w:val="24"/>
          <w:szCs w:val="24"/>
        </w:rPr>
        <w:t>xplore measures to strength</w:t>
      </w:r>
      <w:r w:rsidR="00B25276">
        <w:rPr>
          <w:rFonts w:ascii="Times New Roman" w:hAnsi="Times New Roman" w:cs="Times New Roman"/>
          <w:sz w:val="24"/>
          <w:szCs w:val="24"/>
        </w:rPr>
        <w:t xml:space="preserve">en the global pool of emergency </w:t>
      </w:r>
      <w:r w:rsidR="00FC773E" w:rsidRPr="005F7121">
        <w:rPr>
          <w:rFonts w:ascii="Times New Roman" w:hAnsi="Times New Roman" w:cs="Times New Roman"/>
          <w:sz w:val="24"/>
          <w:szCs w:val="24"/>
        </w:rPr>
        <w:t>preparedness and response capacity</w:t>
      </w:r>
      <w:r>
        <w:rPr>
          <w:rFonts w:ascii="Times New Roman" w:hAnsi="Times New Roman" w:cs="Times New Roman"/>
          <w:sz w:val="24"/>
          <w:szCs w:val="24"/>
        </w:rPr>
        <w:t xml:space="preserve"> deployable</w:t>
      </w:r>
      <w:r w:rsidR="00DC5A1C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for health crises</w:t>
      </w:r>
      <w:r w:rsidR="00FC773E" w:rsidRPr="005F7121">
        <w:rPr>
          <w:rFonts w:ascii="Times New Roman" w:hAnsi="Times New Roman" w:cs="Times New Roman"/>
          <w:sz w:val="24"/>
          <w:szCs w:val="24"/>
        </w:rPr>
        <w:t>, including through close collaboration with governments and donors.</w:t>
      </w:r>
      <w:r w:rsidR="009E481A">
        <w:rPr>
          <w:rFonts w:ascii="Times New Roman" w:hAnsi="Times New Roman" w:cs="Times New Roman"/>
          <w:sz w:val="24"/>
          <w:szCs w:val="24"/>
        </w:rPr>
        <w:t xml:space="preserve"> </w:t>
      </w:r>
      <w:r w:rsidR="00F659A5">
        <w:rPr>
          <w:rFonts w:ascii="Times New Roman" w:hAnsi="Times New Roman" w:cs="Times New Roman"/>
          <w:b/>
          <w:sz w:val="24"/>
          <w:szCs w:val="24"/>
        </w:rPr>
        <w:t xml:space="preserve">Action by: </w:t>
      </w:r>
      <w:r w:rsidR="009E481A" w:rsidRPr="009E481A">
        <w:rPr>
          <w:rFonts w:ascii="Times New Roman" w:hAnsi="Times New Roman" w:cs="Times New Roman"/>
          <w:b/>
          <w:sz w:val="24"/>
          <w:szCs w:val="24"/>
        </w:rPr>
        <w:t>WHO</w:t>
      </w:r>
      <w:r>
        <w:rPr>
          <w:rFonts w:ascii="Times New Roman" w:hAnsi="Times New Roman" w:cs="Times New Roman"/>
          <w:b/>
          <w:sz w:val="24"/>
          <w:szCs w:val="24"/>
        </w:rPr>
        <w:t xml:space="preserve"> and IASC secretariat</w:t>
      </w:r>
      <w:r w:rsidR="009E481A" w:rsidRPr="009E481A">
        <w:rPr>
          <w:rFonts w:ascii="Times New Roman" w:hAnsi="Times New Roman" w:cs="Times New Roman"/>
          <w:b/>
          <w:sz w:val="24"/>
          <w:szCs w:val="24"/>
        </w:rPr>
        <w:t xml:space="preserve"> in consultation with Principals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B32D5">
        <w:rPr>
          <w:rFonts w:ascii="Times New Roman" w:hAnsi="Times New Roman" w:cs="Times New Roman"/>
          <w:b/>
          <w:sz w:val="24"/>
          <w:szCs w:val="24"/>
        </w:rPr>
        <w:t xml:space="preserve">May </w:t>
      </w:r>
      <w:r>
        <w:rPr>
          <w:rFonts w:ascii="Times New Roman" w:hAnsi="Times New Roman" w:cs="Times New Roman"/>
          <w:b/>
          <w:sz w:val="24"/>
          <w:szCs w:val="24"/>
        </w:rPr>
        <w:t>2018)</w:t>
      </w:r>
    </w:p>
    <w:p w:rsidR="001F5C8B" w:rsidRDefault="001F5C8B" w:rsidP="00420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C8B" w:rsidRPr="001F5C8B" w:rsidRDefault="001F5C8B" w:rsidP="0015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C8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C05">
        <w:rPr>
          <w:rFonts w:ascii="Times New Roman" w:hAnsi="Times New Roman" w:cs="Times New Roman"/>
          <w:sz w:val="24"/>
          <w:szCs w:val="24"/>
        </w:rPr>
        <w:t>Consult</w:t>
      </w:r>
      <w:r>
        <w:rPr>
          <w:rFonts w:ascii="Times New Roman" w:hAnsi="Times New Roman" w:cs="Times New Roman"/>
          <w:sz w:val="24"/>
          <w:szCs w:val="24"/>
        </w:rPr>
        <w:t xml:space="preserve"> with the CERF secretariat to establish</w:t>
      </w:r>
      <w:r w:rsidR="00151C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whether CERF funding allows for flexible deployment to support </w:t>
      </w:r>
      <w:r w:rsidR="00F656C9">
        <w:rPr>
          <w:rFonts w:ascii="Times New Roman" w:hAnsi="Times New Roman" w:cs="Times New Roman"/>
          <w:sz w:val="24"/>
          <w:szCs w:val="24"/>
        </w:rPr>
        <w:t xml:space="preserve">response to </w:t>
      </w:r>
      <w:r>
        <w:rPr>
          <w:rFonts w:ascii="Times New Roman" w:hAnsi="Times New Roman" w:cs="Times New Roman"/>
          <w:sz w:val="24"/>
          <w:szCs w:val="24"/>
        </w:rPr>
        <w:t xml:space="preserve">a health outbreak and measures that could be taken to guarantee such </w:t>
      </w:r>
      <w:r w:rsidR="008D74EC">
        <w:rPr>
          <w:rFonts w:ascii="Times New Roman" w:hAnsi="Times New Roman" w:cs="Times New Roman"/>
          <w:sz w:val="24"/>
          <w:szCs w:val="24"/>
        </w:rPr>
        <w:t xml:space="preserve">flexibility if </w:t>
      </w:r>
      <w:r>
        <w:rPr>
          <w:rFonts w:ascii="Times New Roman" w:hAnsi="Times New Roman" w:cs="Times New Roman"/>
          <w:sz w:val="24"/>
          <w:szCs w:val="24"/>
        </w:rPr>
        <w:t xml:space="preserve">required.  </w:t>
      </w:r>
      <w:r w:rsidRPr="001F5C8B">
        <w:rPr>
          <w:rFonts w:ascii="Times New Roman" w:hAnsi="Times New Roman" w:cs="Times New Roman"/>
          <w:b/>
          <w:sz w:val="24"/>
          <w:szCs w:val="24"/>
        </w:rPr>
        <w:t>Action</w:t>
      </w:r>
      <w:r w:rsidR="00F659A5">
        <w:rPr>
          <w:rFonts w:ascii="Times New Roman" w:hAnsi="Times New Roman" w:cs="Times New Roman"/>
          <w:b/>
          <w:sz w:val="24"/>
          <w:szCs w:val="24"/>
        </w:rPr>
        <w:t xml:space="preserve"> by: </w:t>
      </w:r>
      <w:r w:rsidR="00F656C9">
        <w:rPr>
          <w:rFonts w:ascii="Times New Roman" w:hAnsi="Times New Roman" w:cs="Times New Roman"/>
          <w:b/>
          <w:sz w:val="24"/>
          <w:szCs w:val="24"/>
        </w:rPr>
        <w:t>Emergency Relief Coordinator in consultation with</w:t>
      </w:r>
      <w:r w:rsidRPr="001F5C8B">
        <w:rPr>
          <w:rFonts w:ascii="Times New Roman" w:hAnsi="Times New Roman" w:cs="Times New Roman"/>
          <w:b/>
          <w:sz w:val="24"/>
          <w:szCs w:val="24"/>
        </w:rPr>
        <w:t xml:space="preserve"> WHO</w:t>
      </w:r>
    </w:p>
    <w:p w:rsidR="005821FD" w:rsidRDefault="005821FD" w:rsidP="00CA21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1799" w:rsidRPr="00CA211E" w:rsidRDefault="00A91799" w:rsidP="00CA21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70F6" w:rsidRPr="00CA211E" w:rsidRDefault="002D70F6" w:rsidP="00CA21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7C50" w:rsidRPr="005F7121" w:rsidRDefault="00A518EA" w:rsidP="00E47C5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IASC Structures beneath the Principals</w:t>
      </w:r>
      <w:r w:rsidRPr="00A518EA">
        <w:rPr>
          <w:rFonts w:ascii="Times New Roman" w:hAnsi="Times New Roman" w:cs="Times New Roman"/>
          <w:b/>
        </w:rPr>
        <w:t xml:space="preserve"> </w:t>
      </w:r>
    </w:p>
    <w:p w:rsidR="0030363C" w:rsidRDefault="0030363C" w:rsidP="00E00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350" w:rsidRPr="00256E5D" w:rsidRDefault="004222A2" w:rsidP="00256E5D">
      <w:pPr>
        <w:pStyle w:val="CommentText"/>
        <w:rPr>
          <w:b/>
          <w:bCs/>
          <w:i/>
          <w:iCs/>
        </w:rPr>
      </w:pPr>
      <w:r w:rsidRPr="00256E5D">
        <w:rPr>
          <w:rFonts w:asciiTheme="majorBidi" w:hAnsiTheme="majorBidi" w:cstheme="majorBidi"/>
          <w:color w:val="000000" w:themeColor="text1"/>
        </w:rPr>
        <w:t xml:space="preserve">2.1 </w:t>
      </w:r>
      <w:r w:rsidR="00151C05" w:rsidRPr="00256E5D">
        <w:rPr>
          <w:rFonts w:asciiTheme="majorBidi" w:hAnsiTheme="majorBidi" w:cstheme="majorBidi"/>
          <w:color w:val="000000" w:themeColor="text1"/>
        </w:rPr>
        <w:t>The</w:t>
      </w:r>
      <w:r w:rsidR="00E47C50" w:rsidRPr="00256E5D">
        <w:rPr>
          <w:rFonts w:asciiTheme="majorBidi" w:hAnsiTheme="majorBidi" w:cstheme="majorBidi"/>
          <w:color w:val="000000" w:themeColor="text1"/>
        </w:rPr>
        <w:t xml:space="preserve"> Deputy Emergency Relief Coordinator (DERC) emphasized that</w:t>
      </w:r>
      <w:r w:rsidR="00151C05" w:rsidRPr="00256E5D">
        <w:rPr>
          <w:rFonts w:asciiTheme="majorBidi" w:hAnsiTheme="majorBidi" w:cstheme="majorBidi"/>
          <w:color w:val="000000" w:themeColor="text1"/>
        </w:rPr>
        <w:t xml:space="preserve"> ensuring</w:t>
      </w:r>
      <w:r w:rsidR="00E47C50" w:rsidRPr="00256E5D">
        <w:rPr>
          <w:rFonts w:asciiTheme="majorBidi" w:hAnsiTheme="majorBidi" w:cstheme="majorBidi"/>
          <w:color w:val="000000" w:themeColor="text1"/>
        </w:rPr>
        <w:t xml:space="preserve"> IASC structures are streamlined, with the understanding that ‘form follows function,’ with clear direction, priorities and enhanced interlinkages, is a common goal for all. </w:t>
      </w:r>
      <w:r w:rsidR="00151C05" w:rsidRPr="00256E5D">
        <w:rPr>
          <w:rFonts w:asciiTheme="majorBidi" w:hAnsiTheme="majorBidi" w:cstheme="majorBidi"/>
          <w:color w:val="000000" w:themeColor="text1"/>
        </w:rPr>
        <w:t>The</w:t>
      </w:r>
      <w:r w:rsidR="00E47C50" w:rsidRPr="00256E5D">
        <w:rPr>
          <w:rFonts w:asciiTheme="majorBidi" w:hAnsiTheme="majorBidi" w:cstheme="majorBidi"/>
          <w:color w:val="000000" w:themeColor="text1"/>
        </w:rPr>
        <w:t xml:space="preserve"> DERC </w:t>
      </w:r>
      <w:r w:rsidR="00E47C50" w:rsidRPr="00256E5D">
        <w:rPr>
          <w:rFonts w:asciiTheme="majorBidi" w:hAnsiTheme="majorBidi" w:cstheme="majorBidi"/>
          <w:bCs/>
          <w:color w:val="000000" w:themeColor="text1"/>
        </w:rPr>
        <w:t>proposed the establishment of an IASC Deputies Forum at ASG or equivalent level including NGO and ICRC/IFRC members.</w:t>
      </w:r>
      <w:r w:rsidR="00E47C50" w:rsidRPr="00256E5D">
        <w:rPr>
          <w:rFonts w:asciiTheme="majorBidi" w:hAnsiTheme="majorBidi" w:cstheme="majorBidi"/>
          <w:color w:val="000000" w:themeColor="text1"/>
        </w:rPr>
        <w:t xml:space="preserve"> The idea is not to propose a new bureaucratic structure</w:t>
      </w:r>
      <w:r w:rsidRPr="00256E5D">
        <w:rPr>
          <w:rFonts w:asciiTheme="majorBidi" w:hAnsiTheme="majorBidi" w:cstheme="majorBidi"/>
          <w:color w:val="000000" w:themeColor="text1"/>
        </w:rPr>
        <w:t xml:space="preserve"> or institute new </w:t>
      </w:r>
      <w:r w:rsidR="00256E5D" w:rsidRPr="00256E5D">
        <w:rPr>
          <w:rFonts w:asciiTheme="majorBidi" w:hAnsiTheme="majorBidi" w:cstheme="majorBidi"/>
          <w:color w:val="000000" w:themeColor="text1"/>
        </w:rPr>
        <w:t>decision-making</w:t>
      </w:r>
      <w:r w:rsidRPr="00256E5D">
        <w:rPr>
          <w:rFonts w:asciiTheme="majorBidi" w:hAnsiTheme="majorBidi" w:cstheme="majorBidi"/>
          <w:color w:val="000000" w:themeColor="text1"/>
        </w:rPr>
        <w:t xml:space="preserve"> systems</w:t>
      </w:r>
      <w:r w:rsidR="00E47C50" w:rsidRPr="00256E5D">
        <w:rPr>
          <w:rFonts w:asciiTheme="majorBidi" w:hAnsiTheme="majorBidi" w:cstheme="majorBidi"/>
          <w:color w:val="000000" w:themeColor="text1"/>
        </w:rPr>
        <w:t xml:space="preserve">, but rather </w:t>
      </w:r>
      <w:r w:rsidRPr="00256E5D">
        <w:rPr>
          <w:rFonts w:asciiTheme="majorBidi" w:hAnsiTheme="majorBidi" w:cstheme="majorBidi"/>
          <w:color w:val="000000" w:themeColor="text1"/>
        </w:rPr>
        <w:t xml:space="preserve">to create </w:t>
      </w:r>
      <w:r w:rsidR="00E47C50" w:rsidRPr="00256E5D">
        <w:rPr>
          <w:rFonts w:asciiTheme="majorBidi" w:hAnsiTheme="majorBidi" w:cstheme="majorBidi"/>
          <w:color w:val="000000" w:themeColor="text1"/>
        </w:rPr>
        <w:t>a</w:t>
      </w:r>
      <w:r w:rsidRPr="00256E5D">
        <w:rPr>
          <w:rFonts w:asciiTheme="majorBidi" w:hAnsiTheme="majorBidi" w:cstheme="majorBidi"/>
          <w:color w:val="000000" w:themeColor="text1"/>
        </w:rPr>
        <w:t>n informal</w:t>
      </w:r>
      <w:r w:rsidR="00E47C50" w:rsidRPr="00256E5D">
        <w:rPr>
          <w:rFonts w:asciiTheme="majorBidi" w:hAnsiTheme="majorBidi" w:cstheme="majorBidi"/>
          <w:color w:val="000000" w:themeColor="text1"/>
        </w:rPr>
        <w:t xml:space="preserve"> mechanism that allows for a real-time </w:t>
      </w:r>
      <w:r w:rsidRPr="00256E5D">
        <w:rPr>
          <w:rFonts w:asciiTheme="majorBidi" w:hAnsiTheme="majorBidi" w:cstheme="majorBidi"/>
          <w:color w:val="000000" w:themeColor="text1"/>
        </w:rPr>
        <w:t>sharing of agendas and</w:t>
      </w:r>
      <w:r w:rsidR="00E47C50" w:rsidRPr="00256E5D">
        <w:rPr>
          <w:rFonts w:asciiTheme="majorBidi" w:hAnsiTheme="majorBidi" w:cstheme="majorBidi"/>
          <w:color w:val="000000" w:themeColor="text1"/>
        </w:rPr>
        <w:t xml:space="preserve"> information and add</w:t>
      </w:r>
      <w:r w:rsidR="00E253E7" w:rsidRPr="00256E5D">
        <w:rPr>
          <w:rFonts w:asciiTheme="majorBidi" w:hAnsiTheme="majorBidi" w:cstheme="majorBidi"/>
          <w:color w:val="000000" w:themeColor="text1"/>
        </w:rPr>
        <w:t>ressing issues of common interest, including in relation to issues on the agendas of the new structures created by the Secretary General</w:t>
      </w:r>
      <w:r w:rsidR="00256E5D" w:rsidRPr="00256E5D">
        <w:rPr>
          <w:rFonts w:asciiTheme="majorBidi" w:hAnsiTheme="majorBidi" w:cstheme="majorBidi"/>
          <w:color w:val="000000" w:themeColor="text1"/>
        </w:rPr>
        <w:t xml:space="preserve">, i.e. the Executive Committee, the Deputies Committee and the Steering Committee to advance Humanitarian-Development Collaboration. </w:t>
      </w:r>
      <w:r w:rsidR="00E47C50" w:rsidRPr="00256E5D">
        <w:rPr>
          <w:rFonts w:asciiTheme="majorBidi" w:hAnsiTheme="majorBidi" w:cstheme="majorBidi"/>
          <w:color w:val="000000" w:themeColor="text1"/>
        </w:rPr>
        <w:t xml:space="preserve"> The Deputies Forum would support IASC Principals’ strategic decision making</w:t>
      </w:r>
      <w:r w:rsidR="00521350" w:rsidRPr="00256E5D">
        <w:rPr>
          <w:rFonts w:asciiTheme="majorBidi" w:hAnsiTheme="majorBidi" w:cstheme="majorBidi"/>
          <w:color w:val="000000" w:themeColor="text1"/>
        </w:rPr>
        <w:t>. It would support strengthening</w:t>
      </w:r>
      <w:r w:rsidR="00E47C50" w:rsidRPr="00256E5D">
        <w:rPr>
          <w:rFonts w:asciiTheme="majorBidi" w:hAnsiTheme="majorBidi" w:cstheme="majorBidi"/>
          <w:color w:val="000000" w:themeColor="text1"/>
        </w:rPr>
        <w:t xml:space="preserve"> the flow of information </w:t>
      </w:r>
      <w:r w:rsidR="00521350" w:rsidRPr="00256E5D">
        <w:rPr>
          <w:rFonts w:asciiTheme="majorBidi" w:hAnsiTheme="majorBidi" w:cstheme="majorBidi"/>
          <w:color w:val="000000" w:themeColor="text1"/>
        </w:rPr>
        <w:t>thus enabling</w:t>
      </w:r>
      <w:r w:rsidR="00E47C50" w:rsidRPr="00256E5D">
        <w:rPr>
          <w:rFonts w:asciiTheme="majorBidi" w:hAnsiTheme="majorBidi" w:cstheme="majorBidi"/>
          <w:color w:val="000000" w:themeColor="text1"/>
        </w:rPr>
        <w:t xml:space="preserve"> a stronger IASC voice in these </w:t>
      </w:r>
      <w:r w:rsidR="00256E5D" w:rsidRPr="00256E5D">
        <w:rPr>
          <w:rFonts w:asciiTheme="majorBidi" w:hAnsiTheme="majorBidi" w:cstheme="majorBidi"/>
          <w:color w:val="000000" w:themeColor="text1"/>
        </w:rPr>
        <w:t xml:space="preserve">new structures </w:t>
      </w:r>
      <w:r w:rsidR="00E47C50" w:rsidRPr="00256E5D">
        <w:rPr>
          <w:rFonts w:asciiTheme="majorBidi" w:hAnsiTheme="majorBidi" w:cstheme="majorBidi"/>
          <w:color w:val="000000" w:themeColor="text1"/>
        </w:rPr>
        <w:t xml:space="preserve">on issues and contexts that directly concern humanitarian stakeholders. </w:t>
      </w:r>
      <w:r w:rsidR="00521350" w:rsidRPr="00256E5D">
        <w:rPr>
          <w:rFonts w:asciiTheme="majorBidi" w:hAnsiTheme="majorBidi" w:cstheme="majorBidi"/>
          <w:color w:val="000000" w:themeColor="text1"/>
        </w:rPr>
        <w:t>The DERC noted that while influencing the reform agenda it was important to protect</w:t>
      </w:r>
      <w:r w:rsidR="00E47C50" w:rsidRPr="00256E5D">
        <w:rPr>
          <w:rFonts w:asciiTheme="majorBidi" w:hAnsiTheme="majorBidi" w:cstheme="majorBidi"/>
          <w:color w:val="000000" w:themeColor="text1"/>
        </w:rPr>
        <w:t xml:space="preserve"> humanitarian space and </w:t>
      </w:r>
      <w:r w:rsidR="00521350" w:rsidRPr="00256E5D">
        <w:rPr>
          <w:rFonts w:asciiTheme="majorBidi" w:hAnsiTheme="majorBidi" w:cstheme="majorBidi"/>
          <w:color w:val="000000" w:themeColor="text1"/>
        </w:rPr>
        <w:t xml:space="preserve">maintain </w:t>
      </w:r>
      <w:r w:rsidR="00E47C50" w:rsidRPr="00256E5D">
        <w:rPr>
          <w:rFonts w:asciiTheme="majorBidi" w:hAnsiTheme="majorBidi" w:cstheme="majorBidi"/>
          <w:color w:val="000000" w:themeColor="text1"/>
        </w:rPr>
        <w:t>IASC independence. The DERC</w:t>
      </w:r>
      <w:r w:rsidR="00E47C50" w:rsidRPr="00256E5D">
        <w:rPr>
          <w:rFonts w:ascii="Times New Roman" w:hAnsi="Times New Roman" w:cs="Times New Roman"/>
          <w:color w:val="000000" w:themeColor="text1"/>
        </w:rPr>
        <w:t xml:space="preserve"> </w:t>
      </w:r>
      <w:r w:rsidR="00E47C50" w:rsidRPr="00E47C50">
        <w:rPr>
          <w:rFonts w:ascii="Times New Roman" w:hAnsi="Times New Roman" w:cs="Times New Roman"/>
        </w:rPr>
        <w:t xml:space="preserve">recommended that the Deputies Forum </w:t>
      </w:r>
      <w:r w:rsidR="00521350">
        <w:rPr>
          <w:rFonts w:ascii="Times New Roman" w:hAnsi="Times New Roman" w:cs="Times New Roman"/>
        </w:rPr>
        <w:t>is established as</w:t>
      </w:r>
      <w:r w:rsidR="002628D0">
        <w:rPr>
          <w:rFonts w:ascii="Times New Roman" w:hAnsi="Times New Roman" w:cs="Times New Roman"/>
        </w:rPr>
        <w:t xml:space="preserve"> an informal ad hoc structure</w:t>
      </w:r>
      <w:r w:rsidR="00E47C50" w:rsidRPr="00E47C50">
        <w:rPr>
          <w:rFonts w:ascii="Times New Roman" w:hAnsi="Times New Roman" w:cs="Times New Roman"/>
        </w:rPr>
        <w:t>.</w:t>
      </w:r>
      <w:r w:rsidR="00521350">
        <w:rPr>
          <w:rFonts w:ascii="Times New Roman" w:hAnsi="Times New Roman" w:cs="Times New Roman"/>
        </w:rPr>
        <w:t xml:space="preserve"> </w:t>
      </w:r>
    </w:p>
    <w:p w:rsidR="002628D0" w:rsidRDefault="004222A2" w:rsidP="002628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 </w:t>
      </w:r>
      <w:r w:rsidR="00521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DERC furthermore </w:t>
      </w:r>
      <w:r w:rsidR="00E47C50" w:rsidRPr="00E47C50">
        <w:rPr>
          <w:rFonts w:ascii="Times New Roman" w:hAnsi="Times New Roman" w:cs="Times New Roman"/>
          <w:sz w:val="24"/>
          <w:szCs w:val="24"/>
        </w:rPr>
        <w:t xml:space="preserve">proposed to develop and strengthen strategic partnerships with donors in support of effective humanitarian action, engaging with donors on key operational issues where their support is required and/or strengthen advocacy and resource mobilization. </w:t>
      </w:r>
      <w:r w:rsidR="002628D0">
        <w:rPr>
          <w:rFonts w:ascii="Times New Roman" w:hAnsi="Times New Roman" w:cs="Times New Roman"/>
          <w:sz w:val="24"/>
          <w:szCs w:val="24"/>
        </w:rPr>
        <w:t>Concretely, she proposed a c</w:t>
      </w:r>
      <w:r w:rsidR="00E47C50" w:rsidRPr="00E47C50">
        <w:rPr>
          <w:rFonts w:ascii="Times New Roman" w:hAnsi="Times New Roman" w:cs="Times New Roman"/>
          <w:bCs/>
          <w:sz w:val="24"/>
          <w:szCs w:val="24"/>
        </w:rPr>
        <w:t xml:space="preserve">loser exchange between the </w:t>
      </w:r>
      <w:r w:rsidR="00967C98">
        <w:rPr>
          <w:rFonts w:ascii="Times New Roman" w:hAnsi="Times New Roman" w:cs="Times New Roman"/>
          <w:bCs/>
          <w:sz w:val="24"/>
          <w:szCs w:val="24"/>
        </w:rPr>
        <w:t>Deputies Forum</w:t>
      </w:r>
      <w:r w:rsidR="00426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C50" w:rsidRPr="00E47C50">
        <w:rPr>
          <w:rFonts w:ascii="Times New Roman" w:hAnsi="Times New Roman" w:cs="Times New Roman"/>
          <w:bCs/>
          <w:sz w:val="24"/>
          <w:szCs w:val="24"/>
        </w:rPr>
        <w:t>and the Good Humanitarian Donorship (GHD), a</w:t>
      </w:r>
      <w:r w:rsidR="00E47C50" w:rsidRPr="00E47C50">
        <w:rPr>
          <w:rFonts w:ascii="Times New Roman" w:hAnsi="Times New Roman" w:cs="Times New Roman"/>
          <w:sz w:val="24"/>
          <w:szCs w:val="24"/>
        </w:rPr>
        <w:t>s an inclusive group of donors, which is based on clear principles.</w:t>
      </w:r>
      <w:r w:rsidR="00E47C50" w:rsidRPr="00E47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4DEB" w:rsidRDefault="004222A2" w:rsidP="00262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E47C50" w:rsidRPr="00E47C50">
        <w:rPr>
          <w:rFonts w:ascii="Times New Roman" w:hAnsi="Times New Roman" w:cs="Times New Roman"/>
          <w:sz w:val="24"/>
          <w:szCs w:val="24"/>
        </w:rPr>
        <w:t>Lastly, the DERC noted the necessity to ensure that a</w:t>
      </w:r>
      <w:r w:rsidR="00967C98">
        <w:rPr>
          <w:rFonts w:ascii="Times New Roman" w:hAnsi="Times New Roman" w:cs="Times New Roman"/>
          <w:sz w:val="24"/>
          <w:szCs w:val="24"/>
        </w:rPr>
        <w:t xml:space="preserve">n adequate </w:t>
      </w:r>
      <w:r w:rsidR="00E47C50" w:rsidRPr="00E47C50">
        <w:rPr>
          <w:rFonts w:ascii="Times New Roman" w:hAnsi="Times New Roman" w:cs="Times New Roman"/>
          <w:bCs/>
          <w:sz w:val="24"/>
          <w:szCs w:val="24"/>
        </w:rPr>
        <w:t xml:space="preserve">number of IASC Subsidiary Bodies </w:t>
      </w:r>
      <w:r w:rsidR="00E47C50" w:rsidRPr="00E47C50">
        <w:rPr>
          <w:rFonts w:ascii="Times New Roman" w:hAnsi="Times New Roman" w:cs="Times New Roman"/>
          <w:sz w:val="24"/>
          <w:szCs w:val="24"/>
        </w:rPr>
        <w:t>are effective, purpose-driven and undertake time-bound activities in support of IASC priorities</w:t>
      </w:r>
      <w:r w:rsidR="000B3A89">
        <w:rPr>
          <w:rFonts w:ascii="Times New Roman" w:hAnsi="Times New Roman" w:cs="Times New Roman"/>
          <w:sz w:val="24"/>
          <w:szCs w:val="24"/>
        </w:rPr>
        <w:t xml:space="preserve"> and tasked by Principals</w:t>
      </w:r>
      <w:r w:rsidR="00E47C50" w:rsidRPr="00E47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D0B" w:rsidRDefault="004222A2" w:rsidP="000B3A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 </w:t>
      </w:r>
      <w:r w:rsidR="002628D0">
        <w:rPr>
          <w:rFonts w:ascii="Times New Roman" w:hAnsi="Times New Roman" w:cs="Times New Roman"/>
          <w:color w:val="000000" w:themeColor="text1"/>
          <w:sz w:val="24"/>
          <w:szCs w:val="24"/>
        </w:rPr>
        <w:t>Principals expressed their</w:t>
      </w:r>
      <w:r w:rsidR="00034DEB" w:rsidRPr="00E47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support for the establishment of the Deputies Forum</w:t>
      </w:r>
      <w:r w:rsidR="00262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an informal structure for sharing strategic </w:t>
      </w:r>
      <w:r w:rsidR="006C73D9"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noting that the intention was not to create new </w:t>
      </w:r>
      <w:r w:rsidR="00967C98">
        <w:rPr>
          <w:rFonts w:ascii="Times New Roman" w:hAnsi="Times New Roman" w:cs="Times New Roman"/>
          <w:color w:val="000000" w:themeColor="text1"/>
          <w:sz w:val="24"/>
          <w:szCs w:val="24"/>
        </w:rPr>
        <w:t>decision-making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structures</w:t>
      </w:r>
      <w:r w:rsidR="006C73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2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emphasised the need for an empowered IASC </w:t>
      </w:r>
      <w:r w:rsidR="005B32D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B32D5" w:rsidRPr="00E47C50">
        <w:rPr>
          <w:rFonts w:ascii="Times New Roman" w:hAnsi="Times New Roman" w:cs="Times New Roman"/>
          <w:color w:val="000000" w:themeColor="text1"/>
          <w:sz w:val="24"/>
          <w:szCs w:val="24"/>
        </w:rPr>
        <w:t>ecretariat</w:t>
      </w:r>
      <w:r w:rsidR="005B3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799">
        <w:rPr>
          <w:rFonts w:ascii="Times New Roman" w:hAnsi="Times New Roman" w:cs="Times New Roman"/>
          <w:color w:val="000000" w:themeColor="text1"/>
          <w:sz w:val="24"/>
          <w:szCs w:val="24"/>
        </w:rPr>
        <w:t>including speeding up the process of</w:t>
      </w:r>
      <w:r w:rsidR="006C7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combining</w:t>
      </w:r>
      <w:r w:rsidR="00A91799" w:rsidRPr="00A91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current IASC and EDG secretariats to provide more joined-up support through a single secretariat servicing the IASC Principals, </w:t>
      </w:r>
      <w:r w:rsidR="00967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Deputies Forum, </w:t>
      </w:r>
      <w:r w:rsidR="00A91799" w:rsidRPr="00A91799">
        <w:rPr>
          <w:rFonts w:ascii="Times New Roman" w:hAnsi="Times New Roman" w:cs="Times New Roman"/>
          <w:color w:val="000000" w:themeColor="text1"/>
          <w:sz w:val="24"/>
          <w:szCs w:val="24"/>
        </w:rPr>
        <w:t>Working Group and Emergency Directors Group</w:t>
      </w:r>
      <w:r w:rsidR="00034DEB" w:rsidRPr="00E47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46479" w:rsidRDefault="00E62D0B" w:rsidP="000B3A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 </w:t>
      </w:r>
      <w:r w:rsidR="002628D0">
        <w:rPr>
          <w:rFonts w:ascii="Times New Roman" w:hAnsi="Times New Roman" w:cs="Times New Roman"/>
          <w:color w:val="000000" w:themeColor="text1"/>
          <w:sz w:val="24"/>
          <w:szCs w:val="24"/>
        </w:rPr>
        <w:t>Principals</w:t>
      </w:r>
      <w:r w:rsidR="00034DEB" w:rsidRPr="00E47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0034DEB" w:rsidRPr="00E47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welcomed developing </w:t>
      </w:r>
      <w:r w:rsidR="00967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34DEB" w:rsidRPr="00E47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strategic </w:t>
      </w:r>
      <w:r w:rsidR="002628D0">
        <w:rPr>
          <w:rFonts w:ascii="Times New Roman" w:hAnsi="Times New Roman" w:cs="Times New Roman"/>
          <w:color w:val="000000" w:themeColor="text1"/>
          <w:sz w:val="24"/>
          <w:szCs w:val="24"/>
        </w:rPr>
        <w:t>dialogue with donors</w:t>
      </w:r>
      <w:r w:rsidR="006C73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1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C98">
        <w:rPr>
          <w:rFonts w:ascii="Times New Roman" w:hAnsi="Times New Roman" w:cs="Times New Roman"/>
          <w:color w:val="000000" w:themeColor="text1"/>
          <w:sz w:val="24"/>
          <w:szCs w:val="24"/>
        </w:rPr>
        <w:t>and endorsed</w:t>
      </w:r>
      <w:r w:rsidR="00A91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A91799">
        <w:rPr>
          <w:rFonts w:ascii="Times New Roman" w:hAnsi="Times New Roman" w:cs="Times New Roman"/>
          <w:color w:val="000000" w:themeColor="text1"/>
          <w:sz w:val="24"/>
          <w:szCs w:val="24"/>
        </w:rPr>
        <w:t>DERC’s proposal</w:t>
      </w:r>
      <w:r w:rsidR="00A91799">
        <w:t xml:space="preserve"> </w:t>
      </w:r>
      <w:r w:rsidR="00967C98">
        <w:t xml:space="preserve">for </w:t>
      </w:r>
      <w:r w:rsidR="00A91799" w:rsidRPr="00A91799">
        <w:rPr>
          <w:rFonts w:ascii="Times New Roman" w:hAnsi="Times New Roman" w:cs="Times New Roman"/>
          <w:color w:val="000000" w:themeColor="text1"/>
          <w:sz w:val="24"/>
          <w:szCs w:val="24"/>
        </w:rPr>
        <w:t>a closer exchange between the IASC and the Goo</w:t>
      </w:r>
      <w:r w:rsidR="00A91799">
        <w:rPr>
          <w:rFonts w:ascii="Times New Roman" w:hAnsi="Times New Roman" w:cs="Times New Roman"/>
          <w:color w:val="000000" w:themeColor="text1"/>
          <w:sz w:val="24"/>
          <w:szCs w:val="24"/>
        </w:rPr>
        <w:t>d Humanitarian Donorship (GHD)</w:t>
      </w:r>
      <w:r w:rsidR="00A91799" w:rsidRPr="00A91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B32D5">
        <w:rPr>
          <w:rFonts w:ascii="Times New Roman" w:hAnsi="Times New Roman" w:cs="Times New Roman"/>
          <w:color w:val="000000" w:themeColor="text1"/>
          <w:sz w:val="24"/>
          <w:szCs w:val="24"/>
        </w:rPr>
        <w:t>through</w:t>
      </w:r>
      <w:r w:rsidR="00422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799" w:rsidRPr="00A91799">
        <w:rPr>
          <w:rFonts w:ascii="Times New Roman" w:hAnsi="Times New Roman" w:cs="Times New Roman"/>
          <w:color w:val="000000" w:themeColor="text1"/>
          <w:sz w:val="24"/>
          <w:szCs w:val="24"/>
        </w:rPr>
        <w:t>the Deputies Forum</w:t>
      </w:r>
      <w:r w:rsidR="00034DEB" w:rsidRPr="00E47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628D0">
        <w:rPr>
          <w:rFonts w:ascii="Times New Roman" w:hAnsi="Times New Roman" w:cs="Times New Roman"/>
          <w:color w:val="000000" w:themeColor="text1"/>
          <w:sz w:val="24"/>
          <w:szCs w:val="24"/>
        </w:rPr>
        <w:t>Some Principals expressed</w:t>
      </w:r>
      <w:r w:rsidR="00034DEB" w:rsidRPr="00E47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reservations </w:t>
      </w:r>
      <w:r w:rsidR="000B3A89">
        <w:rPr>
          <w:rFonts w:ascii="Times New Roman" w:hAnsi="Times New Roman" w:cs="Times New Roman"/>
          <w:color w:val="000000" w:themeColor="text1"/>
          <w:sz w:val="24"/>
          <w:szCs w:val="24"/>
        </w:rPr>
        <w:t>vis-à-vis limiting the number of</w:t>
      </w:r>
      <w:r w:rsidR="00034DEB" w:rsidRPr="00E47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4DEB" w:rsidRPr="00E47C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Subsidiary Bodies</w:t>
      </w:r>
      <w:r w:rsidR="000B3A89">
        <w:rPr>
          <w:rFonts w:ascii="Times New Roman" w:hAnsi="Times New Roman" w:cs="Times New Roman"/>
          <w:color w:val="000000" w:themeColor="text1"/>
          <w:sz w:val="24"/>
          <w:szCs w:val="24"/>
        </w:rPr>
        <w:t>. They noted</w:t>
      </w:r>
      <w:r w:rsidR="00034DEB" w:rsidRPr="00E47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034DEB" w:rsidRPr="00E47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those which are effective should be retained if not strengthened. </w:t>
      </w:r>
      <w:r w:rsidR="009D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0B3A89">
        <w:rPr>
          <w:rFonts w:ascii="Times New Roman" w:hAnsi="Times New Roman" w:cs="Times New Roman"/>
          <w:color w:val="000000" w:themeColor="text1"/>
          <w:sz w:val="24"/>
          <w:szCs w:val="24"/>
        </w:rPr>
        <w:t>the way forward regarding the outstanding</w:t>
      </w:r>
      <w:r w:rsidR="00034DEB" w:rsidRPr="00E47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joint WG-EDG meeting</w:t>
      </w:r>
      <w:r w:rsidR="00967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1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C7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</w:t>
      </w:r>
      <w:r w:rsidR="009D01B5">
        <w:rPr>
          <w:rFonts w:ascii="Times New Roman" w:hAnsi="Times New Roman" w:cs="Times New Roman"/>
          <w:color w:val="000000" w:themeColor="text1"/>
          <w:sz w:val="24"/>
          <w:szCs w:val="24"/>
        </w:rPr>
        <w:t>rincipals propose t</w:t>
      </w:r>
      <w:r w:rsidR="009D01B5" w:rsidRPr="009D01B5">
        <w:rPr>
          <w:rFonts w:ascii="Times New Roman" w:hAnsi="Times New Roman" w:cs="Times New Roman"/>
          <w:color w:val="000000" w:themeColor="text1"/>
          <w:sz w:val="24"/>
          <w:szCs w:val="24"/>
        </w:rPr>
        <w:t>o hold a combined IASC Working Group/Emergency Directors Group meeting</w:t>
      </w:r>
      <w:r w:rsidR="00967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IDPs</w:t>
      </w:r>
      <w:r w:rsidR="009D01B5" w:rsidRPr="009D01B5">
        <w:rPr>
          <w:rFonts w:ascii="Times New Roman" w:hAnsi="Times New Roman" w:cs="Times New Roman"/>
          <w:color w:val="000000" w:themeColor="text1"/>
          <w:sz w:val="24"/>
          <w:szCs w:val="24"/>
        </w:rPr>
        <w:t>, chaired by the DERC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92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4DEB" w:rsidRPr="007D0D98" w:rsidRDefault="004222A2" w:rsidP="0084647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2.5 </w:t>
      </w:r>
      <w:r w:rsidR="00034DEB">
        <w:rPr>
          <w:rFonts w:ascii="Times New Roman" w:hAnsi="Times New Roman" w:cs="Times New Roman"/>
          <w:b/>
          <w:bCs/>
          <w:sz w:val="24"/>
          <w:szCs w:val="24"/>
        </w:rPr>
        <w:t>The IASC Principals agreed to:</w:t>
      </w:r>
    </w:p>
    <w:p w:rsidR="00034DEB" w:rsidRPr="004B617A" w:rsidRDefault="004222A2" w:rsidP="0084647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Set</w:t>
      </w:r>
      <w:r w:rsidR="00034DEB" w:rsidRPr="00846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 the Deputies Forum</w:t>
      </w:r>
      <w:r w:rsidR="000B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described in paragraph 2.1 above,</w:t>
      </w:r>
      <w:r w:rsidR="00E62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 conformity with the points summarised in paragraph 2.4</w:t>
      </w:r>
      <w:r w:rsidR="00034DEB" w:rsidRPr="008464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5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2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Action by:</w:t>
      </w:r>
      <w:r w:rsidR="009D0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3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Deputy Emergency Relief Coordinator</w:t>
      </w:r>
      <w:r w:rsidR="00E62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supported by the IASC Secretariat</w:t>
      </w:r>
      <w:r w:rsidR="005B3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B32D5" w:rsidRPr="005B32D5" w:rsidRDefault="005B32D5" w:rsidP="0084647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Deputies Forum to review the Terms of Reference of the IASC Working Group and propose to IASC Principals a way forward on activities of the Working Group. </w:t>
      </w:r>
      <w:r w:rsidR="00E62D0B" w:rsidRPr="00E62D0B">
        <w:rPr>
          <w:rFonts w:ascii="Times New Roman" w:hAnsi="Times New Roman" w:cs="Times New Roman"/>
          <w:b/>
          <w:bCs/>
          <w:sz w:val="24"/>
          <w:szCs w:val="24"/>
        </w:rPr>
        <w:t xml:space="preserve">Action by: </w:t>
      </w:r>
      <w:r w:rsidRPr="00E62D0B">
        <w:rPr>
          <w:rFonts w:ascii="Times New Roman" w:hAnsi="Times New Roman" w:cs="Times New Roman"/>
          <w:b/>
          <w:bCs/>
          <w:sz w:val="24"/>
          <w:szCs w:val="24"/>
        </w:rPr>
        <w:t>Deputy Emergency Relief Coordinator</w:t>
      </w:r>
      <w:r w:rsidR="00E62D0B" w:rsidRPr="00E62D0B">
        <w:rPr>
          <w:rFonts w:ascii="Times New Roman" w:hAnsi="Times New Roman" w:cs="Times New Roman"/>
          <w:b/>
          <w:bCs/>
          <w:sz w:val="24"/>
          <w:szCs w:val="24"/>
        </w:rPr>
        <w:t>, supported by the IASC Secretariat,</w:t>
      </w:r>
      <w:r w:rsidRPr="00E62D0B">
        <w:rPr>
          <w:rFonts w:ascii="Times New Roman" w:hAnsi="Times New Roman" w:cs="Times New Roman"/>
          <w:b/>
          <w:bCs/>
          <w:sz w:val="24"/>
          <w:szCs w:val="24"/>
        </w:rPr>
        <w:t xml:space="preserve"> with the Deputies Forum by May 2018. </w:t>
      </w:r>
    </w:p>
    <w:p w:rsidR="00E00400" w:rsidRPr="00E62D0B" w:rsidRDefault="005B32D5" w:rsidP="001144B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Deputies Forum to review the Subsidiary Bodies below the Working Group and to propose to IASC Principals a way forward. </w:t>
      </w:r>
      <w:r w:rsidR="00E62D0B" w:rsidRPr="00E62D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Action by: </w:t>
      </w:r>
      <w:r w:rsidRPr="00E62D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Deputy Emergency Relief Coordinator</w:t>
      </w:r>
      <w:r w:rsidR="00E62D0B" w:rsidRPr="00E62D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supported by the IASC Secretariat,</w:t>
      </w:r>
      <w:r w:rsidRPr="00E62D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with the Deputies Forum by May 2018. </w:t>
      </w:r>
    </w:p>
    <w:p w:rsidR="00E62D0B" w:rsidRPr="00E62D0B" w:rsidRDefault="00E62D0B" w:rsidP="001144B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Take forward joint EDG-WG meeting. </w:t>
      </w:r>
      <w:r w:rsidRPr="00E62D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Action by: Deputy Emergency Relief Coordinator, supported by IASC Secretariat. </w:t>
      </w:r>
    </w:p>
    <w:p w:rsidR="005B32D5" w:rsidRPr="005B32D5" w:rsidRDefault="005B32D5" w:rsidP="005B32D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B32D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Any Other Business </w:t>
      </w:r>
    </w:p>
    <w:p w:rsidR="005B32D5" w:rsidRPr="005B32D5" w:rsidRDefault="005B32D5" w:rsidP="005B32D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Cs/>
        </w:rPr>
      </w:pPr>
      <w:r w:rsidRPr="005B32D5">
        <w:rPr>
          <w:rFonts w:ascii="Times New Roman" w:hAnsi="Times New Roman" w:cs="Times New Roman"/>
          <w:iCs/>
        </w:rPr>
        <w:t xml:space="preserve">The next regular IASC Principals meeting to take place on 31 May 2018. </w:t>
      </w:r>
    </w:p>
    <w:sectPr w:rsidR="005B32D5" w:rsidRPr="005B32D5" w:rsidSect="00260A3F">
      <w:headerReference w:type="default" r:id="rId8"/>
      <w:footerReference w:type="default" r:id="rId9"/>
      <w:pgSz w:w="12240" w:h="15840" w:code="1"/>
      <w:pgMar w:top="1008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F0" w:rsidRDefault="00915FF0" w:rsidP="00442686">
      <w:pPr>
        <w:spacing w:after="0" w:line="240" w:lineRule="auto"/>
      </w:pPr>
      <w:r>
        <w:separator/>
      </w:r>
    </w:p>
  </w:endnote>
  <w:endnote w:type="continuationSeparator" w:id="0">
    <w:p w:rsidR="00915FF0" w:rsidRDefault="00915FF0" w:rsidP="0044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6283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5E51" w:rsidRPr="00442686" w:rsidRDefault="00925E51">
        <w:pPr>
          <w:pStyle w:val="Footer"/>
          <w:jc w:val="center"/>
          <w:rPr>
            <w:rFonts w:ascii="Times New Roman" w:hAnsi="Times New Roman" w:cs="Times New Roman"/>
          </w:rPr>
        </w:pPr>
        <w:r w:rsidRPr="00442686">
          <w:rPr>
            <w:rFonts w:ascii="Times New Roman" w:hAnsi="Times New Roman" w:cs="Times New Roman"/>
          </w:rPr>
          <w:t>[</w:t>
        </w:r>
        <w:r w:rsidRPr="00442686">
          <w:rPr>
            <w:rFonts w:ascii="Times New Roman" w:hAnsi="Times New Roman" w:cs="Times New Roman"/>
          </w:rPr>
          <w:fldChar w:fldCharType="begin"/>
        </w:r>
        <w:r w:rsidRPr="00442686">
          <w:rPr>
            <w:rFonts w:ascii="Times New Roman" w:hAnsi="Times New Roman" w:cs="Times New Roman"/>
          </w:rPr>
          <w:instrText xml:space="preserve"> PAGE   \* MERGEFORMAT </w:instrText>
        </w:r>
        <w:r w:rsidRPr="00442686">
          <w:rPr>
            <w:rFonts w:ascii="Times New Roman" w:hAnsi="Times New Roman" w:cs="Times New Roman"/>
          </w:rPr>
          <w:fldChar w:fldCharType="separate"/>
        </w:r>
        <w:r w:rsidR="009175D4">
          <w:rPr>
            <w:rFonts w:ascii="Times New Roman" w:hAnsi="Times New Roman" w:cs="Times New Roman"/>
            <w:noProof/>
          </w:rPr>
          <w:t>3</w:t>
        </w:r>
        <w:r w:rsidRPr="00442686">
          <w:rPr>
            <w:rFonts w:ascii="Times New Roman" w:hAnsi="Times New Roman" w:cs="Times New Roman"/>
            <w:noProof/>
          </w:rPr>
          <w:fldChar w:fldCharType="end"/>
        </w:r>
        <w:r w:rsidRPr="00442686">
          <w:rPr>
            <w:rFonts w:ascii="Times New Roman" w:hAnsi="Times New Roman" w:cs="Times New Roman"/>
          </w:rPr>
          <w:t>]</w:t>
        </w:r>
      </w:p>
    </w:sdtContent>
  </w:sdt>
  <w:p w:rsidR="00925E51" w:rsidRDefault="00925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F0" w:rsidRDefault="00915FF0" w:rsidP="00442686">
      <w:pPr>
        <w:spacing w:after="0" w:line="240" w:lineRule="auto"/>
      </w:pPr>
      <w:r>
        <w:separator/>
      </w:r>
    </w:p>
  </w:footnote>
  <w:footnote w:type="continuationSeparator" w:id="0">
    <w:p w:rsidR="00915FF0" w:rsidRDefault="00915FF0" w:rsidP="0044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11" w:rsidRPr="00115611" w:rsidRDefault="00115611" w:rsidP="00CA211E">
    <w:pPr>
      <w:pStyle w:val="Header"/>
      <w:ind w:left="720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203"/>
    <w:multiLevelType w:val="hybridMultilevel"/>
    <w:tmpl w:val="450AE10E"/>
    <w:lvl w:ilvl="0" w:tplc="664268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B86"/>
    <w:multiLevelType w:val="hybridMultilevel"/>
    <w:tmpl w:val="33584742"/>
    <w:lvl w:ilvl="0" w:tplc="2F403AD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6325"/>
    <w:multiLevelType w:val="hybridMultilevel"/>
    <w:tmpl w:val="AEC08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A05"/>
    <w:multiLevelType w:val="hybridMultilevel"/>
    <w:tmpl w:val="DBE0A5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41F14"/>
    <w:multiLevelType w:val="hybridMultilevel"/>
    <w:tmpl w:val="335485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3C96"/>
    <w:multiLevelType w:val="multilevel"/>
    <w:tmpl w:val="F418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A7559"/>
    <w:multiLevelType w:val="hybridMultilevel"/>
    <w:tmpl w:val="2E060D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7C5A78"/>
    <w:multiLevelType w:val="hybridMultilevel"/>
    <w:tmpl w:val="CF101A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8E4457"/>
    <w:multiLevelType w:val="hybridMultilevel"/>
    <w:tmpl w:val="EDA2E8B2"/>
    <w:lvl w:ilvl="0" w:tplc="2418FB6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E06C4"/>
    <w:multiLevelType w:val="hybridMultilevel"/>
    <w:tmpl w:val="FB36E02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300AAC"/>
    <w:multiLevelType w:val="hybridMultilevel"/>
    <w:tmpl w:val="D9EA9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026D0"/>
    <w:multiLevelType w:val="hybridMultilevel"/>
    <w:tmpl w:val="9C8C2916"/>
    <w:lvl w:ilvl="0" w:tplc="4A004FC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C00D64"/>
    <w:multiLevelType w:val="hybridMultilevel"/>
    <w:tmpl w:val="B456C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F6B5F"/>
    <w:multiLevelType w:val="hybridMultilevel"/>
    <w:tmpl w:val="B4DE44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903BC"/>
    <w:multiLevelType w:val="hybridMultilevel"/>
    <w:tmpl w:val="D3D88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25C19"/>
    <w:multiLevelType w:val="multilevel"/>
    <w:tmpl w:val="FAD42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FC24DE"/>
    <w:multiLevelType w:val="hybridMultilevel"/>
    <w:tmpl w:val="51EEA19A"/>
    <w:lvl w:ilvl="0" w:tplc="2D64E3F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91602"/>
    <w:multiLevelType w:val="hybridMultilevel"/>
    <w:tmpl w:val="1DCC86C8"/>
    <w:lvl w:ilvl="0" w:tplc="664268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3378"/>
    <w:multiLevelType w:val="hybridMultilevel"/>
    <w:tmpl w:val="B61CF4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224CD6"/>
    <w:multiLevelType w:val="hybridMultilevel"/>
    <w:tmpl w:val="0734A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B72FE"/>
    <w:multiLevelType w:val="hybridMultilevel"/>
    <w:tmpl w:val="B4DC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A13D1"/>
    <w:multiLevelType w:val="hybridMultilevel"/>
    <w:tmpl w:val="E7F684A4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080" w:hanging="360"/>
      </w:pPr>
    </w:lvl>
    <w:lvl w:ilvl="2" w:tplc="0809001B" w:tentative="1">
      <w:start w:val="1"/>
      <w:numFmt w:val="lowerRoman"/>
      <w:lvlText w:val="%3."/>
      <w:lvlJc w:val="right"/>
      <w:pPr>
        <w:ind w:left="10800" w:hanging="180"/>
      </w:pPr>
    </w:lvl>
    <w:lvl w:ilvl="3" w:tplc="0809000F" w:tentative="1">
      <w:start w:val="1"/>
      <w:numFmt w:val="decimal"/>
      <w:lvlText w:val="%4."/>
      <w:lvlJc w:val="left"/>
      <w:pPr>
        <w:ind w:left="11520" w:hanging="360"/>
      </w:pPr>
    </w:lvl>
    <w:lvl w:ilvl="4" w:tplc="08090019" w:tentative="1">
      <w:start w:val="1"/>
      <w:numFmt w:val="lowerLetter"/>
      <w:lvlText w:val="%5."/>
      <w:lvlJc w:val="left"/>
      <w:pPr>
        <w:ind w:left="12240" w:hanging="360"/>
      </w:pPr>
    </w:lvl>
    <w:lvl w:ilvl="5" w:tplc="0809001B" w:tentative="1">
      <w:start w:val="1"/>
      <w:numFmt w:val="lowerRoman"/>
      <w:lvlText w:val="%6."/>
      <w:lvlJc w:val="right"/>
      <w:pPr>
        <w:ind w:left="12960" w:hanging="180"/>
      </w:pPr>
    </w:lvl>
    <w:lvl w:ilvl="6" w:tplc="0809000F" w:tentative="1">
      <w:start w:val="1"/>
      <w:numFmt w:val="decimal"/>
      <w:lvlText w:val="%7."/>
      <w:lvlJc w:val="left"/>
      <w:pPr>
        <w:ind w:left="13680" w:hanging="360"/>
      </w:pPr>
    </w:lvl>
    <w:lvl w:ilvl="7" w:tplc="08090019" w:tentative="1">
      <w:start w:val="1"/>
      <w:numFmt w:val="lowerLetter"/>
      <w:lvlText w:val="%8."/>
      <w:lvlJc w:val="left"/>
      <w:pPr>
        <w:ind w:left="14400" w:hanging="360"/>
      </w:pPr>
    </w:lvl>
    <w:lvl w:ilvl="8" w:tplc="08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2" w15:restartNumberingAfterBreak="0">
    <w:nsid w:val="682E6876"/>
    <w:multiLevelType w:val="hybridMultilevel"/>
    <w:tmpl w:val="33A6BE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E5472"/>
    <w:multiLevelType w:val="multilevel"/>
    <w:tmpl w:val="335847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F3071"/>
    <w:multiLevelType w:val="hybridMultilevel"/>
    <w:tmpl w:val="335485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32832"/>
    <w:multiLevelType w:val="hybridMultilevel"/>
    <w:tmpl w:val="335485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E3E69"/>
    <w:multiLevelType w:val="hybridMultilevel"/>
    <w:tmpl w:val="A99A27E8"/>
    <w:lvl w:ilvl="0" w:tplc="74AEA1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2"/>
  </w:num>
  <w:num w:numId="4">
    <w:abstractNumId w:val="11"/>
  </w:num>
  <w:num w:numId="5">
    <w:abstractNumId w:val="9"/>
  </w:num>
  <w:num w:numId="6">
    <w:abstractNumId w:val="19"/>
  </w:num>
  <w:num w:numId="7">
    <w:abstractNumId w:val="7"/>
  </w:num>
  <w:num w:numId="8">
    <w:abstractNumId w:val="16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8"/>
  </w:num>
  <w:num w:numId="14">
    <w:abstractNumId w:val="3"/>
  </w:num>
  <w:num w:numId="15">
    <w:abstractNumId w:val="1"/>
  </w:num>
  <w:num w:numId="16">
    <w:abstractNumId w:val="23"/>
  </w:num>
  <w:num w:numId="17">
    <w:abstractNumId w:val="8"/>
  </w:num>
  <w:num w:numId="18">
    <w:abstractNumId w:val="10"/>
  </w:num>
  <w:num w:numId="19">
    <w:abstractNumId w:val="22"/>
  </w:num>
  <w:num w:numId="20">
    <w:abstractNumId w:val="13"/>
  </w:num>
  <w:num w:numId="21">
    <w:abstractNumId w:val="24"/>
  </w:num>
  <w:num w:numId="22">
    <w:abstractNumId w:val="25"/>
  </w:num>
  <w:num w:numId="23">
    <w:abstractNumId w:val="4"/>
  </w:num>
  <w:num w:numId="24">
    <w:abstractNumId w:val="0"/>
  </w:num>
  <w:num w:numId="25">
    <w:abstractNumId w:val="17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D0"/>
    <w:rsid w:val="00004425"/>
    <w:rsid w:val="000053B7"/>
    <w:rsid w:val="000218E0"/>
    <w:rsid w:val="00021D31"/>
    <w:rsid w:val="00025919"/>
    <w:rsid w:val="000277B2"/>
    <w:rsid w:val="000300F7"/>
    <w:rsid w:val="00030D48"/>
    <w:rsid w:val="0003123A"/>
    <w:rsid w:val="0003394F"/>
    <w:rsid w:val="00034DEB"/>
    <w:rsid w:val="00035861"/>
    <w:rsid w:val="00042BB6"/>
    <w:rsid w:val="00045326"/>
    <w:rsid w:val="00047DA5"/>
    <w:rsid w:val="00047FFA"/>
    <w:rsid w:val="00055DA9"/>
    <w:rsid w:val="00056247"/>
    <w:rsid w:val="00056E45"/>
    <w:rsid w:val="00064D87"/>
    <w:rsid w:val="00067D67"/>
    <w:rsid w:val="00071FB9"/>
    <w:rsid w:val="00082BAB"/>
    <w:rsid w:val="00086685"/>
    <w:rsid w:val="00094891"/>
    <w:rsid w:val="00094A64"/>
    <w:rsid w:val="000A653E"/>
    <w:rsid w:val="000A6BE6"/>
    <w:rsid w:val="000B3A89"/>
    <w:rsid w:val="000C59DF"/>
    <w:rsid w:val="000D014A"/>
    <w:rsid w:val="000D173A"/>
    <w:rsid w:val="000D4114"/>
    <w:rsid w:val="000E07F1"/>
    <w:rsid w:val="000E116E"/>
    <w:rsid w:val="000E324E"/>
    <w:rsid w:val="000E47B8"/>
    <w:rsid w:val="000F0E3E"/>
    <w:rsid w:val="000F131E"/>
    <w:rsid w:val="001039B4"/>
    <w:rsid w:val="00111F32"/>
    <w:rsid w:val="00113A7F"/>
    <w:rsid w:val="00113C9D"/>
    <w:rsid w:val="001144BD"/>
    <w:rsid w:val="00115611"/>
    <w:rsid w:val="001156DF"/>
    <w:rsid w:val="00117903"/>
    <w:rsid w:val="0012257E"/>
    <w:rsid w:val="00123D88"/>
    <w:rsid w:val="00126303"/>
    <w:rsid w:val="0012690C"/>
    <w:rsid w:val="001319DD"/>
    <w:rsid w:val="00134E4E"/>
    <w:rsid w:val="00151C05"/>
    <w:rsid w:val="001552DE"/>
    <w:rsid w:val="00161F78"/>
    <w:rsid w:val="001637E8"/>
    <w:rsid w:val="00163C21"/>
    <w:rsid w:val="001643E9"/>
    <w:rsid w:val="001670BB"/>
    <w:rsid w:val="001671D3"/>
    <w:rsid w:val="001733CF"/>
    <w:rsid w:val="00173AC9"/>
    <w:rsid w:val="001924C9"/>
    <w:rsid w:val="00197001"/>
    <w:rsid w:val="001A060C"/>
    <w:rsid w:val="001A26B2"/>
    <w:rsid w:val="001A40B0"/>
    <w:rsid w:val="001A45A1"/>
    <w:rsid w:val="001A65FB"/>
    <w:rsid w:val="001A78BE"/>
    <w:rsid w:val="001A7EBD"/>
    <w:rsid w:val="001B0CE1"/>
    <w:rsid w:val="001C0625"/>
    <w:rsid w:val="001C141E"/>
    <w:rsid w:val="001C708B"/>
    <w:rsid w:val="001D0D7A"/>
    <w:rsid w:val="001D20B2"/>
    <w:rsid w:val="001D5466"/>
    <w:rsid w:val="001D5583"/>
    <w:rsid w:val="001D7AC8"/>
    <w:rsid w:val="001F33F2"/>
    <w:rsid w:val="001F3C4D"/>
    <w:rsid w:val="001F4684"/>
    <w:rsid w:val="001F5C8B"/>
    <w:rsid w:val="00200EA9"/>
    <w:rsid w:val="00204FF0"/>
    <w:rsid w:val="00207499"/>
    <w:rsid w:val="00211A13"/>
    <w:rsid w:val="00215B5E"/>
    <w:rsid w:val="00224F18"/>
    <w:rsid w:val="00243F81"/>
    <w:rsid w:val="00244BF7"/>
    <w:rsid w:val="00245B1E"/>
    <w:rsid w:val="00247CFF"/>
    <w:rsid w:val="00252DB5"/>
    <w:rsid w:val="00254BED"/>
    <w:rsid w:val="0025525A"/>
    <w:rsid w:val="00256E5D"/>
    <w:rsid w:val="00260A3F"/>
    <w:rsid w:val="002628D0"/>
    <w:rsid w:val="002648C6"/>
    <w:rsid w:val="00270D6E"/>
    <w:rsid w:val="002816F8"/>
    <w:rsid w:val="00281B94"/>
    <w:rsid w:val="00283A58"/>
    <w:rsid w:val="00285E69"/>
    <w:rsid w:val="002865EA"/>
    <w:rsid w:val="00286949"/>
    <w:rsid w:val="0028756D"/>
    <w:rsid w:val="00287A65"/>
    <w:rsid w:val="00287B43"/>
    <w:rsid w:val="0029186C"/>
    <w:rsid w:val="002918EB"/>
    <w:rsid w:val="002922F1"/>
    <w:rsid w:val="00292483"/>
    <w:rsid w:val="00296C03"/>
    <w:rsid w:val="00297799"/>
    <w:rsid w:val="002978FD"/>
    <w:rsid w:val="002A4DE2"/>
    <w:rsid w:val="002A607C"/>
    <w:rsid w:val="002B0620"/>
    <w:rsid w:val="002B422F"/>
    <w:rsid w:val="002B5EF5"/>
    <w:rsid w:val="002C38C4"/>
    <w:rsid w:val="002D244D"/>
    <w:rsid w:val="002D2699"/>
    <w:rsid w:val="002D70F6"/>
    <w:rsid w:val="002E0B06"/>
    <w:rsid w:val="002E25CE"/>
    <w:rsid w:val="002E3EAC"/>
    <w:rsid w:val="002E3F5F"/>
    <w:rsid w:val="002E4448"/>
    <w:rsid w:val="002E5140"/>
    <w:rsid w:val="002E786D"/>
    <w:rsid w:val="002F122A"/>
    <w:rsid w:val="002F4A68"/>
    <w:rsid w:val="002F4A90"/>
    <w:rsid w:val="003016F3"/>
    <w:rsid w:val="0030363C"/>
    <w:rsid w:val="00307578"/>
    <w:rsid w:val="00311ED5"/>
    <w:rsid w:val="003140FF"/>
    <w:rsid w:val="003141FA"/>
    <w:rsid w:val="00314621"/>
    <w:rsid w:val="00317123"/>
    <w:rsid w:val="0032197B"/>
    <w:rsid w:val="00322A74"/>
    <w:rsid w:val="00323166"/>
    <w:rsid w:val="00331845"/>
    <w:rsid w:val="003345B7"/>
    <w:rsid w:val="00341706"/>
    <w:rsid w:val="003461BA"/>
    <w:rsid w:val="003546D3"/>
    <w:rsid w:val="00360BCA"/>
    <w:rsid w:val="00360DA7"/>
    <w:rsid w:val="00364205"/>
    <w:rsid w:val="00365FA2"/>
    <w:rsid w:val="00371410"/>
    <w:rsid w:val="00376A44"/>
    <w:rsid w:val="00376D7A"/>
    <w:rsid w:val="003850B7"/>
    <w:rsid w:val="00391BE1"/>
    <w:rsid w:val="003950D8"/>
    <w:rsid w:val="003958C7"/>
    <w:rsid w:val="00395DA7"/>
    <w:rsid w:val="00397B39"/>
    <w:rsid w:val="003A111B"/>
    <w:rsid w:val="003B1942"/>
    <w:rsid w:val="003B3373"/>
    <w:rsid w:val="003B3FF3"/>
    <w:rsid w:val="003C0725"/>
    <w:rsid w:val="003C08B0"/>
    <w:rsid w:val="003C12F2"/>
    <w:rsid w:val="003D2784"/>
    <w:rsid w:val="003D60A8"/>
    <w:rsid w:val="003F00B7"/>
    <w:rsid w:val="00402165"/>
    <w:rsid w:val="00403EFF"/>
    <w:rsid w:val="00415AA6"/>
    <w:rsid w:val="00415D29"/>
    <w:rsid w:val="00420355"/>
    <w:rsid w:val="004222A2"/>
    <w:rsid w:val="0042277A"/>
    <w:rsid w:val="0042474B"/>
    <w:rsid w:val="0042571E"/>
    <w:rsid w:val="00426A6E"/>
    <w:rsid w:val="0043015A"/>
    <w:rsid w:val="0043276A"/>
    <w:rsid w:val="00442686"/>
    <w:rsid w:val="00445F11"/>
    <w:rsid w:val="00447A62"/>
    <w:rsid w:val="00453B5B"/>
    <w:rsid w:val="00454A84"/>
    <w:rsid w:val="0046044E"/>
    <w:rsid w:val="00466428"/>
    <w:rsid w:val="004823CE"/>
    <w:rsid w:val="00484E2C"/>
    <w:rsid w:val="004933B4"/>
    <w:rsid w:val="00493468"/>
    <w:rsid w:val="004A29FB"/>
    <w:rsid w:val="004A5464"/>
    <w:rsid w:val="004A635E"/>
    <w:rsid w:val="004A6742"/>
    <w:rsid w:val="004B09B9"/>
    <w:rsid w:val="004B2945"/>
    <w:rsid w:val="004B451C"/>
    <w:rsid w:val="004B4B06"/>
    <w:rsid w:val="004B617A"/>
    <w:rsid w:val="004C38A7"/>
    <w:rsid w:val="004D37A4"/>
    <w:rsid w:val="004D7524"/>
    <w:rsid w:val="004E1DAC"/>
    <w:rsid w:val="004E576F"/>
    <w:rsid w:val="004F2265"/>
    <w:rsid w:val="004F6DF1"/>
    <w:rsid w:val="005016F1"/>
    <w:rsid w:val="00503338"/>
    <w:rsid w:val="00506DA8"/>
    <w:rsid w:val="0050714E"/>
    <w:rsid w:val="00514E0D"/>
    <w:rsid w:val="00521350"/>
    <w:rsid w:val="0052397F"/>
    <w:rsid w:val="00523E8D"/>
    <w:rsid w:val="00531EF9"/>
    <w:rsid w:val="005328C1"/>
    <w:rsid w:val="00532AFB"/>
    <w:rsid w:val="0053541C"/>
    <w:rsid w:val="00540C35"/>
    <w:rsid w:val="00563781"/>
    <w:rsid w:val="00563E37"/>
    <w:rsid w:val="00563FD0"/>
    <w:rsid w:val="00580EB4"/>
    <w:rsid w:val="005821FD"/>
    <w:rsid w:val="005863C3"/>
    <w:rsid w:val="00594074"/>
    <w:rsid w:val="005959F4"/>
    <w:rsid w:val="00595E96"/>
    <w:rsid w:val="005963E9"/>
    <w:rsid w:val="00597188"/>
    <w:rsid w:val="005A1B08"/>
    <w:rsid w:val="005A1E8A"/>
    <w:rsid w:val="005A240D"/>
    <w:rsid w:val="005A649A"/>
    <w:rsid w:val="005B050F"/>
    <w:rsid w:val="005B32CB"/>
    <w:rsid w:val="005B32D5"/>
    <w:rsid w:val="005C712E"/>
    <w:rsid w:val="005E05C3"/>
    <w:rsid w:val="005E38E2"/>
    <w:rsid w:val="005E48F3"/>
    <w:rsid w:val="005E5CFE"/>
    <w:rsid w:val="005E7A82"/>
    <w:rsid w:val="005F136E"/>
    <w:rsid w:val="005F15B3"/>
    <w:rsid w:val="005F7121"/>
    <w:rsid w:val="0060317D"/>
    <w:rsid w:val="00604434"/>
    <w:rsid w:val="00605F6C"/>
    <w:rsid w:val="00612310"/>
    <w:rsid w:val="0061281E"/>
    <w:rsid w:val="00614A50"/>
    <w:rsid w:val="00616146"/>
    <w:rsid w:val="00620733"/>
    <w:rsid w:val="00625B3F"/>
    <w:rsid w:val="0063001A"/>
    <w:rsid w:val="00630639"/>
    <w:rsid w:val="00632AE5"/>
    <w:rsid w:val="00635B3F"/>
    <w:rsid w:val="00636728"/>
    <w:rsid w:val="00640E58"/>
    <w:rsid w:val="00643625"/>
    <w:rsid w:val="00656031"/>
    <w:rsid w:val="00656E10"/>
    <w:rsid w:val="00660644"/>
    <w:rsid w:val="0066078E"/>
    <w:rsid w:val="00664F19"/>
    <w:rsid w:val="006707D0"/>
    <w:rsid w:val="0067236C"/>
    <w:rsid w:val="00675A25"/>
    <w:rsid w:val="00680716"/>
    <w:rsid w:val="00684508"/>
    <w:rsid w:val="00684DAB"/>
    <w:rsid w:val="006940E0"/>
    <w:rsid w:val="00694CE1"/>
    <w:rsid w:val="00697905"/>
    <w:rsid w:val="006A2608"/>
    <w:rsid w:val="006B2F18"/>
    <w:rsid w:val="006B4572"/>
    <w:rsid w:val="006B4866"/>
    <w:rsid w:val="006C1000"/>
    <w:rsid w:val="006C296D"/>
    <w:rsid w:val="006C6003"/>
    <w:rsid w:val="006C65CE"/>
    <w:rsid w:val="006C73D9"/>
    <w:rsid w:val="006D54D1"/>
    <w:rsid w:val="006D5B88"/>
    <w:rsid w:val="006D6EAE"/>
    <w:rsid w:val="006E7586"/>
    <w:rsid w:val="006E7660"/>
    <w:rsid w:val="006F6FD4"/>
    <w:rsid w:val="00702DAA"/>
    <w:rsid w:val="00703EB5"/>
    <w:rsid w:val="00704C63"/>
    <w:rsid w:val="00705597"/>
    <w:rsid w:val="00712382"/>
    <w:rsid w:val="007260AC"/>
    <w:rsid w:val="00734AD7"/>
    <w:rsid w:val="0073711B"/>
    <w:rsid w:val="00740F5A"/>
    <w:rsid w:val="00751AB6"/>
    <w:rsid w:val="00752CF9"/>
    <w:rsid w:val="00752E9F"/>
    <w:rsid w:val="00760C0A"/>
    <w:rsid w:val="007621E5"/>
    <w:rsid w:val="00762689"/>
    <w:rsid w:val="00762AAC"/>
    <w:rsid w:val="00766FF5"/>
    <w:rsid w:val="00787ED0"/>
    <w:rsid w:val="00792E4C"/>
    <w:rsid w:val="00795CD2"/>
    <w:rsid w:val="007A5F73"/>
    <w:rsid w:val="007A795D"/>
    <w:rsid w:val="007B7BBA"/>
    <w:rsid w:val="007C53F0"/>
    <w:rsid w:val="007C650C"/>
    <w:rsid w:val="007D0D98"/>
    <w:rsid w:val="007D293F"/>
    <w:rsid w:val="007D5900"/>
    <w:rsid w:val="007D609C"/>
    <w:rsid w:val="007D658F"/>
    <w:rsid w:val="007E533B"/>
    <w:rsid w:val="007F5A9C"/>
    <w:rsid w:val="007F6A30"/>
    <w:rsid w:val="007F6A86"/>
    <w:rsid w:val="00802D91"/>
    <w:rsid w:val="00802DC2"/>
    <w:rsid w:val="00807A56"/>
    <w:rsid w:val="0081486F"/>
    <w:rsid w:val="0081599C"/>
    <w:rsid w:val="0082648E"/>
    <w:rsid w:val="00836B46"/>
    <w:rsid w:val="008376C4"/>
    <w:rsid w:val="008437E2"/>
    <w:rsid w:val="00846479"/>
    <w:rsid w:val="00864D00"/>
    <w:rsid w:val="00867050"/>
    <w:rsid w:val="008676B0"/>
    <w:rsid w:val="00870A9F"/>
    <w:rsid w:val="00872AD2"/>
    <w:rsid w:val="00884008"/>
    <w:rsid w:val="00885C5C"/>
    <w:rsid w:val="0088683F"/>
    <w:rsid w:val="0088714C"/>
    <w:rsid w:val="00890CB4"/>
    <w:rsid w:val="008A0F8A"/>
    <w:rsid w:val="008A1EF7"/>
    <w:rsid w:val="008A380E"/>
    <w:rsid w:val="008A5971"/>
    <w:rsid w:val="008A7EE3"/>
    <w:rsid w:val="008B289C"/>
    <w:rsid w:val="008B4C6F"/>
    <w:rsid w:val="008C1B26"/>
    <w:rsid w:val="008C6C07"/>
    <w:rsid w:val="008C77C9"/>
    <w:rsid w:val="008C77E2"/>
    <w:rsid w:val="008D3E5F"/>
    <w:rsid w:val="008D5E46"/>
    <w:rsid w:val="008D74EC"/>
    <w:rsid w:val="008E16A0"/>
    <w:rsid w:val="008E1C12"/>
    <w:rsid w:val="008E7689"/>
    <w:rsid w:val="008F2DD9"/>
    <w:rsid w:val="008F312A"/>
    <w:rsid w:val="008F40E6"/>
    <w:rsid w:val="008F4859"/>
    <w:rsid w:val="008F6C63"/>
    <w:rsid w:val="00901597"/>
    <w:rsid w:val="0090507C"/>
    <w:rsid w:val="009077F1"/>
    <w:rsid w:val="0091231F"/>
    <w:rsid w:val="00914A3C"/>
    <w:rsid w:val="00915FF0"/>
    <w:rsid w:val="009175D4"/>
    <w:rsid w:val="00921C63"/>
    <w:rsid w:val="00922B95"/>
    <w:rsid w:val="009239B0"/>
    <w:rsid w:val="00925E51"/>
    <w:rsid w:val="00926115"/>
    <w:rsid w:val="009326C5"/>
    <w:rsid w:val="00933632"/>
    <w:rsid w:val="00934C2A"/>
    <w:rsid w:val="009357ED"/>
    <w:rsid w:val="009428A0"/>
    <w:rsid w:val="0094386F"/>
    <w:rsid w:val="00950755"/>
    <w:rsid w:val="0096030B"/>
    <w:rsid w:val="00964282"/>
    <w:rsid w:val="00964678"/>
    <w:rsid w:val="00967C98"/>
    <w:rsid w:val="00970C98"/>
    <w:rsid w:val="009810F5"/>
    <w:rsid w:val="00992BCC"/>
    <w:rsid w:val="00995495"/>
    <w:rsid w:val="00995660"/>
    <w:rsid w:val="00996942"/>
    <w:rsid w:val="009A3206"/>
    <w:rsid w:val="009A5BBD"/>
    <w:rsid w:val="009A7998"/>
    <w:rsid w:val="009B23FC"/>
    <w:rsid w:val="009C0BC0"/>
    <w:rsid w:val="009C1631"/>
    <w:rsid w:val="009C3D95"/>
    <w:rsid w:val="009D01B5"/>
    <w:rsid w:val="009E0C5B"/>
    <w:rsid w:val="009E14BC"/>
    <w:rsid w:val="009E3DBC"/>
    <w:rsid w:val="009E481A"/>
    <w:rsid w:val="009E51A0"/>
    <w:rsid w:val="009E6C2F"/>
    <w:rsid w:val="009F1A56"/>
    <w:rsid w:val="009F3566"/>
    <w:rsid w:val="00A01D3C"/>
    <w:rsid w:val="00A02B66"/>
    <w:rsid w:val="00A07E98"/>
    <w:rsid w:val="00A21536"/>
    <w:rsid w:val="00A22B79"/>
    <w:rsid w:val="00A22CA9"/>
    <w:rsid w:val="00A23A83"/>
    <w:rsid w:val="00A23DB4"/>
    <w:rsid w:val="00A255E2"/>
    <w:rsid w:val="00A269EA"/>
    <w:rsid w:val="00A312D2"/>
    <w:rsid w:val="00A36A09"/>
    <w:rsid w:val="00A518EA"/>
    <w:rsid w:val="00A527AF"/>
    <w:rsid w:val="00A57AC1"/>
    <w:rsid w:val="00A722A6"/>
    <w:rsid w:val="00A72A95"/>
    <w:rsid w:val="00A73880"/>
    <w:rsid w:val="00A7485C"/>
    <w:rsid w:val="00A83B8D"/>
    <w:rsid w:val="00A83F3E"/>
    <w:rsid w:val="00A84508"/>
    <w:rsid w:val="00A846DD"/>
    <w:rsid w:val="00A91562"/>
    <w:rsid w:val="00A91799"/>
    <w:rsid w:val="00A92BD7"/>
    <w:rsid w:val="00A94928"/>
    <w:rsid w:val="00A94CC1"/>
    <w:rsid w:val="00AA0716"/>
    <w:rsid w:val="00AB227F"/>
    <w:rsid w:val="00AB53BD"/>
    <w:rsid w:val="00AC77A2"/>
    <w:rsid w:val="00AD3273"/>
    <w:rsid w:val="00AD6F0F"/>
    <w:rsid w:val="00AD7597"/>
    <w:rsid w:val="00AE0B84"/>
    <w:rsid w:val="00AE2B49"/>
    <w:rsid w:val="00AE63FE"/>
    <w:rsid w:val="00AF19F2"/>
    <w:rsid w:val="00B01432"/>
    <w:rsid w:val="00B02AD9"/>
    <w:rsid w:val="00B038AB"/>
    <w:rsid w:val="00B214C6"/>
    <w:rsid w:val="00B226E2"/>
    <w:rsid w:val="00B25276"/>
    <w:rsid w:val="00B26B48"/>
    <w:rsid w:val="00B26BD6"/>
    <w:rsid w:val="00B33D14"/>
    <w:rsid w:val="00B41864"/>
    <w:rsid w:val="00B5037F"/>
    <w:rsid w:val="00B61079"/>
    <w:rsid w:val="00B74391"/>
    <w:rsid w:val="00B760D3"/>
    <w:rsid w:val="00B76A14"/>
    <w:rsid w:val="00B90D43"/>
    <w:rsid w:val="00B91E75"/>
    <w:rsid w:val="00B931B9"/>
    <w:rsid w:val="00BA0C6D"/>
    <w:rsid w:val="00BA1EBF"/>
    <w:rsid w:val="00BA3CF5"/>
    <w:rsid w:val="00BB2054"/>
    <w:rsid w:val="00BB264F"/>
    <w:rsid w:val="00BB5F07"/>
    <w:rsid w:val="00BB6916"/>
    <w:rsid w:val="00BC0502"/>
    <w:rsid w:val="00BC1615"/>
    <w:rsid w:val="00BC60E2"/>
    <w:rsid w:val="00BC68AA"/>
    <w:rsid w:val="00BD5058"/>
    <w:rsid w:val="00BD62A1"/>
    <w:rsid w:val="00BD7826"/>
    <w:rsid w:val="00BE1394"/>
    <w:rsid w:val="00BE5C23"/>
    <w:rsid w:val="00BE7785"/>
    <w:rsid w:val="00BF1297"/>
    <w:rsid w:val="00BF1800"/>
    <w:rsid w:val="00BF4E4C"/>
    <w:rsid w:val="00C03F66"/>
    <w:rsid w:val="00C22DC5"/>
    <w:rsid w:val="00C27C18"/>
    <w:rsid w:val="00C3266E"/>
    <w:rsid w:val="00C331C4"/>
    <w:rsid w:val="00C3505F"/>
    <w:rsid w:val="00C35F83"/>
    <w:rsid w:val="00C372ED"/>
    <w:rsid w:val="00C37E5D"/>
    <w:rsid w:val="00C40427"/>
    <w:rsid w:val="00C42FB3"/>
    <w:rsid w:val="00C51240"/>
    <w:rsid w:val="00C54D64"/>
    <w:rsid w:val="00C60C38"/>
    <w:rsid w:val="00C61ED3"/>
    <w:rsid w:val="00C66BC8"/>
    <w:rsid w:val="00C66E29"/>
    <w:rsid w:val="00C731FA"/>
    <w:rsid w:val="00C9558E"/>
    <w:rsid w:val="00CA211E"/>
    <w:rsid w:val="00CA2CDA"/>
    <w:rsid w:val="00CA339E"/>
    <w:rsid w:val="00CA35F7"/>
    <w:rsid w:val="00CA405D"/>
    <w:rsid w:val="00CA477B"/>
    <w:rsid w:val="00CA4C86"/>
    <w:rsid w:val="00CB4FBC"/>
    <w:rsid w:val="00CC1B61"/>
    <w:rsid w:val="00CC2163"/>
    <w:rsid w:val="00CC2AB2"/>
    <w:rsid w:val="00CC44B2"/>
    <w:rsid w:val="00CD2DDF"/>
    <w:rsid w:val="00CD3045"/>
    <w:rsid w:val="00CD358E"/>
    <w:rsid w:val="00CE14EB"/>
    <w:rsid w:val="00CF3F8D"/>
    <w:rsid w:val="00CF4E89"/>
    <w:rsid w:val="00CF6BBF"/>
    <w:rsid w:val="00CF6D8E"/>
    <w:rsid w:val="00D02992"/>
    <w:rsid w:val="00D14539"/>
    <w:rsid w:val="00D166DD"/>
    <w:rsid w:val="00D17B3C"/>
    <w:rsid w:val="00D207F6"/>
    <w:rsid w:val="00D24811"/>
    <w:rsid w:val="00D33F92"/>
    <w:rsid w:val="00D35B34"/>
    <w:rsid w:val="00D42C1C"/>
    <w:rsid w:val="00D50D28"/>
    <w:rsid w:val="00D514B2"/>
    <w:rsid w:val="00D54CA3"/>
    <w:rsid w:val="00D55D87"/>
    <w:rsid w:val="00D71DCB"/>
    <w:rsid w:val="00D734A8"/>
    <w:rsid w:val="00D76829"/>
    <w:rsid w:val="00D81225"/>
    <w:rsid w:val="00D84560"/>
    <w:rsid w:val="00D84F72"/>
    <w:rsid w:val="00D96411"/>
    <w:rsid w:val="00D964F0"/>
    <w:rsid w:val="00DA001B"/>
    <w:rsid w:val="00DB0903"/>
    <w:rsid w:val="00DB11EC"/>
    <w:rsid w:val="00DB7418"/>
    <w:rsid w:val="00DB7E92"/>
    <w:rsid w:val="00DC2EC6"/>
    <w:rsid w:val="00DC5A1C"/>
    <w:rsid w:val="00DC5D54"/>
    <w:rsid w:val="00DD22D7"/>
    <w:rsid w:val="00DD2A9E"/>
    <w:rsid w:val="00DD5B5C"/>
    <w:rsid w:val="00DE0C9E"/>
    <w:rsid w:val="00DE22E6"/>
    <w:rsid w:val="00DE3A76"/>
    <w:rsid w:val="00DE5190"/>
    <w:rsid w:val="00E00400"/>
    <w:rsid w:val="00E03AF7"/>
    <w:rsid w:val="00E10C93"/>
    <w:rsid w:val="00E10E37"/>
    <w:rsid w:val="00E11B95"/>
    <w:rsid w:val="00E1339C"/>
    <w:rsid w:val="00E170BE"/>
    <w:rsid w:val="00E202DD"/>
    <w:rsid w:val="00E253E7"/>
    <w:rsid w:val="00E314C8"/>
    <w:rsid w:val="00E31560"/>
    <w:rsid w:val="00E367E6"/>
    <w:rsid w:val="00E412A4"/>
    <w:rsid w:val="00E4548F"/>
    <w:rsid w:val="00E46611"/>
    <w:rsid w:val="00E47811"/>
    <w:rsid w:val="00E47C50"/>
    <w:rsid w:val="00E55B14"/>
    <w:rsid w:val="00E61049"/>
    <w:rsid w:val="00E62D0B"/>
    <w:rsid w:val="00E67394"/>
    <w:rsid w:val="00E7057B"/>
    <w:rsid w:val="00E7140A"/>
    <w:rsid w:val="00E71AA7"/>
    <w:rsid w:val="00E74CDF"/>
    <w:rsid w:val="00E76544"/>
    <w:rsid w:val="00E86980"/>
    <w:rsid w:val="00E906DC"/>
    <w:rsid w:val="00E913A0"/>
    <w:rsid w:val="00E94E74"/>
    <w:rsid w:val="00EA3A26"/>
    <w:rsid w:val="00EC6E9B"/>
    <w:rsid w:val="00ED04FB"/>
    <w:rsid w:val="00ED2C14"/>
    <w:rsid w:val="00ED2F60"/>
    <w:rsid w:val="00ED5E20"/>
    <w:rsid w:val="00ED6CC3"/>
    <w:rsid w:val="00EE56CD"/>
    <w:rsid w:val="00EE6136"/>
    <w:rsid w:val="00EF0D48"/>
    <w:rsid w:val="00EF7E62"/>
    <w:rsid w:val="00F02FE7"/>
    <w:rsid w:val="00F035A9"/>
    <w:rsid w:val="00F0401A"/>
    <w:rsid w:val="00F07A89"/>
    <w:rsid w:val="00F145BE"/>
    <w:rsid w:val="00F17086"/>
    <w:rsid w:val="00F203C9"/>
    <w:rsid w:val="00F23FED"/>
    <w:rsid w:val="00F24CDC"/>
    <w:rsid w:val="00F25856"/>
    <w:rsid w:val="00F30AC7"/>
    <w:rsid w:val="00F31CC1"/>
    <w:rsid w:val="00F4125A"/>
    <w:rsid w:val="00F5192D"/>
    <w:rsid w:val="00F633C2"/>
    <w:rsid w:val="00F656C9"/>
    <w:rsid w:val="00F659A5"/>
    <w:rsid w:val="00F67A2F"/>
    <w:rsid w:val="00F73AF2"/>
    <w:rsid w:val="00F73CAF"/>
    <w:rsid w:val="00F74E4B"/>
    <w:rsid w:val="00F7776E"/>
    <w:rsid w:val="00F825B2"/>
    <w:rsid w:val="00F82ADE"/>
    <w:rsid w:val="00F85586"/>
    <w:rsid w:val="00F857BD"/>
    <w:rsid w:val="00F87562"/>
    <w:rsid w:val="00F92117"/>
    <w:rsid w:val="00FA21B2"/>
    <w:rsid w:val="00FA3513"/>
    <w:rsid w:val="00FA5501"/>
    <w:rsid w:val="00FA677A"/>
    <w:rsid w:val="00FB1D26"/>
    <w:rsid w:val="00FB470C"/>
    <w:rsid w:val="00FC0020"/>
    <w:rsid w:val="00FC194A"/>
    <w:rsid w:val="00FC551D"/>
    <w:rsid w:val="00FC773E"/>
    <w:rsid w:val="00FD465A"/>
    <w:rsid w:val="00FE2BB5"/>
    <w:rsid w:val="00FE3C67"/>
    <w:rsid w:val="00FE4107"/>
    <w:rsid w:val="00FF37F5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F5D6A53-3B6F-4ADF-BD3C-C6FE24EA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A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F17086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2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686"/>
  </w:style>
  <w:style w:type="paragraph" w:styleId="Footer">
    <w:name w:val="footer"/>
    <w:basedOn w:val="Normal"/>
    <w:link w:val="FooterChar"/>
    <w:uiPriority w:val="99"/>
    <w:unhideWhenUsed/>
    <w:rsid w:val="00442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686"/>
  </w:style>
  <w:style w:type="paragraph" w:styleId="BalloonText">
    <w:name w:val="Balloon Text"/>
    <w:basedOn w:val="Normal"/>
    <w:link w:val="BalloonTextChar"/>
    <w:uiPriority w:val="99"/>
    <w:semiHidden/>
    <w:unhideWhenUsed/>
    <w:rsid w:val="00ED2F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6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03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6030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30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3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3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5E51"/>
    <w:pPr>
      <w:spacing w:after="0" w:line="240" w:lineRule="auto"/>
    </w:pPr>
  </w:style>
  <w:style w:type="paragraph" w:customStyle="1" w:styleId="p1">
    <w:name w:val="p1"/>
    <w:basedOn w:val="Normal"/>
    <w:rsid w:val="0030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30363C"/>
  </w:style>
  <w:style w:type="character" w:customStyle="1" w:styleId="apple-converted-space">
    <w:name w:val="apple-converted-space"/>
    <w:basedOn w:val="DefaultParagraphFont"/>
    <w:rsid w:val="0030363C"/>
  </w:style>
  <w:style w:type="paragraph" w:customStyle="1" w:styleId="p2">
    <w:name w:val="p2"/>
    <w:basedOn w:val="Normal"/>
    <w:rsid w:val="0030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A">
    <w:name w:val="Body A"/>
    <w:rsid w:val="007D0D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96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C0D4-488E-4969-B484-27228591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OCHA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</dc:creator>
  <cp:lastModifiedBy>Nuhad Hussein Saeed Al Alfi</cp:lastModifiedBy>
  <cp:revision>2</cp:revision>
  <cp:lastPrinted>2017-07-18T19:38:00Z</cp:lastPrinted>
  <dcterms:created xsi:type="dcterms:W3CDTF">2018-01-15T17:32:00Z</dcterms:created>
  <dcterms:modified xsi:type="dcterms:W3CDTF">2018-01-15T17:32:00Z</dcterms:modified>
</cp:coreProperties>
</file>