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1C" w:rsidRPr="00E6146C" w:rsidRDefault="0067371C" w:rsidP="004E7704">
      <w:pPr>
        <w:widowControl w:val="0"/>
        <w:autoSpaceDE w:val="0"/>
        <w:autoSpaceDN w:val="0"/>
        <w:adjustRightInd w:val="0"/>
        <w:spacing w:after="0"/>
        <w:jc w:val="center"/>
        <w:rPr>
          <w:rFonts w:cs="Arial"/>
          <w:b/>
          <w:color w:val="353535"/>
          <w:sz w:val="28"/>
        </w:rPr>
      </w:pPr>
      <w:r w:rsidRPr="00E6146C">
        <w:rPr>
          <w:rFonts w:cs="Arial"/>
          <w:b/>
          <w:color w:val="353535"/>
          <w:sz w:val="28"/>
        </w:rPr>
        <w:t>IASC Task Team</w:t>
      </w:r>
    </w:p>
    <w:p w:rsidR="0067371C" w:rsidRPr="00E6146C" w:rsidRDefault="0067371C" w:rsidP="0067371C">
      <w:pPr>
        <w:widowControl w:val="0"/>
        <w:autoSpaceDE w:val="0"/>
        <w:autoSpaceDN w:val="0"/>
        <w:adjustRightInd w:val="0"/>
        <w:spacing w:after="0"/>
        <w:jc w:val="center"/>
        <w:rPr>
          <w:rFonts w:cs="Arial"/>
          <w:b/>
          <w:color w:val="353535"/>
          <w:sz w:val="28"/>
        </w:rPr>
      </w:pPr>
      <w:r w:rsidRPr="00E6146C">
        <w:rPr>
          <w:rFonts w:cs="Arial"/>
          <w:b/>
          <w:color w:val="353535"/>
          <w:sz w:val="28"/>
        </w:rPr>
        <w:t>Inclusion of Persons with Disabilities in Humanitarian Action</w:t>
      </w:r>
    </w:p>
    <w:p w:rsidR="0067371C" w:rsidRPr="00E6146C" w:rsidRDefault="0067371C" w:rsidP="0067371C">
      <w:pPr>
        <w:widowControl w:val="0"/>
        <w:autoSpaceDE w:val="0"/>
        <w:autoSpaceDN w:val="0"/>
        <w:adjustRightInd w:val="0"/>
        <w:spacing w:after="0"/>
        <w:jc w:val="center"/>
        <w:rPr>
          <w:rFonts w:cs="Arial"/>
          <w:b/>
          <w:color w:val="353535"/>
          <w:sz w:val="24"/>
        </w:rPr>
      </w:pPr>
    </w:p>
    <w:p w:rsidR="0067371C" w:rsidRPr="00E6146C" w:rsidRDefault="00D05CDE" w:rsidP="0067371C">
      <w:pPr>
        <w:widowControl w:val="0"/>
        <w:autoSpaceDE w:val="0"/>
        <w:autoSpaceDN w:val="0"/>
        <w:adjustRightInd w:val="0"/>
        <w:spacing w:after="0"/>
        <w:jc w:val="center"/>
        <w:rPr>
          <w:rFonts w:cs="Arial"/>
          <w:b/>
          <w:color w:val="353535"/>
          <w:sz w:val="26"/>
        </w:rPr>
      </w:pPr>
      <w:r>
        <w:rPr>
          <w:rFonts w:cs="Arial"/>
          <w:b/>
          <w:color w:val="353535"/>
          <w:sz w:val="26"/>
        </w:rPr>
        <w:t>Notes of monthly call - 14</w:t>
      </w:r>
      <w:r w:rsidR="0067371C" w:rsidRPr="00E6146C">
        <w:rPr>
          <w:rFonts w:cs="Arial"/>
          <w:b/>
          <w:color w:val="353535"/>
          <w:sz w:val="26"/>
          <w:vertAlign w:val="superscript"/>
        </w:rPr>
        <w:t>th</w:t>
      </w:r>
      <w:r w:rsidR="0067371C" w:rsidRPr="00E6146C">
        <w:rPr>
          <w:rFonts w:cs="Arial"/>
          <w:b/>
          <w:color w:val="353535"/>
          <w:sz w:val="26"/>
        </w:rPr>
        <w:t xml:space="preserve"> </w:t>
      </w:r>
      <w:r>
        <w:rPr>
          <w:rFonts w:cs="Arial"/>
          <w:b/>
          <w:color w:val="353535"/>
          <w:sz w:val="26"/>
        </w:rPr>
        <w:t>February</w:t>
      </w:r>
      <w:r w:rsidR="001D6280">
        <w:rPr>
          <w:rFonts w:cs="Arial"/>
          <w:b/>
          <w:color w:val="353535"/>
          <w:sz w:val="26"/>
        </w:rPr>
        <w:t xml:space="preserve"> 2018</w:t>
      </w:r>
    </w:p>
    <w:p w:rsidR="005541DF" w:rsidRPr="00A05973" w:rsidRDefault="005541DF" w:rsidP="005541DF">
      <w:pPr>
        <w:pStyle w:val="xmsolistparagraph"/>
        <w:spacing w:beforeLines="0" w:afterLines="0"/>
        <w:ind w:left="360" w:hanging="360"/>
        <w:rPr>
          <w:rStyle w:val="apple-converted-space"/>
          <w:rFonts w:ascii="Arial" w:hAnsi="Arial" w:cs="Times New Roman"/>
          <w:color w:val="212121"/>
          <w:sz w:val="14"/>
          <w:szCs w:val="14"/>
          <w:lang w:val="en-US"/>
        </w:rPr>
      </w:pPr>
    </w:p>
    <w:p w:rsidR="005541DF" w:rsidRPr="00A05973" w:rsidRDefault="005541DF" w:rsidP="005541DF">
      <w:pPr>
        <w:pStyle w:val="xmsolistparagraph"/>
        <w:spacing w:beforeLines="0" w:afterLines="0"/>
        <w:ind w:left="360" w:hanging="360"/>
        <w:rPr>
          <w:rStyle w:val="apple-converted-space"/>
          <w:rFonts w:ascii="Arial" w:hAnsi="Arial" w:cs="Times New Roman"/>
          <w:color w:val="212121"/>
          <w:sz w:val="14"/>
          <w:szCs w:val="14"/>
          <w:lang w:val="en-US"/>
        </w:rPr>
      </w:pPr>
    </w:p>
    <w:p w:rsidR="008A1B38" w:rsidRDefault="008A1B38" w:rsidP="008A1B38">
      <w:pPr>
        <w:pStyle w:val="Heading1"/>
        <w:numPr>
          <w:ilvl w:val="0"/>
          <w:numId w:val="3"/>
        </w:numPr>
        <w:spacing w:before="320" w:after="200"/>
        <w:rPr>
          <w:rFonts w:ascii="Arial" w:hAnsi="Arial" w:cs="Arial"/>
          <w:sz w:val="24"/>
        </w:rPr>
      </w:pPr>
      <w:r w:rsidRPr="008A1B38">
        <w:rPr>
          <w:rFonts w:ascii="Arial" w:hAnsi="Arial" w:cs="Arial"/>
          <w:sz w:val="24"/>
        </w:rPr>
        <w:t>Pacific consultation</w:t>
      </w:r>
      <w:r w:rsidR="00E2578E">
        <w:rPr>
          <w:rFonts w:ascii="Arial" w:hAnsi="Arial" w:cs="Arial"/>
          <w:sz w:val="24"/>
        </w:rPr>
        <w:t xml:space="preserve"> – Fiji, 24-25</w:t>
      </w:r>
      <w:r w:rsidR="00E2578E" w:rsidRPr="00E2578E">
        <w:rPr>
          <w:rFonts w:ascii="Arial" w:hAnsi="Arial" w:cs="Arial"/>
          <w:sz w:val="24"/>
          <w:vertAlign w:val="superscript"/>
        </w:rPr>
        <w:t>th</w:t>
      </w:r>
      <w:r w:rsidR="00E2578E">
        <w:rPr>
          <w:rFonts w:ascii="Arial" w:hAnsi="Arial" w:cs="Arial"/>
          <w:sz w:val="24"/>
        </w:rPr>
        <w:t xml:space="preserve"> January</w:t>
      </w:r>
    </w:p>
    <w:p w:rsidR="008A1B38" w:rsidRDefault="00F92317" w:rsidP="008A1B38">
      <w:pPr>
        <w:ind w:left="360"/>
      </w:pPr>
      <w:r>
        <w:t xml:space="preserve">The Pacific consultation proceeded well. </w:t>
      </w:r>
      <w:r w:rsidR="008A1B38">
        <w:t>There were 60 participants including representatives from government, DPOs,</w:t>
      </w:r>
      <w:r w:rsidR="00E2578E">
        <w:t xml:space="preserve"> mainstream</w:t>
      </w:r>
      <w:r w:rsidR="008A1B38">
        <w:t xml:space="preserve"> INGOs, UN agencies and civil society. The discussions were based on the zero draft of the Guidelines. A report with</w:t>
      </w:r>
      <w:r w:rsidR="00E2578E">
        <w:t xml:space="preserve"> detailed</w:t>
      </w:r>
      <w:r w:rsidR="008A1B38">
        <w:t xml:space="preserve"> recommendations will be circulated to Task Team members </w:t>
      </w:r>
      <w:r w:rsidR="00E2578E">
        <w:t>before the MENA consultation</w:t>
      </w:r>
      <w:r w:rsidR="008A1B38">
        <w:t>.</w:t>
      </w:r>
    </w:p>
    <w:p w:rsidR="008A1B38" w:rsidRDefault="008A1B38" w:rsidP="008A1B38">
      <w:pPr>
        <w:pStyle w:val="Heading1"/>
        <w:numPr>
          <w:ilvl w:val="0"/>
          <w:numId w:val="3"/>
        </w:numPr>
        <w:spacing w:before="320" w:after="200"/>
        <w:rPr>
          <w:rFonts w:ascii="Arial" w:hAnsi="Arial" w:cs="Arial"/>
          <w:sz w:val="24"/>
        </w:rPr>
      </w:pPr>
      <w:r w:rsidRPr="008A1B38">
        <w:rPr>
          <w:rFonts w:ascii="Arial" w:hAnsi="Arial" w:cs="Arial"/>
          <w:sz w:val="24"/>
        </w:rPr>
        <w:t>H</w:t>
      </w:r>
      <w:r w:rsidR="00E2578E">
        <w:rPr>
          <w:rFonts w:ascii="Arial" w:hAnsi="Arial" w:cs="Arial"/>
          <w:sz w:val="24"/>
        </w:rPr>
        <w:t xml:space="preserve">umanitarian </w:t>
      </w:r>
      <w:r w:rsidRPr="008A1B38">
        <w:rPr>
          <w:rFonts w:ascii="Arial" w:hAnsi="Arial" w:cs="Arial"/>
          <w:sz w:val="24"/>
        </w:rPr>
        <w:t>N</w:t>
      </w:r>
      <w:r w:rsidR="00E2578E">
        <w:rPr>
          <w:rFonts w:ascii="Arial" w:hAnsi="Arial" w:cs="Arial"/>
          <w:sz w:val="24"/>
        </w:rPr>
        <w:t xml:space="preserve">etworks and </w:t>
      </w:r>
      <w:r w:rsidRPr="008A1B38">
        <w:rPr>
          <w:rFonts w:ascii="Arial" w:hAnsi="Arial" w:cs="Arial"/>
          <w:sz w:val="24"/>
        </w:rPr>
        <w:t>P</w:t>
      </w:r>
      <w:r w:rsidR="00E2578E">
        <w:rPr>
          <w:rFonts w:ascii="Arial" w:hAnsi="Arial" w:cs="Arial"/>
          <w:sz w:val="24"/>
        </w:rPr>
        <w:t xml:space="preserve">artnerships </w:t>
      </w:r>
      <w:r w:rsidRPr="008A1B38">
        <w:rPr>
          <w:rFonts w:ascii="Arial" w:hAnsi="Arial" w:cs="Arial"/>
          <w:sz w:val="24"/>
        </w:rPr>
        <w:t>W</w:t>
      </w:r>
      <w:r w:rsidR="00E2578E">
        <w:rPr>
          <w:rFonts w:ascii="Arial" w:hAnsi="Arial" w:cs="Arial"/>
          <w:sz w:val="24"/>
        </w:rPr>
        <w:t>eek – Geneva, 5-9</w:t>
      </w:r>
      <w:r w:rsidR="00E2578E" w:rsidRPr="00E2578E">
        <w:rPr>
          <w:rFonts w:ascii="Arial" w:hAnsi="Arial" w:cs="Arial"/>
          <w:sz w:val="24"/>
          <w:vertAlign w:val="superscript"/>
        </w:rPr>
        <w:t>th</w:t>
      </w:r>
      <w:r w:rsidR="00E2578E">
        <w:rPr>
          <w:rFonts w:ascii="Arial" w:hAnsi="Arial" w:cs="Arial"/>
          <w:sz w:val="24"/>
        </w:rPr>
        <w:t xml:space="preserve"> Februay</w:t>
      </w:r>
    </w:p>
    <w:p w:rsidR="00F92317" w:rsidRDefault="006E65A6" w:rsidP="00F92317">
      <w:pPr>
        <w:ind w:left="360"/>
      </w:pPr>
      <w:r>
        <w:t xml:space="preserve">HNPW is a unique opportunity to engage with a wide range of stakeholders. </w:t>
      </w:r>
      <w:r w:rsidR="00E2578E">
        <w:t>During the week there were more than 1500 participants representing over 40 networks and attended over 100 events. Over a 100 member states also participated. There were a numb</w:t>
      </w:r>
      <w:r w:rsidR="00F92317">
        <w:t xml:space="preserve">er of disability-related events. </w:t>
      </w:r>
    </w:p>
    <w:p w:rsidR="00F92317" w:rsidRDefault="00F92317" w:rsidP="00A05973">
      <w:pPr>
        <w:ind w:left="360"/>
      </w:pPr>
      <w:r>
        <w:t>During</w:t>
      </w:r>
      <w:r w:rsidR="00083A5F">
        <w:t xml:space="preserve"> the</w:t>
      </w:r>
      <w:r w:rsidR="00E2578E">
        <w:t xml:space="preserve"> </w:t>
      </w:r>
      <w:r w:rsidR="00083A5F">
        <w:t>event</w:t>
      </w:r>
      <w:r w:rsidR="00E2578E">
        <w:t xml:space="preserve"> on the Charter </w:t>
      </w:r>
      <w:r w:rsidR="00A05973">
        <w:t xml:space="preserve">on Inclusion of Persons with Disabilities in Humanitarian Action, </w:t>
      </w:r>
      <w:r>
        <w:t xml:space="preserve">a number of states, including Ecuador, Luxembourg, Australia, UK and Italy,  expressed their support for measures to include persons with disabilities in humanitarian action. During </w:t>
      </w:r>
      <w:r w:rsidR="00083A5F">
        <w:t>the</w:t>
      </w:r>
      <w:r>
        <w:t xml:space="preserve"> </w:t>
      </w:r>
      <w:r w:rsidR="00083A5F">
        <w:t>event</w:t>
      </w:r>
      <w:r>
        <w:t xml:space="preserve"> on the IASC Guidelines, feedback was collected on the recommendations from the Pacific Consultation.</w:t>
      </w:r>
    </w:p>
    <w:p w:rsidR="00E2578E" w:rsidRDefault="00E2578E" w:rsidP="00E2578E">
      <w:pPr>
        <w:ind w:left="360"/>
      </w:pPr>
      <w:r>
        <w:t>During the inter-network day</w:t>
      </w:r>
      <w:r w:rsidR="00A05973">
        <w:t xml:space="preserve"> on 07 February,</w:t>
      </w:r>
      <w:r>
        <w:t xml:space="preserve"> Valerie and a representative from a Nepali DPO hosted a </w:t>
      </w:r>
      <w:r w:rsidR="00A05973">
        <w:t xml:space="preserve">series of </w:t>
      </w:r>
      <w:r>
        <w:t>short World Café session on involvement of DPOs in humanitarian action. Notably, there were participants in this event from areas of the humanitarian arena that are not usually involved in this topic – such as search and rescue actors.</w:t>
      </w:r>
    </w:p>
    <w:p w:rsidR="006E65A6" w:rsidRPr="00E2578E" w:rsidRDefault="00F92317" w:rsidP="00E2578E">
      <w:pPr>
        <w:ind w:left="360"/>
      </w:pPr>
      <w:r>
        <w:t xml:space="preserve">Finally, </w:t>
      </w:r>
      <w:r w:rsidR="00797C9C">
        <w:t>the</w:t>
      </w:r>
      <w:r w:rsidR="006E65A6">
        <w:t xml:space="preserve"> </w:t>
      </w:r>
      <w:hyperlink r:id="rId5" w:history="1">
        <w:r w:rsidR="006E65A6" w:rsidRPr="006E65A6">
          <w:rPr>
            <w:rStyle w:val="Hyperlink"/>
          </w:rPr>
          <w:t>Humanitarian Inclusion Standards</w:t>
        </w:r>
      </w:hyperlink>
      <w:r w:rsidR="006E65A6">
        <w:t xml:space="preserve"> were</w:t>
      </w:r>
      <w:r w:rsidR="00797C9C">
        <w:t xml:space="preserve"> also</w:t>
      </w:r>
      <w:r w:rsidR="006E65A6">
        <w:t xml:space="preserve"> launched at HNPW</w:t>
      </w:r>
      <w:r w:rsidR="00A05973">
        <w:t xml:space="preserve">, and the Australian Mission, in cooperation with MoveAbility and Agitos Foundations, held a thematic presentation on disability inclusion through sports.  </w:t>
      </w:r>
      <w:r w:rsidR="006E65A6">
        <w:t>.</w:t>
      </w:r>
    </w:p>
    <w:p w:rsidR="0040324D" w:rsidRDefault="0040324D" w:rsidP="0040324D">
      <w:pPr>
        <w:pStyle w:val="Heading1"/>
        <w:numPr>
          <w:ilvl w:val="0"/>
          <w:numId w:val="3"/>
        </w:numPr>
        <w:spacing w:before="320" w:after="200"/>
        <w:rPr>
          <w:rFonts w:ascii="Arial" w:hAnsi="Arial" w:cs="Arial"/>
          <w:sz w:val="24"/>
        </w:rPr>
      </w:pPr>
      <w:r>
        <w:rPr>
          <w:rFonts w:ascii="Arial" w:hAnsi="Arial" w:cs="Arial"/>
          <w:sz w:val="24"/>
        </w:rPr>
        <w:t>Online survey</w:t>
      </w:r>
    </w:p>
    <w:p w:rsidR="006E65A6" w:rsidRDefault="006E65A6" w:rsidP="00A05973">
      <w:pPr>
        <w:ind w:left="360"/>
      </w:pPr>
      <w:r>
        <w:t xml:space="preserve">The </w:t>
      </w:r>
      <w:hyperlink r:id="rId6" w:history="1">
        <w:r w:rsidRPr="00C37B97">
          <w:rPr>
            <w:rStyle w:val="Hyperlink"/>
          </w:rPr>
          <w:t>online survey</w:t>
        </w:r>
      </w:hyperlink>
      <w:r>
        <w:t xml:space="preserve"> was launched at the HNPW. An updated information sheet </w:t>
      </w:r>
      <w:r w:rsidR="00C37B97">
        <w:t xml:space="preserve">will </w:t>
      </w:r>
      <w:r>
        <w:t xml:space="preserve">be circulated very soon. Valerie would like members to inform </w:t>
      </w:r>
      <w:r w:rsidR="00C37B97">
        <w:t xml:space="preserve">her </w:t>
      </w:r>
      <w:r>
        <w:t>about how the survey is shared in order to monitor its dessemination to ensure broad and balanced responses. The survey will be open until 10</w:t>
      </w:r>
      <w:r w:rsidRPr="006E65A6">
        <w:rPr>
          <w:vertAlign w:val="superscript"/>
        </w:rPr>
        <w:t>th</w:t>
      </w:r>
      <w:r w:rsidR="00C37B97">
        <w:t xml:space="preserve"> March. This could be extended </w:t>
      </w:r>
      <w:r>
        <w:t>depending on the rate of response.</w:t>
      </w:r>
      <w:r w:rsidR="00A05973">
        <w:t xml:space="preserve"> Isabelle will disseminate the link to the Geneva “Group of Friends” of Member States. </w:t>
      </w:r>
    </w:p>
    <w:p w:rsidR="008A1B38" w:rsidRDefault="008A1B38" w:rsidP="006E65A6">
      <w:pPr>
        <w:pStyle w:val="Heading1"/>
        <w:numPr>
          <w:ilvl w:val="0"/>
          <w:numId w:val="3"/>
        </w:numPr>
        <w:spacing w:before="320" w:after="200"/>
        <w:rPr>
          <w:rFonts w:ascii="Arial" w:hAnsi="Arial" w:cs="Arial"/>
          <w:sz w:val="24"/>
        </w:rPr>
      </w:pPr>
      <w:r w:rsidRPr="008A1B38">
        <w:rPr>
          <w:rFonts w:ascii="Arial" w:hAnsi="Arial" w:cs="Arial"/>
          <w:sz w:val="24"/>
        </w:rPr>
        <w:t>MENA consultation</w:t>
      </w:r>
      <w:r w:rsidR="006E65A6">
        <w:rPr>
          <w:rFonts w:ascii="Arial" w:hAnsi="Arial" w:cs="Arial"/>
          <w:sz w:val="24"/>
        </w:rPr>
        <w:t xml:space="preserve"> – Beirut, Lebanon, 6-7</w:t>
      </w:r>
      <w:r w:rsidR="006E65A6" w:rsidRPr="006E65A6">
        <w:rPr>
          <w:rFonts w:ascii="Arial" w:hAnsi="Arial" w:cs="Arial"/>
          <w:sz w:val="24"/>
          <w:vertAlign w:val="superscript"/>
        </w:rPr>
        <w:t>th</w:t>
      </w:r>
      <w:r w:rsidR="006E65A6">
        <w:rPr>
          <w:rFonts w:ascii="Arial" w:hAnsi="Arial" w:cs="Arial"/>
          <w:sz w:val="24"/>
        </w:rPr>
        <w:t xml:space="preserve"> March</w:t>
      </w:r>
    </w:p>
    <w:p w:rsidR="00B14BE1" w:rsidRDefault="006E65A6" w:rsidP="006E65A6">
      <w:pPr>
        <w:ind w:left="360"/>
      </w:pPr>
      <w:r>
        <w:t>AOPD is co-hosting</w:t>
      </w:r>
      <w:r w:rsidR="00C37B97">
        <w:t xml:space="preserve"> this consultation at the Hotel Crowne Pla</w:t>
      </w:r>
      <w:r w:rsidR="00A05973">
        <w:t>z</w:t>
      </w:r>
      <w:r w:rsidR="00C37B97">
        <w:t>a in Beirut</w:t>
      </w:r>
      <w:r>
        <w:t xml:space="preserve">. </w:t>
      </w:r>
      <w:r w:rsidR="00B14BE1">
        <w:t xml:space="preserve">There will be 50-60 participants. The invitation letter and logistics note will be sent out today. Visas have been acquired for those participants </w:t>
      </w:r>
      <w:r w:rsidR="00A05973">
        <w:t xml:space="preserve">who </w:t>
      </w:r>
      <w:r w:rsidR="00C37B97">
        <w:t>have requested them in advance.</w:t>
      </w:r>
    </w:p>
    <w:p w:rsidR="006E65A6" w:rsidRDefault="00B14BE1" w:rsidP="006E65A6">
      <w:pPr>
        <w:ind w:left="360"/>
      </w:pPr>
      <w:r>
        <w:t xml:space="preserve">There will be good representation from protection and health sectors but </w:t>
      </w:r>
      <w:r w:rsidR="00C37B97">
        <w:t>members are invited to nominate additional</w:t>
      </w:r>
      <w:r>
        <w:t xml:space="preserve"> </w:t>
      </w:r>
      <w:r w:rsidR="00C37B97">
        <w:t xml:space="preserve">participants from </w:t>
      </w:r>
      <w:r>
        <w:t>other sectors such as shelter, WASH and food security.</w:t>
      </w:r>
    </w:p>
    <w:p w:rsidR="00B14BE1" w:rsidRDefault="00B14BE1" w:rsidP="006E65A6">
      <w:pPr>
        <w:ind w:left="360"/>
      </w:pPr>
      <w:r>
        <w:lastRenderedPageBreak/>
        <w:t>The methodology will be similar to the Pacific consultation with discussion based on a revised</w:t>
      </w:r>
      <w:r w:rsidR="00C37B97">
        <w:t xml:space="preserve"> version of the</w:t>
      </w:r>
      <w:r>
        <w:t xml:space="preserve"> zero draft. This draft will be shared next week. After the MENA consultation</w:t>
      </w:r>
      <w:r w:rsidR="00C37B97">
        <w:t>,</w:t>
      </w:r>
      <w:r>
        <w:t xml:space="preserve"> support </w:t>
      </w:r>
      <w:r w:rsidR="00C37B97">
        <w:t xml:space="preserve"> will be requested from Task Team members to identify relevant experts who can draft specific sections of the first full draft. </w:t>
      </w:r>
      <w:r>
        <w:t xml:space="preserve">Valerie will </w:t>
      </w:r>
      <w:r w:rsidR="00C37B97">
        <w:t>share more information about this shortly.</w:t>
      </w:r>
      <w:r>
        <w:t xml:space="preserve"> </w:t>
      </w:r>
    </w:p>
    <w:p w:rsidR="006E65A6" w:rsidRPr="006E65A6" w:rsidRDefault="00C37B97" w:rsidP="00083A5F">
      <w:pPr>
        <w:ind w:left="360"/>
      </w:pPr>
      <w:r>
        <w:t>Two side events are being considered for the afternoon preceding the consultation on 5</w:t>
      </w:r>
      <w:r w:rsidRPr="00C37B97">
        <w:rPr>
          <w:vertAlign w:val="superscript"/>
        </w:rPr>
        <w:t>th</w:t>
      </w:r>
      <w:r>
        <w:t xml:space="preserve"> March. The first will be an advocacy event focusing on the Syria crisis and the second will address disability data. More i</w:t>
      </w:r>
      <w:r w:rsidR="00B14BE1">
        <w:t xml:space="preserve">nformation will be shared soon </w:t>
      </w:r>
      <w:r>
        <w:t>with Task Team members.</w:t>
      </w:r>
    </w:p>
    <w:p w:rsidR="008A1B38" w:rsidRDefault="008A1B38" w:rsidP="008A1B38">
      <w:pPr>
        <w:pStyle w:val="Heading1"/>
        <w:numPr>
          <w:ilvl w:val="0"/>
          <w:numId w:val="3"/>
        </w:numPr>
        <w:spacing w:before="320" w:after="200"/>
        <w:rPr>
          <w:rFonts w:ascii="Arial" w:hAnsi="Arial" w:cs="Arial"/>
          <w:sz w:val="24"/>
        </w:rPr>
      </w:pPr>
      <w:r w:rsidRPr="008A1B38">
        <w:rPr>
          <w:rFonts w:ascii="Arial" w:hAnsi="Arial" w:cs="Arial"/>
          <w:sz w:val="24"/>
        </w:rPr>
        <w:t>ECOSOC Humanitarian Affairs segment</w:t>
      </w:r>
    </w:p>
    <w:p w:rsidR="00083A5F" w:rsidRDefault="00ED0BC5" w:rsidP="00A05973">
      <w:pPr>
        <w:ind w:left="360"/>
      </w:pPr>
      <w:r>
        <w:t xml:space="preserve">This </w:t>
      </w:r>
      <w:hyperlink r:id="rId7" w:history="1">
        <w:r w:rsidRPr="00083A5F">
          <w:rPr>
            <w:rStyle w:val="Hyperlink"/>
          </w:rPr>
          <w:t>event</w:t>
        </w:r>
      </w:hyperlink>
      <w:r>
        <w:t xml:space="preserve"> will tak</w:t>
      </w:r>
      <w:r w:rsidR="00083A5F">
        <w:t>e place in New York from 19-21st</w:t>
      </w:r>
      <w:r>
        <w:t xml:space="preserve"> June. </w:t>
      </w:r>
      <w:r w:rsidR="00083A5F">
        <w:t xml:space="preserve">It consists of a high-level panel and member state plenaries </w:t>
      </w:r>
      <w:r>
        <w:t>and</w:t>
      </w:r>
      <w:r w:rsidR="00083A5F">
        <w:t xml:space="preserve"> also</w:t>
      </w:r>
      <w:r>
        <w:t xml:space="preserve"> </w:t>
      </w:r>
      <w:r w:rsidR="00083A5F">
        <w:t xml:space="preserve">around </w:t>
      </w:r>
      <w:r>
        <w:t>20</w:t>
      </w:r>
      <w:r w:rsidR="00083A5F">
        <w:t>-</w:t>
      </w:r>
      <w:r>
        <w:t>25 side events</w:t>
      </w:r>
      <w:r w:rsidR="00083A5F">
        <w:t xml:space="preserve">. </w:t>
      </w:r>
      <w:r w:rsidR="00A05973">
        <w:t xml:space="preserve">Slots for side events </w:t>
      </w:r>
      <w:bookmarkStart w:id="0" w:name="_GoBack"/>
      <w:bookmarkEnd w:id="0"/>
      <w:r w:rsidR="00083A5F">
        <w:t>will be in</w:t>
      </w:r>
      <w:r>
        <w:t xml:space="preserve"> high demand and</w:t>
      </w:r>
      <w:r w:rsidR="00083A5F">
        <w:t xml:space="preserve"> preference will be</w:t>
      </w:r>
      <w:r>
        <w:t xml:space="preserve"> given to side event</w:t>
      </w:r>
      <w:r w:rsidR="00083A5F">
        <w:t>s</w:t>
      </w:r>
      <w:r>
        <w:t xml:space="preserve"> hosted by members states and organisations</w:t>
      </w:r>
      <w:r w:rsidR="00083A5F">
        <w:t xml:space="preserve"> who</w:t>
      </w:r>
      <w:r>
        <w:t xml:space="preserve"> collaborate</w:t>
      </w:r>
      <w:r w:rsidR="00083A5F">
        <w:t xml:space="preserve"> in groups</w:t>
      </w:r>
      <w:r>
        <w:t>. The theme for the event will be announced in March. The following themes are being considered: IHL, displacement, the humanitarian-development nexus, local action. Decisions about side events will be mad</w:t>
      </w:r>
      <w:r w:rsidR="00083A5F">
        <w:t>e during the first week of May.</w:t>
      </w:r>
    </w:p>
    <w:p w:rsidR="00083A5F" w:rsidRPr="00083A5F" w:rsidRDefault="00083A5F" w:rsidP="00083A5F">
      <w:pPr>
        <w:ind w:left="360"/>
      </w:pPr>
      <w:r>
        <w:rPr>
          <w:bCs/>
        </w:rPr>
        <w:t xml:space="preserve">There will also be a </w:t>
      </w:r>
      <w:r w:rsidRPr="00083A5F">
        <w:rPr>
          <w:bCs/>
        </w:rPr>
        <w:t>report from the Secretary-General on the strengthening of the coordination of emergen</w:t>
      </w:r>
      <w:r>
        <w:rPr>
          <w:bCs/>
        </w:rPr>
        <w:t>cy humanitarian assistance that i</w:t>
      </w:r>
      <w:r w:rsidRPr="00083A5F">
        <w:rPr>
          <w:bCs/>
        </w:rPr>
        <w:t>s</w:t>
      </w:r>
      <w:r>
        <w:rPr>
          <w:bCs/>
        </w:rPr>
        <w:t xml:space="preserve"> currently</w:t>
      </w:r>
      <w:r w:rsidRPr="00083A5F">
        <w:rPr>
          <w:bCs/>
        </w:rPr>
        <w:t xml:space="preserve"> being drafted and there will be a</w:t>
      </w:r>
      <w:r>
        <w:rPr>
          <w:bCs/>
        </w:rPr>
        <w:t xml:space="preserve"> paragraph on the inclusion of p</w:t>
      </w:r>
      <w:r w:rsidRPr="00083A5F">
        <w:rPr>
          <w:bCs/>
        </w:rPr>
        <w:t>er</w:t>
      </w:r>
      <w:r>
        <w:rPr>
          <w:bCs/>
        </w:rPr>
        <w:t>sons with disabilities in humanitarian a</w:t>
      </w:r>
      <w:r w:rsidRPr="00083A5F">
        <w:rPr>
          <w:bCs/>
        </w:rPr>
        <w:t xml:space="preserve">ction also in that document. More information will be circulated </w:t>
      </w:r>
      <w:r>
        <w:rPr>
          <w:bCs/>
        </w:rPr>
        <w:t>soon</w:t>
      </w:r>
      <w:r w:rsidRPr="00083A5F">
        <w:rPr>
          <w:bCs/>
        </w:rPr>
        <w:t>.</w:t>
      </w:r>
    </w:p>
    <w:p w:rsidR="008A1B38" w:rsidRPr="008A1B38" w:rsidRDefault="008A1B38" w:rsidP="008A1B38">
      <w:pPr>
        <w:pStyle w:val="Heading1"/>
        <w:numPr>
          <w:ilvl w:val="0"/>
          <w:numId w:val="3"/>
        </w:numPr>
        <w:spacing w:before="320" w:after="200"/>
        <w:rPr>
          <w:rFonts w:ascii="Arial" w:hAnsi="Arial" w:cs="Arial"/>
          <w:sz w:val="24"/>
        </w:rPr>
      </w:pPr>
      <w:r w:rsidRPr="00083A5F">
        <w:rPr>
          <w:rFonts w:ascii="Arial" w:hAnsi="Arial" w:cs="Arial"/>
          <w:sz w:val="24"/>
        </w:rPr>
        <w:t>AOB</w:t>
      </w:r>
    </w:p>
    <w:p w:rsidR="008A1B38" w:rsidRPr="00C32FF9" w:rsidRDefault="008A1B38" w:rsidP="00C32FF9">
      <w:pPr>
        <w:pStyle w:val="xmsolistparagraph"/>
        <w:numPr>
          <w:ilvl w:val="0"/>
          <w:numId w:val="7"/>
        </w:numPr>
        <w:spacing w:beforeLines="0" w:afterLines="0"/>
        <w:rPr>
          <w:rFonts w:ascii="Arial" w:hAnsi="Arial" w:cs="Times New Roman"/>
          <w:b/>
          <w:color w:val="212121"/>
          <w:sz w:val="22"/>
          <w:szCs w:val="22"/>
        </w:rPr>
      </w:pPr>
      <w:r w:rsidRPr="00C32FF9">
        <w:rPr>
          <w:rFonts w:ascii="Arial" w:hAnsi="Arial" w:cs="Times New Roman"/>
          <w:b/>
          <w:color w:val="212121"/>
          <w:sz w:val="22"/>
          <w:szCs w:val="22"/>
        </w:rPr>
        <w:t>Other consultations</w:t>
      </w:r>
    </w:p>
    <w:p w:rsidR="00083A5F" w:rsidRDefault="00083A5F" w:rsidP="00083A5F">
      <w:pPr>
        <w:ind w:left="360"/>
      </w:pPr>
      <w:r>
        <w:t>Further</w:t>
      </w:r>
      <w:r w:rsidR="00ED0BC5">
        <w:t xml:space="preserve"> consultations</w:t>
      </w:r>
      <w:r>
        <w:t xml:space="preserve"> are planned for</w:t>
      </w:r>
      <w:r w:rsidR="00ED0BC5">
        <w:t xml:space="preserve"> Latin America at the </w:t>
      </w:r>
      <w:r>
        <w:t xml:space="preserve">end of April/start of May and </w:t>
      </w:r>
      <w:r w:rsidR="00ED0BC5">
        <w:t xml:space="preserve">in Africa in mid-May. Some agencies have mobilised funds to contribute to these </w:t>
      </w:r>
      <w:r>
        <w:t xml:space="preserve">and other </w:t>
      </w:r>
      <w:r w:rsidR="00ED0BC5">
        <w:t>consultati</w:t>
      </w:r>
      <w:r>
        <w:t>ons. For example, WRC have secured funding</w:t>
      </w:r>
      <w:r w:rsidR="00ED0BC5">
        <w:t xml:space="preserve"> from the Australian govement to support complementary consultation</w:t>
      </w:r>
      <w:r>
        <w:t>s</w:t>
      </w:r>
      <w:r w:rsidR="00ED0BC5">
        <w:t xml:space="preserve"> specifically on GBV in Asia and Africa. </w:t>
      </w:r>
      <w:r w:rsidR="00C32FF9">
        <w:t xml:space="preserve">They are keen to collaborate with other members of the Task Team </w:t>
      </w:r>
      <w:r>
        <w:t>who may have resources to contribute to</w:t>
      </w:r>
      <w:r w:rsidR="00C32FF9">
        <w:t xml:space="preserve"> a consultation in Asia</w:t>
      </w:r>
      <w:r>
        <w:t>.</w:t>
      </w:r>
    </w:p>
    <w:p w:rsidR="008A1B38" w:rsidRPr="00C32FF9" w:rsidRDefault="008A1B38" w:rsidP="00083A5F">
      <w:pPr>
        <w:pStyle w:val="xmsolistparagraph"/>
        <w:numPr>
          <w:ilvl w:val="0"/>
          <w:numId w:val="7"/>
        </w:numPr>
        <w:spacing w:beforeLines="0" w:afterLines="0"/>
        <w:rPr>
          <w:rFonts w:ascii="Arial" w:hAnsi="Arial" w:cs="Times New Roman"/>
          <w:b/>
          <w:color w:val="212121"/>
          <w:sz w:val="22"/>
          <w:szCs w:val="22"/>
        </w:rPr>
      </w:pPr>
      <w:r w:rsidRPr="00C32FF9">
        <w:rPr>
          <w:rFonts w:ascii="Arial" w:hAnsi="Arial" w:cs="Times New Roman"/>
          <w:b/>
          <w:color w:val="212121"/>
          <w:sz w:val="22"/>
          <w:szCs w:val="22"/>
        </w:rPr>
        <w:t>Feedback from MHPSS reference group</w:t>
      </w:r>
    </w:p>
    <w:p w:rsidR="00083A5F" w:rsidRDefault="00083A5F" w:rsidP="00083A5F">
      <w:pPr>
        <w:ind w:left="360"/>
      </w:pPr>
      <w:r>
        <w:t xml:space="preserve">The reference group has launched a working group of persons with disabilities and MHPSS. The first activity in the work plan is </w:t>
      </w:r>
      <w:r w:rsidR="00C32FF9">
        <w:t xml:space="preserve">a desk review on existing literature on </w:t>
      </w:r>
      <w:r>
        <w:t>this topic</w:t>
      </w:r>
      <w:r w:rsidR="00C32FF9">
        <w:t xml:space="preserve">. </w:t>
      </w:r>
      <w:r>
        <w:t>They will also identify</w:t>
      </w:r>
      <w:r w:rsidR="00C32FF9">
        <w:t xml:space="preserve"> of experts who can contribute to the consultations and drafting of the guidelines. </w:t>
      </w:r>
    </w:p>
    <w:p w:rsidR="00FC1C35" w:rsidRPr="00FC1C35" w:rsidRDefault="00FC1C35" w:rsidP="00083A5F">
      <w:pPr>
        <w:pStyle w:val="xmsolistparagraph"/>
        <w:numPr>
          <w:ilvl w:val="0"/>
          <w:numId w:val="7"/>
        </w:numPr>
        <w:spacing w:beforeLines="0" w:afterLines="0"/>
        <w:rPr>
          <w:rFonts w:ascii="Arial" w:hAnsi="Arial" w:cs="Times New Roman"/>
          <w:b/>
          <w:color w:val="212121"/>
          <w:sz w:val="22"/>
          <w:szCs w:val="22"/>
        </w:rPr>
      </w:pPr>
      <w:r w:rsidRPr="00FC1C35">
        <w:rPr>
          <w:rFonts w:ascii="Arial" w:hAnsi="Arial" w:cs="Times New Roman"/>
          <w:b/>
          <w:color w:val="212121"/>
          <w:sz w:val="22"/>
          <w:szCs w:val="22"/>
        </w:rPr>
        <w:t>Date of next meeting</w:t>
      </w:r>
    </w:p>
    <w:p w:rsidR="00FC1C35" w:rsidRDefault="00FC1C35" w:rsidP="00C37B97">
      <w:pPr>
        <w:ind w:left="360"/>
      </w:pPr>
      <w:r>
        <w:t xml:space="preserve">The next meeting will be moved back one week to </w:t>
      </w:r>
      <w:r w:rsidRPr="00FC1C35">
        <w:rPr>
          <w:b/>
          <w:u w:val="single"/>
        </w:rPr>
        <w:t>14</w:t>
      </w:r>
      <w:r w:rsidRPr="00FC1C35">
        <w:rPr>
          <w:b/>
          <w:u w:val="single"/>
          <w:vertAlign w:val="superscript"/>
        </w:rPr>
        <w:t>th</w:t>
      </w:r>
      <w:r w:rsidRPr="00FC1C35">
        <w:rPr>
          <w:b/>
          <w:u w:val="single"/>
        </w:rPr>
        <w:t xml:space="preserve"> </w:t>
      </w:r>
      <w:r w:rsidR="00C32FF9">
        <w:rPr>
          <w:b/>
          <w:u w:val="single"/>
        </w:rPr>
        <w:t>March</w:t>
      </w:r>
      <w:r>
        <w:t xml:space="preserve"> to avoid a clash with the </w:t>
      </w:r>
      <w:r w:rsidR="00C32FF9">
        <w:t>MENA consultation</w:t>
      </w:r>
      <w:r>
        <w:t xml:space="preserve">. </w:t>
      </w:r>
    </w:p>
    <w:p w:rsidR="00FC1C35" w:rsidRDefault="00FC1C35"/>
    <w:p w:rsidR="00097C2A" w:rsidRPr="005541DF" w:rsidRDefault="00097C2A"/>
    <w:sectPr w:rsidR="00097C2A" w:rsidRPr="005541DF" w:rsidSect="004E7704">
      <w:pgSz w:w="11900" w:h="16840"/>
      <w:pgMar w:top="993" w:right="1410" w:bottom="993"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6AA"/>
    <w:multiLevelType w:val="hybridMultilevel"/>
    <w:tmpl w:val="269EC0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821D64"/>
    <w:multiLevelType w:val="multilevel"/>
    <w:tmpl w:val="EE364E8A"/>
    <w:lvl w:ilvl="0">
      <w:start w:val="1"/>
      <w:numFmt w:val="decimal"/>
      <w:lvlText w:val="%1."/>
      <w:lvlJc w:val="left"/>
      <w:pPr>
        <w:ind w:left="360" w:hanging="360"/>
      </w:pPr>
      <w:rPr>
        <w:b/>
        <w:color w:val="17365D" w:themeColor="text2"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F427E1"/>
    <w:multiLevelType w:val="hybridMultilevel"/>
    <w:tmpl w:val="EE364E8A"/>
    <w:lvl w:ilvl="0" w:tplc="64B27F6C">
      <w:start w:val="1"/>
      <w:numFmt w:val="decimal"/>
      <w:lvlText w:val="%1."/>
      <w:lvlJc w:val="left"/>
      <w:pPr>
        <w:ind w:left="360" w:hanging="360"/>
      </w:pPr>
      <w:rPr>
        <w:b/>
        <w:color w:val="17365D" w:themeColor="tex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321F67"/>
    <w:multiLevelType w:val="hybridMultilevel"/>
    <w:tmpl w:val="B992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7DD4"/>
    <w:multiLevelType w:val="hybridMultilevel"/>
    <w:tmpl w:val="F65E1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C52EB"/>
    <w:multiLevelType w:val="hybridMultilevel"/>
    <w:tmpl w:val="F3EE7A32"/>
    <w:lvl w:ilvl="0" w:tplc="E58A8328">
      <w:start w:val="1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8428B"/>
    <w:multiLevelType w:val="multilevel"/>
    <w:tmpl w:val="3C1EA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DF"/>
    <w:rsid w:val="0007100B"/>
    <w:rsid w:val="00083A5F"/>
    <w:rsid w:val="00094948"/>
    <w:rsid w:val="00097C2A"/>
    <w:rsid w:val="001D6280"/>
    <w:rsid w:val="003420CB"/>
    <w:rsid w:val="00397C33"/>
    <w:rsid w:val="0040324D"/>
    <w:rsid w:val="00406B3A"/>
    <w:rsid w:val="00440DFC"/>
    <w:rsid w:val="004E7704"/>
    <w:rsid w:val="00511185"/>
    <w:rsid w:val="00527888"/>
    <w:rsid w:val="005541DF"/>
    <w:rsid w:val="00642316"/>
    <w:rsid w:val="0067371C"/>
    <w:rsid w:val="006857F6"/>
    <w:rsid w:val="00687E93"/>
    <w:rsid w:val="006E65A6"/>
    <w:rsid w:val="00791C5A"/>
    <w:rsid w:val="00797C9C"/>
    <w:rsid w:val="007A1F01"/>
    <w:rsid w:val="008A1B38"/>
    <w:rsid w:val="00A05973"/>
    <w:rsid w:val="00A4430F"/>
    <w:rsid w:val="00A73D39"/>
    <w:rsid w:val="00AB7469"/>
    <w:rsid w:val="00B14BE1"/>
    <w:rsid w:val="00B30759"/>
    <w:rsid w:val="00C15011"/>
    <w:rsid w:val="00C32FF9"/>
    <w:rsid w:val="00C37B97"/>
    <w:rsid w:val="00C770BB"/>
    <w:rsid w:val="00D05CDE"/>
    <w:rsid w:val="00E2578E"/>
    <w:rsid w:val="00E51142"/>
    <w:rsid w:val="00EB45D5"/>
    <w:rsid w:val="00ED0BC5"/>
    <w:rsid w:val="00F92317"/>
    <w:rsid w:val="00FA3331"/>
    <w:rsid w:val="00FC1C3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7FDD"/>
  <w15:docId w15:val="{C9BEDC99-B934-4E82-91B7-ADCF7ED3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30A"/>
    <w:rPr>
      <w:rFonts w:ascii="Arial" w:hAnsi="Arial"/>
      <w:noProof/>
      <w:sz w:val="22"/>
      <w:lang w:val="en-GB"/>
    </w:rPr>
  </w:style>
  <w:style w:type="paragraph" w:styleId="Heading1">
    <w:name w:val="heading 1"/>
    <w:basedOn w:val="Normal"/>
    <w:next w:val="Normal"/>
    <w:link w:val="Heading1Char"/>
    <w:uiPriority w:val="9"/>
    <w:qFormat/>
    <w:rsid w:val="00D56D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56D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mStyleHeading1">
    <w:name w:val="TomStyleHeading1"/>
    <w:basedOn w:val="Heading2"/>
    <w:qFormat/>
    <w:rsid w:val="00D56D42"/>
    <w:pPr>
      <w:jc w:val="center"/>
    </w:pPr>
    <w:rPr>
      <w:rFonts w:ascii="Helvetica" w:hAnsi="Helvetica"/>
      <w:color w:val="3F9BA9"/>
      <w:sz w:val="36"/>
    </w:rPr>
  </w:style>
  <w:style w:type="character" w:customStyle="1" w:styleId="Heading2Char">
    <w:name w:val="Heading 2 Char"/>
    <w:basedOn w:val="DefaultParagraphFont"/>
    <w:link w:val="Heading2"/>
    <w:uiPriority w:val="9"/>
    <w:semiHidden/>
    <w:rsid w:val="00D56D42"/>
    <w:rPr>
      <w:rFonts w:asciiTheme="majorHAnsi" w:eastAsiaTheme="majorEastAsia" w:hAnsiTheme="majorHAnsi" w:cstheme="majorBidi"/>
      <w:b/>
      <w:bCs/>
      <w:noProof/>
      <w:color w:val="4F81BD" w:themeColor="accent1"/>
      <w:sz w:val="26"/>
      <w:szCs w:val="26"/>
      <w:lang w:val="en-GB"/>
    </w:rPr>
  </w:style>
  <w:style w:type="paragraph" w:customStyle="1" w:styleId="TomStyleHeading2">
    <w:name w:val="TomStyleHeading2"/>
    <w:basedOn w:val="Heading1"/>
    <w:qFormat/>
    <w:rsid w:val="00D56D42"/>
    <w:rPr>
      <w:rFonts w:ascii="Helvetica" w:hAnsi="Helvetica"/>
      <w:color w:val="265C65"/>
    </w:rPr>
  </w:style>
  <w:style w:type="character" w:customStyle="1" w:styleId="Heading1Char">
    <w:name w:val="Heading 1 Char"/>
    <w:basedOn w:val="DefaultParagraphFont"/>
    <w:link w:val="Heading1"/>
    <w:uiPriority w:val="9"/>
    <w:rsid w:val="00D56D42"/>
    <w:rPr>
      <w:rFonts w:asciiTheme="majorHAnsi" w:eastAsiaTheme="majorEastAsia" w:hAnsiTheme="majorHAnsi" w:cstheme="majorBidi"/>
      <w:b/>
      <w:bCs/>
      <w:noProof/>
      <w:color w:val="345A8A" w:themeColor="accent1" w:themeShade="B5"/>
      <w:sz w:val="32"/>
      <w:szCs w:val="32"/>
      <w:lang w:val="en-GB"/>
    </w:rPr>
  </w:style>
  <w:style w:type="paragraph" w:customStyle="1" w:styleId="TomOrgHeading">
    <w:name w:val="Tom Org Heading"/>
    <w:basedOn w:val="Heading2"/>
    <w:qFormat/>
    <w:rsid w:val="00D56D42"/>
    <w:pPr>
      <w:spacing w:before="0"/>
      <w:jc w:val="center"/>
    </w:pPr>
    <w:rPr>
      <w:rFonts w:ascii="Helvetica" w:hAnsi="Helvetica"/>
      <w:color w:val="auto"/>
      <w:sz w:val="36"/>
    </w:rPr>
  </w:style>
  <w:style w:type="paragraph" w:customStyle="1" w:styleId="TomStyleBody">
    <w:name w:val="TomStyleBody"/>
    <w:basedOn w:val="Normal"/>
    <w:qFormat/>
    <w:rsid w:val="00D56D42"/>
    <w:rPr>
      <w:rFonts w:ascii="Helvetica" w:hAnsi="Helvetica"/>
      <w:sz w:val="24"/>
    </w:rPr>
  </w:style>
  <w:style w:type="paragraph" w:customStyle="1" w:styleId="TomStyleHeading3">
    <w:name w:val="TomStyle Heading3"/>
    <w:basedOn w:val="Normal"/>
    <w:qFormat/>
    <w:rsid w:val="002B1DE2"/>
    <w:rPr>
      <w:b/>
      <w:noProof w:val="0"/>
      <w:color w:val="337E89"/>
    </w:rPr>
  </w:style>
  <w:style w:type="paragraph" w:customStyle="1" w:styleId="xmsolistparagraph">
    <w:name w:val="x_msolistparagraph"/>
    <w:basedOn w:val="Normal"/>
    <w:rsid w:val="005541DF"/>
    <w:pPr>
      <w:spacing w:beforeLines="1" w:afterLines="1"/>
    </w:pPr>
    <w:rPr>
      <w:rFonts w:ascii="Times" w:hAnsi="Times"/>
      <w:noProof w:val="0"/>
      <w:sz w:val="20"/>
      <w:szCs w:val="20"/>
    </w:rPr>
  </w:style>
  <w:style w:type="character" w:customStyle="1" w:styleId="apple-converted-space">
    <w:name w:val="apple-converted-space"/>
    <w:basedOn w:val="DefaultParagraphFont"/>
    <w:rsid w:val="005541DF"/>
  </w:style>
  <w:style w:type="character" w:styleId="CommentReference">
    <w:name w:val="annotation reference"/>
    <w:basedOn w:val="DefaultParagraphFont"/>
    <w:uiPriority w:val="99"/>
    <w:semiHidden/>
    <w:unhideWhenUsed/>
    <w:rsid w:val="0040324D"/>
    <w:rPr>
      <w:sz w:val="16"/>
      <w:szCs w:val="16"/>
    </w:rPr>
  </w:style>
  <w:style w:type="paragraph" w:styleId="CommentText">
    <w:name w:val="annotation text"/>
    <w:basedOn w:val="Normal"/>
    <w:link w:val="CommentTextChar"/>
    <w:uiPriority w:val="99"/>
    <w:semiHidden/>
    <w:unhideWhenUsed/>
    <w:rsid w:val="0040324D"/>
    <w:rPr>
      <w:sz w:val="20"/>
      <w:szCs w:val="20"/>
    </w:rPr>
  </w:style>
  <w:style w:type="character" w:customStyle="1" w:styleId="CommentTextChar">
    <w:name w:val="Comment Text Char"/>
    <w:basedOn w:val="DefaultParagraphFont"/>
    <w:link w:val="CommentText"/>
    <w:uiPriority w:val="99"/>
    <w:semiHidden/>
    <w:rsid w:val="0040324D"/>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40324D"/>
    <w:rPr>
      <w:b/>
      <w:bCs/>
    </w:rPr>
  </w:style>
  <w:style w:type="character" w:customStyle="1" w:styleId="CommentSubjectChar">
    <w:name w:val="Comment Subject Char"/>
    <w:basedOn w:val="CommentTextChar"/>
    <w:link w:val="CommentSubject"/>
    <w:uiPriority w:val="99"/>
    <w:semiHidden/>
    <w:rsid w:val="0040324D"/>
    <w:rPr>
      <w:rFonts w:ascii="Arial" w:hAnsi="Arial"/>
      <w:b/>
      <w:bCs/>
      <w:noProof/>
      <w:sz w:val="20"/>
      <w:szCs w:val="20"/>
      <w:lang w:val="en-GB"/>
    </w:rPr>
  </w:style>
  <w:style w:type="paragraph" w:styleId="BalloonText">
    <w:name w:val="Balloon Text"/>
    <w:basedOn w:val="Normal"/>
    <w:link w:val="BalloonTextChar"/>
    <w:uiPriority w:val="99"/>
    <w:semiHidden/>
    <w:unhideWhenUsed/>
    <w:rsid w:val="004032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4D"/>
    <w:rPr>
      <w:rFonts w:ascii="Tahoma" w:hAnsi="Tahoma" w:cs="Tahoma"/>
      <w:noProof/>
      <w:sz w:val="16"/>
      <w:szCs w:val="16"/>
      <w:lang w:val="en-GB"/>
    </w:rPr>
  </w:style>
  <w:style w:type="character" w:styleId="Hyperlink">
    <w:name w:val="Hyperlink"/>
    <w:basedOn w:val="DefaultParagraphFont"/>
    <w:uiPriority w:val="99"/>
    <w:unhideWhenUsed/>
    <w:rsid w:val="00642316"/>
    <w:rPr>
      <w:color w:val="0563C1"/>
      <w:u w:val="single"/>
    </w:rPr>
  </w:style>
  <w:style w:type="paragraph" w:styleId="NormalWeb">
    <w:name w:val="Normal (Web)"/>
    <w:basedOn w:val="Normal"/>
    <w:uiPriority w:val="99"/>
    <w:semiHidden/>
    <w:unhideWhenUsed/>
    <w:rsid w:val="00EB45D5"/>
    <w:pPr>
      <w:spacing w:before="100" w:beforeAutospacing="1" w:after="100" w:afterAutospacing="1"/>
    </w:pPr>
    <w:rPr>
      <w:rFonts w:ascii="Times New Roman" w:eastAsia="Times New Roman" w:hAnsi="Times New Roman" w:cs="Times New Roman"/>
      <w:noProof w:val="0"/>
      <w:sz w:val="24"/>
      <w:lang w:eastAsia="en-GB"/>
    </w:rPr>
  </w:style>
  <w:style w:type="paragraph" w:styleId="ListParagraph">
    <w:name w:val="List Paragraph"/>
    <w:basedOn w:val="Normal"/>
    <w:uiPriority w:val="34"/>
    <w:qFormat/>
    <w:rsid w:val="00EB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138952">
      <w:bodyDiv w:val="1"/>
      <w:marLeft w:val="0"/>
      <w:marRight w:val="0"/>
      <w:marTop w:val="0"/>
      <w:marBottom w:val="0"/>
      <w:divBdr>
        <w:top w:val="none" w:sz="0" w:space="0" w:color="auto"/>
        <w:left w:val="none" w:sz="0" w:space="0" w:color="auto"/>
        <w:bottom w:val="none" w:sz="0" w:space="0" w:color="auto"/>
        <w:right w:val="none" w:sz="0" w:space="0" w:color="auto"/>
      </w:divBdr>
    </w:div>
    <w:div w:id="1348949132">
      <w:bodyDiv w:val="1"/>
      <w:marLeft w:val="0"/>
      <w:marRight w:val="0"/>
      <w:marTop w:val="0"/>
      <w:marBottom w:val="0"/>
      <w:divBdr>
        <w:top w:val="none" w:sz="0" w:space="0" w:color="auto"/>
        <w:left w:val="none" w:sz="0" w:space="0" w:color="auto"/>
        <w:bottom w:val="none" w:sz="0" w:space="0" w:color="auto"/>
        <w:right w:val="none" w:sz="0" w:space="0" w:color="auto"/>
      </w:divBdr>
    </w:div>
    <w:div w:id="1647928234">
      <w:bodyDiv w:val="1"/>
      <w:marLeft w:val="0"/>
      <w:marRight w:val="0"/>
      <w:marTop w:val="0"/>
      <w:marBottom w:val="0"/>
      <w:divBdr>
        <w:top w:val="none" w:sz="0" w:space="0" w:color="auto"/>
        <w:left w:val="none" w:sz="0" w:space="0" w:color="auto"/>
        <w:bottom w:val="none" w:sz="0" w:space="0" w:color="auto"/>
        <w:right w:val="none" w:sz="0" w:space="0" w:color="auto"/>
      </w:divBdr>
    </w:div>
    <w:div w:id="1704553434">
      <w:bodyDiv w:val="1"/>
      <w:marLeft w:val="0"/>
      <w:marRight w:val="0"/>
      <w:marTop w:val="0"/>
      <w:marBottom w:val="0"/>
      <w:divBdr>
        <w:top w:val="none" w:sz="0" w:space="0" w:color="auto"/>
        <w:left w:val="none" w:sz="0" w:space="0" w:color="auto"/>
        <w:bottom w:val="none" w:sz="0" w:space="0" w:color="auto"/>
        <w:right w:val="none" w:sz="0" w:space="0" w:color="auto"/>
      </w:divBdr>
    </w:div>
    <w:div w:id="2107455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ecosoc/en/humanitarian-affairs-seg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tariandisabilityguidelines.org/" TargetMode="External"/><Relationship Id="rId5" Type="http://schemas.openxmlformats.org/officeDocument/2006/relationships/hyperlink" Target="https://reliefweb.int/report/world/humanitarian-inclusion-standards-older-people-and-people-disabil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HIUK</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Palmer</dc:creator>
  <cp:lastModifiedBy>DE MUYSER-BOUCHER</cp:lastModifiedBy>
  <cp:revision>2</cp:revision>
  <dcterms:created xsi:type="dcterms:W3CDTF">2018-02-15T14:45:00Z</dcterms:created>
  <dcterms:modified xsi:type="dcterms:W3CDTF">2018-02-15T14:45:00Z</dcterms:modified>
</cp:coreProperties>
</file>