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3B6D" w14:textId="77777777" w:rsidR="006E6534" w:rsidRDefault="00914D76" w:rsidP="00914D76">
      <w:pPr>
        <w:jc w:val="center"/>
        <w:rPr>
          <w:rFonts w:ascii="Cambria" w:hAnsi="Cambria" w:cstheme="minorBidi"/>
          <w:b/>
          <w:bCs/>
          <w:sz w:val="24"/>
        </w:rPr>
      </w:pPr>
      <w:r w:rsidRPr="00B039A1">
        <w:rPr>
          <w:rFonts w:ascii="Cambria" w:hAnsi="Cambria" w:cstheme="minorBidi"/>
          <w:b/>
          <w:bCs/>
          <w:sz w:val="24"/>
        </w:rPr>
        <w:t>G</w:t>
      </w:r>
      <w:r w:rsidR="006E6534">
        <w:rPr>
          <w:rFonts w:ascii="Cambria" w:hAnsi="Cambria" w:cstheme="minorBidi"/>
          <w:b/>
          <w:bCs/>
          <w:sz w:val="24"/>
        </w:rPr>
        <w:t xml:space="preserve">lobal </w:t>
      </w:r>
      <w:r w:rsidRPr="00B039A1">
        <w:rPr>
          <w:rFonts w:ascii="Cambria" w:hAnsi="Cambria" w:cstheme="minorBidi"/>
          <w:b/>
          <w:bCs/>
          <w:sz w:val="24"/>
        </w:rPr>
        <w:t>C</w:t>
      </w:r>
      <w:r w:rsidR="006E6534">
        <w:rPr>
          <w:rFonts w:ascii="Cambria" w:hAnsi="Cambria" w:cstheme="minorBidi"/>
          <w:b/>
          <w:bCs/>
          <w:sz w:val="24"/>
        </w:rPr>
        <w:t xml:space="preserve">lusters </w:t>
      </w:r>
      <w:r w:rsidRPr="00B039A1">
        <w:rPr>
          <w:rFonts w:ascii="Cambria" w:hAnsi="Cambria" w:cstheme="minorBidi"/>
          <w:b/>
          <w:bCs/>
          <w:sz w:val="24"/>
        </w:rPr>
        <w:t>C</w:t>
      </w:r>
      <w:r w:rsidR="006E6534">
        <w:rPr>
          <w:rFonts w:ascii="Cambria" w:hAnsi="Cambria" w:cstheme="minorBidi"/>
          <w:b/>
          <w:bCs/>
          <w:sz w:val="24"/>
        </w:rPr>
        <w:t xml:space="preserve">oordination </w:t>
      </w:r>
      <w:r w:rsidRPr="00B039A1">
        <w:rPr>
          <w:rFonts w:ascii="Cambria" w:hAnsi="Cambria" w:cstheme="minorBidi"/>
          <w:b/>
          <w:bCs/>
          <w:sz w:val="24"/>
        </w:rPr>
        <w:t>G</w:t>
      </w:r>
      <w:r w:rsidR="006E6534">
        <w:rPr>
          <w:rFonts w:ascii="Cambria" w:hAnsi="Cambria" w:cstheme="minorBidi"/>
          <w:b/>
          <w:bCs/>
          <w:sz w:val="24"/>
        </w:rPr>
        <w:t>roup</w:t>
      </w:r>
      <w:r w:rsidRPr="00B039A1">
        <w:rPr>
          <w:rFonts w:ascii="Cambria" w:hAnsi="Cambria" w:cstheme="minorBidi"/>
          <w:b/>
          <w:bCs/>
          <w:sz w:val="24"/>
        </w:rPr>
        <w:t xml:space="preserve"> </w:t>
      </w:r>
    </w:p>
    <w:p w14:paraId="7FAF6547" w14:textId="11EC0FF3" w:rsidR="00914D76" w:rsidRPr="00B039A1" w:rsidRDefault="00914D76" w:rsidP="006E6534">
      <w:pPr>
        <w:jc w:val="center"/>
        <w:rPr>
          <w:rFonts w:ascii="Cambria" w:hAnsi="Cambria" w:cstheme="minorBidi"/>
          <w:b/>
          <w:bCs/>
          <w:sz w:val="24"/>
        </w:rPr>
      </w:pPr>
      <w:r w:rsidRPr="00B039A1">
        <w:rPr>
          <w:rFonts w:ascii="Cambria" w:hAnsi="Cambria" w:cstheme="minorBidi"/>
          <w:b/>
          <w:bCs/>
          <w:sz w:val="24"/>
        </w:rPr>
        <w:t>Meeting</w:t>
      </w:r>
      <w:r w:rsidR="006E6534">
        <w:rPr>
          <w:rFonts w:ascii="Cambria" w:hAnsi="Cambria" w:cstheme="minorBidi"/>
          <w:b/>
          <w:bCs/>
          <w:sz w:val="24"/>
        </w:rPr>
        <w:t xml:space="preserve"> </w:t>
      </w:r>
      <w:r w:rsidR="002374FC">
        <w:rPr>
          <w:rFonts w:ascii="Cambria" w:hAnsi="Cambria" w:cstheme="minorBidi"/>
          <w:b/>
          <w:bCs/>
          <w:sz w:val="24"/>
        </w:rPr>
        <w:t>16</w:t>
      </w:r>
      <w:r w:rsidR="0093763C">
        <w:rPr>
          <w:rFonts w:ascii="Cambria" w:hAnsi="Cambria" w:cstheme="minorBidi"/>
          <w:b/>
          <w:bCs/>
          <w:sz w:val="24"/>
        </w:rPr>
        <w:t xml:space="preserve"> </w:t>
      </w:r>
      <w:r w:rsidR="002374FC">
        <w:rPr>
          <w:rFonts w:ascii="Cambria" w:hAnsi="Cambria" w:cstheme="minorBidi"/>
          <w:b/>
          <w:bCs/>
          <w:sz w:val="24"/>
        </w:rPr>
        <w:t>September</w:t>
      </w:r>
      <w:r w:rsidR="003D5597" w:rsidRPr="00B039A1">
        <w:rPr>
          <w:rFonts w:ascii="Cambria" w:hAnsi="Cambria" w:cstheme="minorBidi"/>
          <w:b/>
          <w:bCs/>
          <w:sz w:val="24"/>
        </w:rPr>
        <w:t xml:space="preserve"> 2020</w:t>
      </w:r>
    </w:p>
    <w:p w14:paraId="06CD53CD" w14:textId="77777777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  <w:u w:val="single"/>
        </w:rPr>
      </w:pPr>
    </w:p>
    <w:p w14:paraId="0E148E75" w14:textId="77777777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  <w:u w:val="single"/>
        </w:rPr>
      </w:pPr>
      <w:r w:rsidRPr="00B039A1">
        <w:rPr>
          <w:rFonts w:ascii="Cambria" w:hAnsi="Cambria" w:cstheme="minorBidi"/>
          <w:b/>
          <w:bCs/>
          <w:sz w:val="24"/>
          <w:u w:val="single"/>
        </w:rPr>
        <w:t>AGENDA:</w:t>
      </w:r>
    </w:p>
    <w:p w14:paraId="45A9CDB5" w14:textId="77777777" w:rsidR="00914D76" w:rsidRPr="00B039A1" w:rsidRDefault="00914D76" w:rsidP="00914D76">
      <w:pPr>
        <w:rPr>
          <w:rFonts w:ascii="Cambria" w:hAnsi="Cambria" w:cstheme="minorBidi"/>
          <w:sz w:val="24"/>
        </w:rPr>
      </w:pPr>
    </w:p>
    <w:p w14:paraId="200C7D19" w14:textId="71DDE0F7" w:rsidR="0093763C" w:rsidRPr="00B039A1" w:rsidRDefault="0093763C" w:rsidP="0093763C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Agenda, action points, etc.</w:t>
      </w:r>
    </w:p>
    <w:p w14:paraId="1A27EE38" w14:textId="680C66B4" w:rsidR="0093763C" w:rsidRDefault="0093763C" w:rsidP="0093763C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>
        <w:rPr>
          <w:rFonts w:ascii="Cambria" w:eastAsia="Times New Roman" w:hAnsi="Cambria"/>
          <w:sz w:val="24"/>
          <w:szCs w:val="24"/>
        </w:rPr>
        <w:t>]</w:t>
      </w:r>
    </w:p>
    <w:p w14:paraId="3ECCF4B6" w14:textId="4AB9BD36" w:rsidR="00080E1F" w:rsidRPr="0093763C" w:rsidRDefault="00080E1F" w:rsidP="0093763C">
      <w:pPr>
        <w:pStyle w:val="ListParagrap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Objective: </w:t>
      </w:r>
      <w:r w:rsidRPr="00080E1F">
        <w:rPr>
          <w:rFonts w:ascii="Cambria" w:eastAsia="Times New Roman" w:hAnsi="Cambria"/>
          <w:i/>
          <w:iCs/>
          <w:sz w:val="24"/>
          <w:szCs w:val="24"/>
        </w:rPr>
        <w:t xml:space="preserve">review </w:t>
      </w:r>
      <w:r>
        <w:rPr>
          <w:rFonts w:ascii="Cambria" w:eastAsia="Times New Roman" w:hAnsi="Cambria"/>
          <w:i/>
          <w:iCs/>
          <w:sz w:val="24"/>
          <w:szCs w:val="24"/>
        </w:rPr>
        <w:t xml:space="preserve">agenda and </w:t>
      </w:r>
      <w:r w:rsidRPr="00080E1F">
        <w:rPr>
          <w:rFonts w:ascii="Cambria" w:eastAsia="Times New Roman" w:hAnsi="Cambria"/>
          <w:i/>
          <w:iCs/>
          <w:sz w:val="24"/>
          <w:szCs w:val="24"/>
        </w:rPr>
        <w:t>any pending points for GCCG action</w:t>
      </w:r>
    </w:p>
    <w:p w14:paraId="345E4868" w14:textId="77777777" w:rsidR="0093763C" w:rsidRDefault="0093763C" w:rsidP="0093763C">
      <w:pPr>
        <w:pStyle w:val="ListParagraph"/>
        <w:rPr>
          <w:rFonts w:ascii="Cambria" w:eastAsia="Times New Roman" w:hAnsi="Cambria"/>
          <w:b/>
          <w:bCs/>
          <w:sz w:val="24"/>
          <w:szCs w:val="24"/>
        </w:rPr>
      </w:pPr>
    </w:p>
    <w:p w14:paraId="1E45833B" w14:textId="56064FFD" w:rsidR="00703DD2" w:rsidRPr="00B039A1" w:rsidRDefault="00080E1F" w:rsidP="00B723EF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COVID-19</w:t>
      </w:r>
    </w:p>
    <w:p w14:paraId="6BC8262E" w14:textId="3689F422" w:rsidR="00E56946" w:rsidRDefault="00E56946" w:rsidP="00E56946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 w:rsidR="0093763C" w:rsidRPr="0093763C">
        <w:rPr>
          <w:rFonts w:ascii="Cambria" w:eastAsia="Times New Roman" w:hAnsi="Cambria"/>
          <w:i/>
          <w:iCs/>
          <w:sz w:val="24"/>
          <w:szCs w:val="24"/>
        </w:rPr>
        <w:t>OCHA COVID-19 Cell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65677AD7" w14:textId="5D464BA8" w:rsidR="00080E1F" w:rsidRPr="00080E1F" w:rsidRDefault="00080E1F" w:rsidP="00E56946">
      <w:pPr>
        <w:pStyle w:val="ListParagraph"/>
        <w:rPr>
          <w:rFonts w:ascii="Cambria" w:eastAsia="Times New Roman" w:hAnsi="Cambria"/>
          <w:i/>
          <w:iCs/>
          <w:sz w:val="24"/>
          <w:szCs w:val="24"/>
        </w:rPr>
      </w:pPr>
      <w:r w:rsidRPr="00080E1F">
        <w:rPr>
          <w:rFonts w:ascii="Cambria" w:eastAsia="Times New Roman" w:hAnsi="Cambria"/>
          <w:sz w:val="24"/>
          <w:szCs w:val="24"/>
        </w:rPr>
        <w:t xml:space="preserve">Objective: </w:t>
      </w:r>
      <w:r w:rsidRPr="00080E1F">
        <w:rPr>
          <w:rFonts w:ascii="Cambria" w:eastAsia="Times New Roman" w:hAnsi="Cambria"/>
          <w:i/>
          <w:iCs/>
          <w:sz w:val="24"/>
          <w:szCs w:val="24"/>
        </w:rPr>
        <w:t xml:space="preserve">update on </w:t>
      </w:r>
      <w:r>
        <w:rPr>
          <w:rFonts w:ascii="Cambria" w:eastAsia="Times New Roman" w:hAnsi="Cambria"/>
          <w:i/>
          <w:iCs/>
          <w:sz w:val="24"/>
          <w:szCs w:val="24"/>
        </w:rPr>
        <w:t>COVID-19 global processes and initiatives of relevance to the work of the GCCG, Global Clusters and in-country clusters</w:t>
      </w:r>
    </w:p>
    <w:p w14:paraId="26DED561" w14:textId="5A87AAD2" w:rsidR="0093763C" w:rsidRPr="00080E1F" w:rsidRDefault="0093763C" w:rsidP="002374FC">
      <w:pPr>
        <w:contextualSpacing/>
        <w:rPr>
          <w:rFonts w:ascii="Cambria" w:eastAsia="Times New Roman" w:hAnsi="Cambria"/>
          <w:sz w:val="12"/>
          <w:szCs w:val="12"/>
        </w:rPr>
      </w:pPr>
    </w:p>
    <w:p w14:paraId="58D96404" w14:textId="0358BF64" w:rsidR="0093763C" w:rsidRDefault="0093763C" w:rsidP="006E6534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GHRP monitoring and reporting</w:t>
      </w:r>
    </w:p>
    <w:p w14:paraId="7EB30430" w14:textId="5A9693FA" w:rsidR="002374FC" w:rsidRDefault="002374FC" w:rsidP="002374FC">
      <w:pPr>
        <w:pStyle w:val="ListParagraph"/>
        <w:ind w:left="1080"/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OCHA</w:t>
      </w:r>
      <w:r>
        <w:rPr>
          <w:rFonts w:ascii="Cambria" w:eastAsia="Times New Roman" w:hAnsi="Cambria"/>
          <w:sz w:val="24"/>
          <w:szCs w:val="24"/>
        </w:rPr>
        <w:t>]</w:t>
      </w:r>
    </w:p>
    <w:p w14:paraId="023BA844" w14:textId="12F9CAB5" w:rsidR="00607F80" w:rsidRPr="00607F80" w:rsidRDefault="00080E1F" w:rsidP="00607F80">
      <w:pPr>
        <w:pStyle w:val="ListParagraph"/>
        <w:rPr>
          <w:rFonts w:ascii="Segoe UI" w:eastAsia="Times New Roman" w:hAnsi="Segoe UI" w:cs="Segoe UI"/>
          <w:sz w:val="21"/>
          <w:szCs w:val="21"/>
        </w:rPr>
      </w:pPr>
      <w:r>
        <w:rPr>
          <w:rFonts w:ascii="Cambria" w:eastAsia="Times New Roman" w:hAnsi="Cambria"/>
          <w:sz w:val="24"/>
          <w:szCs w:val="24"/>
        </w:rPr>
        <w:t xml:space="preserve">Objective: </w:t>
      </w:r>
      <w:r w:rsidR="00607F80" w:rsidRPr="00607F80">
        <w:rPr>
          <w:rFonts w:ascii="Cambria" w:eastAsia="Times New Roman" w:hAnsi="Cambria"/>
          <w:i/>
          <w:iCs/>
          <w:sz w:val="24"/>
          <w:szCs w:val="24"/>
        </w:rPr>
        <w:t>clarify GCCs role</w:t>
      </w:r>
      <w:r w:rsidR="00607F80">
        <w:rPr>
          <w:rFonts w:ascii="Cambria" w:eastAsia="Times New Roman" w:hAnsi="Cambria"/>
          <w:i/>
          <w:iCs/>
          <w:sz w:val="24"/>
          <w:szCs w:val="24"/>
        </w:rPr>
        <w:t>/</w:t>
      </w:r>
      <w:r w:rsidR="00607F80" w:rsidRPr="00607F80">
        <w:rPr>
          <w:rFonts w:ascii="Cambria" w:eastAsia="Times New Roman" w:hAnsi="Cambria"/>
          <w:i/>
          <w:iCs/>
          <w:sz w:val="24"/>
          <w:szCs w:val="24"/>
        </w:rPr>
        <w:t>inputs</w:t>
      </w:r>
      <w:r w:rsidR="00EC68E7">
        <w:rPr>
          <w:rFonts w:ascii="Cambria" w:eastAsia="Times New Roman" w:hAnsi="Cambria"/>
          <w:i/>
          <w:iCs/>
          <w:sz w:val="24"/>
          <w:szCs w:val="24"/>
        </w:rPr>
        <w:t xml:space="preserve"> in</w:t>
      </w:r>
      <w:bookmarkStart w:id="0" w:name="_GoBack"/>
      <w:bookmarkEnd w:id="0"/>
      <w:r w:rsidR="00607F80" w:rsidRPr="00607F80">
        <w:rPr>
          <w:rFonts w:ascii="Cambria" w:eastAsia="Times New Roman" w:hAnsi="Cambria"/>
          <w:i/>
          <w:iCs/>
          <w:sz w:val="24"/>
          <w:szCs w:val="24"/>
        </w:rPr>
        <w:t xml:space="preserve"> the GHRP progress report</w:t>
      </w:r>
    </w:p>
    <w:p w14:paraId="571DE5FE" w14:textId="77777777" w:rsidR="00EE212B" w:rsidRPr="002374FC" w:rsidRDefault="00EE212B" w:rsidP="002374FC">
      <w:pPr>
        <w:contextualSpacing/>
        <w:rPr>
          <w:rFonts w:ascii="Cambria" w:eastAsia="Times New Roman" w:hAnsi="Cambria"/>
          <w:b/>
          <w:bCs/>
          <w:sz w:val="24"/>
          <w:szCs w:val="24"/>
        </w:rPr>
      </w:pPr>
    </w:p>
    <w:p w14:paraId="6369C191" w14:textId="459CA014" w:rsidR="002374FC" w:rsidRDefault="00080E1F" w:rsidP="00000BA7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Gender</w:t>
      </w:r>
      <w:r w:rsidR="00922106">
        <w:rPr>
          <w:rFonts w:ascii="Cambria" w:eastAsia="Times New Roman" w:hAnsi="Cambria"/>
          <w:b/>
          <w:bCs/>
          <w:sz w:val="24"/>
          <w:szCs w:val="24"/>
        </w:rPr>
        <w:t xml:space="preserve"> Reference Group</w:t>
      </w:r>
    </w:p>
    <w:p w14:paraId="5F00BAFF" w14:textId="28A48714" w:rsidR="002374FC" w:rsidRDefault="002374FC" w:rsidP="002374FC">
      <w:pPr>
        <w:pStyle w:val="ListParagrap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Gender Reference Group representatives</w:t>
      </w:r>
      <w:r>
        <w:rPr>
          <w:rFonts w:ascii="Cambria" w:eastAsia="Times New Roman" w:hAnsi="Cambria"/>
          <w:sz w:val="24"/>
          <w:szCs w:val="24"/>
        </w:rPr>
        <w:t>]</w:t>
      </w:r>
    </w:p>
    <w:p w14:paraId="4ADED232" w14:textId="2B484155" w:rsidR="00922106" w:rsidRPr="00607F80" w:rsidRDefault="00922106" w:rsidP="00607F80">
      <w:pPr>
        <w:pStyle w:val="ListParagraph"/>
        <w:rPr>
          <w:rFonts w:ascii="Cambria" w:eastAsia="Times New Roman" w:hAnsi="Cambria"/>
          <w:i/>
          <w:iCs/>
          <w:sz w:val="24"/>
          <w:szCs w:val="24"/>
        </w:rPr>
      </w:pPr>
      <w:r w:rsidRPr="00922106">
        <w:rPr>
          <w:rFonts w:ascii="Cambria" w:eastAsia="Times New Roman" w:hAnsi="Cambria"/>
          <w:sz w:val="24"/>
          <w:szCs w:val="24"/>
        </w:rPr>
        <w:t>Objective:</w:t>
      </w:r>
      <w:r w:rsidRPr="00922106">
        <w:rPr>
          <w:rFonts w:ascii="Cambria" w:eastAsia="Times New Roman" w:hAnsi="Cambria"/>
          <w:i/>
          <w:iCs/>
          <w:sz w:val="24"/>
          <w:szCs w:val="24"/>
        </w:rPr>
        <w:t xml:space="preserve"> </w:t>
      </w:r>
      <w:r w:rsidRPr="00922106">
        <w:rPr>
          <w:rFonts w:ascii="Cambria" w:eastAsia="Times New Roman" w:hAnsi="Cambria"/>
          <w:i/>
          <w:iCs/>
          <w:sz w:val="24"/>
          <w:szCs w:val="24"/>
        </w:rPr>
        <w:t>discuss IASC policies and accountability framework, GCCs’ role in their application and identify opportunities for collaboration with GRG</w:t>
      </w:r>
    </w:p>
    <w:p w14:paraId="0D6EE820" w14:textId="77777777" w:rsidR="002374FC" w:rsidRDefault="002374FC" w:rsidP="002374FC">
      <w:pPr>
        <w:pStyle w:val="ListParagraph"/>
        <w:rPr>
          <w:rFonts w:ascii="Cambria" w:eastAsia="Times New Roman" w:hAnsi="Cambria"/>
          <w:b/>
          <w:bCs/>
          <w:sz w:val="24"/>
          <w:szCs w:val="24"/>
        </w:rPr>
      </w:pPr>
    </w:p>
    <w:p w14:paraId="6C381FBA" w14:textId="529C9B5B" w:rsidR="0093763C" w:rsidRDefault="0093763C" w:rsidP="00000BA7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GCCG Terms of Reference</w:t>
      </w:r>
    </w:p>
    <w:p w14:paraId="715F563E" w14:textId="5D00CA9F" w:rsidR="0093763C" w:rsidRDefault="0093763C" w:rsidP="0093763C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>
        <w:rPr>
          <w:rFonts w:ascii="Cambria" w:eastAsia="Times New Roman" w:hAnsi="Cambria"/>
          <w:sz w:val="24"/>
          <w:szCs w:val="24"/>
        </w:rPr>
        <w:t>]</w:t>
      </w:r>
    </w:p>
    <w:p w14:paraId="2A20C042" w14:textId="77777777" w:rsidR="00607F80" w:rsidRPr="00607F80" w:rsidRDefault="00080E1F" w:rsidP="00607F80">
      <w:pPr>
        <w:pStyle w:val="ListParagraph"/>
        <w:rPr>
          <w:rFonts w:ascii="Segoe UI" w:eastAsia="Times New Roman" w:hAnsi="Segoe UI" w:cs="Segoe UI"/>
          <w:i/>
          <w:iCs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Objective: </w:t>
      </w:r>
      <w:r w:rsidR="00607F80" w:rsidRPr="00607F80">
        <w:rPr>
          <w:rFonts w:ascii="Cambria" w:eastAsia="Times New Roman" w:hAnsi="Cambria"/>
          <w:i/>
          <w:iCs/>
          <w:sz w:val="24"/>
          <w:szCs w:val="24"/>
        </w:rPr>
        <w:t xml:space="preserve">discuss remaining issues in draft TOR and </w:t>
      </w:r>
      <w:proofErr w:type="spellStart"/>
      <w:r w:rsidR="00607F80" w:rsidRPr="00607F80">
        <w:rPr>
          <w:rFonts w:ascii="Cambria" w:eastAsia="Times New Roman" w:hAnsi="Cambria"/>
          <w:i/>
          <w:iCs/>
          <w:sz w:val="24"/>
          <w:szCs w:val="24"/>
        </w:rPr>
        <w:t>finalise</w:t>
      </w:r>
      <w:proofErr w:type="spellEnd"/>
      <w:r w:rsidR="00607F80" w:rsidRPr="00607F80">
        <w:rPr>
          <w:rFonts w:ascii="Cambria" w:eastAsia="Times New Roman" w:hAnsi="Cambria"/>
          <w:i/>
          <w:iCs/>
          <w:sz w:val="24"/>
          <w:szCs w:val="24"/>
        </w:rPr>
        <w:t xml:space="preserve"> (for submission to OPAG)</w:t>
      </w:r>
    </w:p>
    <w:p w14:paraId="58B41049" w14:textId="457C5E0C" w:rsidR="0093763C" w:rsidRPr="002374FC" w:rsidRDefault="0093763C" w:rsidP="00607F80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2A40B3AB" w14:textId="5473B853" w:rsidR="00EE212B" w:rsidRPr="00B039A1" w:rsidRDefault="00EE212B" w:rsidP="00EE212B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AOB</w:t>
      </w:r>
    </w:p>
    <w:p w14:paraId="0E0DC75B" w14:textId="123C597C" w:rsidR="00EE212B" w:rsidRDefault="00EE212B" w:rsidP="0093763C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304199DA" w14:textId="5FB815B0" w:rsidR="002374FC" w:rsidRDefault="002374FC" w:rsidP="0093763C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3424E471" w14:textId="1F826650" w:rsidR="002374FC" w:rsidRDefault="002374FC" w:rsidP="002374FC">
      <w:pPr>
        <w:pStyle w:val="ListParagraph"/>
        <w:numPr>
          <w:ilvl w:val="0"/>
          <w:numId w:val="14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GCCG representation at the JIAG</w:t>
      </w:r>
    </w:p>
    <w:p w14:paraId="689BD2D7" w14:textId="372385F5" w:rsidR="002374FC" w:rsidRDefault="002374FC" w:rsidP="002374FC">
      <w:pPr>
        <w:pStyle w:val="ListParagraph"/>
        <w:ind w:left="108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Global Nutrition Cluster, Global Protection Cluster</w:t>
      </w:r>
      <w:r>
        <w:rPr>
          <w:rFonts w:ascii="Cambria" w:eastAsia="Times New Roman" w:hAnsi="Cambria"/>
          <w:sz w:val="24"/>
          <w:szCs w:val="24"/>
        </w:rPr>
        <w:t>]</w:t>
      </w:r>
    </w:p>
    <w:p w14:paraId="68D6C658" w14:textId="00E5BC47" w:rsidR="00080E1F" w:rsidRPr="00080E1F" w:rsidRDefault="00080E1F" w:rsidP="002374FC">
      <w:pPr>
        <w:pStyle w:val="ListParagraph"/>
        <w:ind w:left="1080"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Objective: </w:t>
      </w:r>
      <w:r>
        <w:rPr>
          <w:rFonts w:ascii="Cambria" w:eastAsia="Times New Roman" w:hAnsi="Cambria"/>
          <w:i/>
          <w:iCs/>
          <w:sz w:val="24"/>
          <w:szCs w:val="24"/>
        </w:rPr>
        <w:t>identify the new GCCG representatives (focal points) for the JIAG</w:t>
      </w:r>
    </w:p>
    <w:p w14:paraId="79EA7125" w14:textId="77777777" w:rsidR="00EE212B" w:rsidRPr="00EE212B" w:rsidRDefault="00EE212B" w:rsidP="00EE212B">
      <w:pPr>
        <w:rPr>
          <w:rFonts w:ascii="Cambria" w:eastAsia="Times New Roman" w:hAnsi="Cambria"/>
          <w:sz w:val="24"/>
          <w:szCs w:val="24"/>
        </w:rPr>
      </w:pPr>
    </w:p>
    <w:sectPr w:rsidR="00EE212B" w:rsidRPr="00EE2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A573" w14:textId="77777777" w:rsidR="0053310A" w:rsidRDefault="0053310A" w:rsidP="00EC0EDB">
      <w:r>
        <w:separator/>
      </w:r>
    </w:p>
  </w:endnote>
  <w:endnote w:type="continuationSeparator" w:id="0">
    <w:p w14:paraId="0EC62037" w14:textId="77777777" w:rsidR="0053310A" w:rsidRDefault="0053310A" w:rsidP="00E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C249" w14:textId="77777777" w:rsidR="0053310A" w:rsidRDefault="0053310A" w:rsidP="00EC0EDB">
      <w:r>
        <w:separator/>
      </w:r>
    </w:p>
  </w:footnote>
  <w:footnote w:type="continuationSeparator" w:id="0">
    <w:p w14:paraId="17CB8E35" w14:textId="77777777" w:rsidR="0053310A" w:rsidRDefault="0053310A" w:rsidP="00EC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5"/>
    <w:multiLevelType w:val="hybridMultilevel"/>
    <w:tmpl w:val="6B3A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58CA"/>
    <w:multiLevelType w:val="hybridMultilevel"/>
    <w:tmpl w:val="00E6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217BC"/>
    <w:multiLevelType w:val="hybridMultilevel"/>
    <w:tmpl w:val="60200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8DB"/>
    <w:multiLevelType w:val="hybridMultilevel"/>
    <w:tmpl w:val="912E2FF4"/>
    <w:lvl w:ilvl="0" w:tplc="F064D27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73A2"/>
    <w:multiLevelType w:val="hybridMultilevel"/>
    <w:tmpl w:val="B746A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0611"/>
    <w:multiLevelType w:val="hybridMultilevel"/>
    <w:tmpl w:val="0CB8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E47D13"/>
    <w:multiLevelType w:val="hybridMultilevel"/>
    <w:tmpl w:val="409AB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E6A"/>
    <w:multiLevelType w:val="hybridMultilevel"/>
    <w:tmpl w:val="2F4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5236"/>
    <w:multiLevelType w:val="hybridMultilevel"/>
    <w:tmpl w:val="6DB89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EB2936"/>
    <w:multiLevelType w:val="hybridMultilevel"/>
    <w:tmpl w:val="8808340A"/>
    <w:lvl w:ilvl="0" w:tplc="1BD650E4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3550"/>
    <w:multiLevelType w:val="hybridMultilevel"/>
    <w:tmpl w:val="FE0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50C53"/>
    <w:multiLevelType w:val="hybridMultilevel"/>
    <w:tmpl w:val="E5F8001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66BA384B"/>
    <w:multiLevelType w:val="hybridMultilevel"/>
    <w:tmpl w:val="A7A4B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64C8B"/>
    <w:multiLevelType w:val="hybridMultilevel"/>
    <w:tmpl w:val="69E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720B6"/>
    <w:multiLevelType w:val="hybridMultilevel"/>
    <w:tmpl w:val="392C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766A3"/>
    <w:multiLevelType w:val="hybridMultilevel"/>
    <w:tmpl w:val="97D6771E"/>
    <w:lvl w:ilvl="0" w:tplc="1BD650E4"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8D6AE6"/>
    <w:multiLevelType w:val="hybridMultilevel"/>
    <w:tmpl w:val="ABF0B6EE"/>
    <w:lvl w:ilvl="0" w:tplc="1BD650E4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76"/>
    <w:rsid w:val="00000BA7"/>
    <w:rsid w:val="00011A52"/>
    <w:rsid w:val="00032DD5"/>
    <w:rsid w:val="0004401E"/>
    <w:rsid w:val="00062734"/>
    <w:rsid w:val="00080E1F"/>
    <w:rsid w:val="000A05F5"/>
    <w:rsid w:val="000E1B29"/>
    <w:rsid w:val="000E4DBB"/>
    <w:rsid w:val="000E7AE0"/>
    <w:rsid w:val="00131EB5"/>
    <w:rsid w:val="00134682"/>
    <w:rsid w:val="001563B0"/>
    <w:rsid w:val="00167A05"/>
    <w:rsid w:val="001A54E6"/>
    <w:rsid w:val="001A646B"/>
    <w:rsid w:val="001A7D20"/>
    <w:rsid w:val="001B5986"/>
    <w:rsid w:val="002374FC"/>
    <w:rsid w:val="00283032"/>
    <w:rsid w:val="002B7670"/>
    <w:rsid w:val="002F2604"/>
    <w:rsid w:val="00351422"/>
    <w:rsid w:val="003A5F9D"/>
    <w:rsid w:val="003D5597"/>
    <w:rsid w:val="00425068"/>
    <w:rsid w:val="0044193E"/>
    <w:rsid w:val="004479B6"/>
    <w:rsid w:val="00462139"/>
    <w:rsid w:val="00465027"/>
    <w:rsid w:val="004802A4"/>
    <w:rsid w:val="004A43F6"/>
    <w:rsid w:val="004D604F"/>
    <w:rsid w:val="0053310A"/>
    <w:rsid w:val="00556748"/>
    <w:rsid w:val="00600C2D"/>
    <w:rsid w:val="00607F80"/>
    <w:rsid w:val="006A6CFF"/>
    <w:rsid w:val="006D1BEE"/>
    <w:rsid w:val="006D2108"/>
    <w:rsid w:val="006E6534"/>
    <w:rsid w:val="00703DD2"/>
    <w:rsid w:val="0072494A"/>
    <w:rsid w:val="00732034"/>
    <w:rsid w:val="00747895"/>
    <w:rsid w:val="007478DF"/>
    <w:rsid w:val="00762E65"/>
    <w:rsid w:val="00776E42"/>
    <w:rsid w:val="00787972"/>
    <w:rsid w:val="007B6DC1"/>
    <w:rsid w:val="007C6D4A"/>
    <w:rsid w:val="007D0763"/>
    <w:rsid w:val="007D0B2B"/>
    <w:rsid w:val="007D5851"/>
    <w:rsid w:val="007F0074"/>
    <w:rsid w:val="00832BB5"/>
    <w:rsid w:val="00832FFE"/>
    <w:rsid w:val="008516C0"/>
    <w:rsid w:val="00854C1C"/>
    <w:rsid w:val="00863EF0"/>
    <w:rsid w:val="0086597B"/>
    <w:rsid w:val="00875F4F"/>
    <w:rsid w:val="008D5E12"/>
    <w:rsid w:val="00906D26"/>
    <w:rsid w:val="009132A6"/>
    <w:rsid w:val="00914D76"/>
    <w:rsid w:val="00922106"/>
    <w:rsid w:val="00932784"/>
    <w:rsid w:val="0093763C"/>
    <w:rsid w:val="00953554"/>
    <w:rsid w:val="00954D2E"/>
    <w:rsid w:val="00977386"/>
    <w:rsid w:val="0098009D"/>
    <w:rsid w:val="00993B2F"/>
    <w:rsid w:val="009C021D"/>
    <w:rsid w:val="009D707E"/>
    <w:rsid w:val="009E1A38"/>
    <w:rsid w:val="00A10BB9"/>
    <w:rsid w:val="00A44E3E"/>
    <w:rsid w:val="00A4699D"/>
    <w:rsid w:val="00A4770F"/>
    <w:rsid w:val="00A564E5"/>
    <w:rsid w:val="00AF50F1"/>
    <w:rsid w:val="00B039A1"/>
    <w:rsid w:val="00B56D78"/>
    <w:rsid w:val="00B723EF"/>
    <w:rsid w:val="00B74130"/>
    <w:rsid w:val="00BB46AC"/>
    <w:rsid w:val="00BB4B93"/>
    <w:rsid w:val="00BC6B00"/>
    <w:rsid w:val="00BE2500"/>
    <w:rsid w:val="00BF298B"/>
    <w:rsid w:val="00C2628C"/>
    <w:rsid w:val="00C37E9A"/>
    <w:rsid w:val="00C6338B"/>
    <w:rsid w:val="00C853D3"/>
    <w:rsid w:val="00CE45CC"/>
    <w:rsid w:val="00CE6B6B"/>
    <w:rsid w:val="00D451A4"/>
    <w:rsid w:val="00D6240D"/>
    <w:rsid w:val="00D748F9"/>
    <w:rsid w:val="00D8559B"/>
    <w:rsid w:val="00DC0269"/>
    <w:rsid w:val="00E34A75"/>
    <w:rsid w:val="00E56946"/>
    <w:rsid w:val="00E63B73"/>
    <w:rsid w:val="00E65ED9"/>
    <w:rsid w:val="00EB4326"/>
    <w:rsid w:val="00EC0EDB"/>
    <w:rsid w:val="00EC276E"/>
    <w:rsid w:val="00EC68E7"/>
    <w:rsid w:val="00EE212B"/>
    <w:rsid w:val="00EF7FE2"/>
    <w:rsid w:val="00F42BDC"/>
    <w:rsid w:val="00F56242"/>
    <w:rsid w:val="00F92029"/>
    <w:rsid w:val="00FB59AD"/>
    <w:rsid w:val="00FE66CE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99B1B"/>
  <w15:chartTrackingRefBased/>
  <w15:docId w15:val="{29E413C4-D942-45BB-833E-9A2A351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D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4D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DB"/>
    <w:rPr>
      <w:rFonts w:ascii="Calibri" w:hAnsi="Calibri" w:cs="Calibri"/>
    </w:rPr>
  </w:style>
  <w:style w:type="character" w:customStyle="1" w:styleId="auto-select">
    <w:name w:val="auto-select"/>
    <w:basedOn w:val="DefaultParagraphFont"/>
    <w:rsid w:val="00FB59AD"/>
  </w:style>
  <w:style w:type="paragraph" w:customStyle="1" w:styleId="Default">
    <w:name w:val="Default"/>
    <w:rsid w:val="00E5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BARCZAK</dc:creator>
  <cp:keywords/>
  <dc:description/>
  <cp:lastModifiedBy>Leszek BARCZAK</cp:lastModifiedBy>
  <cp:revision>2</cp:revision>
  <dcterms:created xsi:type="dcterms:W3CDTF">2020-09-14T14:05:00Z</dcterms:created>
  <dcterms:modified xsi:type="dcterms:W3CDTF">2020-09-14T14:05:00Z</dcterms:modified>
</cp:coreProperties>
</file>