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5566" w14:textId="01D14F70" w:rsidR="00CE2868" w:rsidRPr="00CE2868" w:rsidRDefault="009D53FB" w:rsidP="00CE2868">
      <w:pPr>
        <w:spacing w:line="240" w:lineRule="auto"/>
        <w:jc w:val="center"/>
        <w:rPr>
          <w:rFonts w:ascii="Times New Roman" w:hAnsi="Times New Roman" w:cs="Times New Roman"/>
          <w:b/>
        </w:rPr>
      </w:pPr>
      <w:r>
        <w:rPr>
          <w:rFonts w:ascii="Times New Roman" w:hAnsi="Times New Roman" w:cs="Times New Roman"/>
          <w:b/>
        </w:rPr>
        <w:t xml:space="preserve">Draft </w:t>
      </w:r>
      <w:r w:rsidR="00CE2868" w:rsidRPr="00CE2868">
        <w:rPr>
          <w:rFonts w:ascii="Times New Roman" w:hAnsi="Times New Roman" w:cs="Times New Roman"/>
          <w:b/>
        </w:rPr>
        <w:t>Work Plan</w:t>
      </w:r>
      <w:r w:rsidR="0066798D">
        <w:rPr>
          <w:rFonts w:ascii="Times New Roman" w:hAnsi="Times New Roman" w:cs="Times New Roman"/>
          <w:b/>
        </w:rPr>
        <w:t xml:space="preserve"> of Task Team</w:t>
      </w:r>
    </w:p>
    <w:p w14:paraId="41731ABF" w14:textId="3843135C" w:rsidR="00CE2868" w:rsidRDefault="0066798D" w:rsidP="00CE2868">
      <w:pPr>
        <w:spacing w:line="240" w:lineRule="auto"/>
        <w:jc w:val="center"/>
        <w:rPr>
          <w:rFonts w:ascii="Times New Roman" w:hAnsi="Times New Roman" w:cs="Times New Roman"/>
          <w:b/>
        </w:rPr>
      </w:pPr>
      <w:r>
        <w:rPr>
          <w:rFonts w:ascii="Times New Roman" w:hAnsi="Times New Roman" w:cs="Times New Roman"/>
          <w:b/>
        </w:rPr>
        <w:t xml:space="preserve">IASC </w:t>
      </w:r>
      <w:r w:rsidR="00CE2868" w:rsidRPr="00CE2868">
        <w:rPr>
          <w:rFonts w:ascii="Times New Roman" w:hAnsi="Times New Roman" w:cs="Times New Roman"/>
          <w:b/>
        </w:rPr>
        <w:t>Guidelines on Inclusion of Persons with Disabilities in Humanitarian Action</w:t>
      </w:r>
    </w:p>
    <w:p w14:paraId="4F738382" w14:textId="29BA4E80" w:rsidR="001D2168" w:rsidRDefault="000E54F8" w:rsidP="00CE2868">
      <w:pPr>
        <w:spacing w:line="240" w:lineRule="auto"/>
        <w:jc w:val="center"/>
        <w:rPr>
          <w:rFonts w:ascii="Times New Roman" w:hAnsi="Times New Roman" w:cs="Times New Roman"/>
          <w:b/>
        </w:rPr>
      </w:pPr>
      <w:r>
        <w:rPr>
          <w:rFonts w:ascii="Times New Roman" w:hAnsi="Times New Roman" w:cs="Times New Roman"/>
          <w:b/>
        </w:rPr>
        <w:t>January 2017</w:t>
      </w:r>
      <w:r w:rsidR="00EF5CAA">
        <w:rPr>
          <w:rFonts w:ascii="Times New Roman" w:hAnsi="Times New Roman" w:cs="Times New Roman"/>
          <w:b/>
        </w:rPr>
        <w:t xml:space="preserve"> – </w:t>
      </w:r>
      <w:r>
        <w:rPr>
          <w:rFonts w:ascii="Times New Roman" w:hAnsi="Times New Roman" w:cs="Times New Roman"/>
          <w:b/>
        </w:rPr>
        <w:t>December 2018</w:t>
      </w:r>
    </w:p>
    <w:p w14:paraId="609A1039" w14:textId="6BF59945" w:rsidR="000E54F8" w:rsidRPr="00CE2868" w:rsidRDefault="000E54F8" w:rsidP="00CE2868">
      <w:pPr>
        <w:spacing w:line="240" w:lineRule="auto"/>
        <w:jc w:val="center"/>
        <w:rPr>
          <w:rFonts w:ascii="Times New Roman" w:hAnsi="Times New Roman" w:cs="Times New Roman"/>
          <w:b/>
        </w:rPr>
      </w:pPr>
      <w:r>
        <w:rPr>
          <w:rFonts w:ascii="Times New Roman" w:hAnsi="Times New Roman" w:cs="Times New Roman"/>
          <w:b/>
        </w:rPr>
        <w:t>Preparatory phase: July 2016 – December 2016</w:t>
      </w:r>
    </w:p>
    <w:p w14:paraId="77D5F26A" w14:textId="77777777" w:rsidR="00CE2868" w:rsidRPr="00CE2868" w:rsidRDefault="00CE2868" w:rsidP="00CE2868">
      <w:pPr>
        <w:spacing w:line="240" w:lineRule="auto"/>
        <w:jc w:val="both"/>
        <w:rPr>
          <w:rFonts w:ascii="Times New Roman" w:hAnsi="Times New Roman" w:cs="Times New Roman"/>
          <w:sz w:val="22"/>
        </w:rPr>
      </w:pPr>
    </w:p>
    <w:p w14:paraId="33FC5554" w14:textId="722E35E9" w:rsidR="00CE2868" w:rsidRPr="00CE2868" w:rsidRDefault="00CE2868" w:rsidP="00CE2868">
      <w:pPr>
        <w:spacing w:line="240" w:lineRule="auto"/>
        <w:jc w:val="both"/>
        <w:rPr>
          <w:rFonts w:ascii="Times New Roman" w:hAnsi="Times New Roman" w:cs="Times New Roman"/>
          <w:sz w:val="22"/>
        </w:rPr>
      </w:pPr>
      <w:r w:rsidRPr="00CE2868">
        <w:rPr>
          <w:rFonts w:ascii="Times New Roman" w:hAnsi="Times New Roman" w:cs="Times New Roman"/>
          <w:sz w:val="22"/>
          <w:shd w:val="clear" w:color="auto" w:fill="FFFFFF"/>
        </w:rPr>
        <w:t xml:space="preserve">This WORKING DOCUMENT describes </w:t>
      </w:r>
      <w:r>
        <w:rPr>
          <w:rFonts w:ascii="Times New Roman" w:hAnsi="Times New Roman" w:cs="Times New Roman"/>
          <w:sz w:val="22"/>
          <w:shd w:val="clear" w:color="auto" w:fill="FFFFFF"/>
        </w:rPr>
        <w:t xml:space="preserve">the </w:t>
      </w:r>
      <w:r w:rsidR="0066798D">
        <w:rPr>
          <w:rFonts w:ascii="Times New Roman" w:hAnsi="Times New Roman" w:cs="Times New Roman"/>
          <w:sz w:val="22"/>
          <w:shd w:val="clear" w:color="auto" w:fill="FFFFFF"/>
        </w:rPr>
        <w:t xml:space="preserve">Task Team’s </w:t>
      </w:r>
      <w:r>
        <w:rPr>
          <w:rFonts w:ascii="Times New Roman" w:hAnsi="Times New Roman" w:cs="Times New Roman"/>
          <w:sz w:val="22"/>
          <w:shd w:val="clear" w:color="auto" w:fill="FFFFFF"/>
        </w:rPr>
        <w:t xml:space="preserve">overall goal, outputs and activities for the development of Inter-Agency Standing Committee (IASC) </w:t>
      </w:r>
      <w:r w:rsidRPr="00CE2868">
        <w:rPr>
          <w:rFonts w:ascii="Times New Roman" w:hAnsi="Times New Roman" w:cs="Times New Roman"/>
          <w:sz w:val="22"/>
        </w:rPr>
        <w:t>Guidelines on Inclusion of Persons with Disabilities in Humanitarian Action.</w:t>
      </w:r>
    </w:p>
    <w:p w14:paraId="4526C58A" w14:textId="77777777" w:rsidR="003548BA" w:rsidRPr="00CE2868" w:rsidRDefault="003548BA" w:rsidP="00CE2868">
      <w:pPr>
        <w:pStyle w:val="Heading2"/>
        <w:spacing w:line="240" w:lineRule="auto"/>
        <w:jc w:val="both"/>
        <w:rPr>
          <w:rFonts w:ascii="Times New Roman" w:hAnsi="Times New Roman" w:cs="Times New Roman"/>
          <w:szCs w:val="22"/>
        </w:rPr>
      </w:pPr>
      <w:r w:rsidRPr="00CE2868">
        <w:rPr>
          <w:rFonts w:ascii="Times New Roman" w:hAnsi="Times New Roman" w:cs="Times New Roman"/>
          <w:szCs w:val="22"/>
          <w:shd w:val="clear" w:color="auto" w:fill="FFFFFF"/>
        </w:rPr>
        <w:t>Goal</w:t>
      </w:r>
    </w:p>
    <w:p w14:paraId="0F0AB2AE" w14:textId="5ADBE78F" w:rsidR="00CE2868" w:rsidRDefault="003548BA" w:rsidP="00CE2868">
      <w:pPr>
        <w:spacing w:line="240" w:lineRule="auto"/>
        <w:jc w:val="both"/>
        <w:rPr>
          <w:rFonts w:ascii="Times New Roman" w:hAnsi="Times New Roman" w:cs="Times New Roman"/>
          <w:sz w:val="22"/>
        </w:rPr>
      </w:pPr>
      <w:r w:rsidRPr="00CE2868">
        <w:rPr>
          <w:rFonts w:ascii="Times New Roman" w:hAnsi="Times New Roman" w:cs="Times New Roman"/>
          <w:sz w:val="22"/>
          <w:shd w:val="clear" w:color="auto" w:fill="FFFFFF"/>
        </w:rPr>
        <w:t xml:space="preserve">Creation </w:t>
      </w:r>
      <w:r w:rsidR="000B0583">
        <w:rPr>
          <w:rFonts w:ascii="Times New Roman" w:hAnsi="Times New Roman" w:cs="Times New Roman"/>
          <w:sz w:val="22"/>
          <w:shd w:val="clear" w:color="auto" w:fill="FFFFFF"/>
        </w:rPr>
        <w:t xml:space="preserve">and endorsement </w:t>
      </w:r>
      <w:r w:rsidRPr="00CE2868">
        <w:rPr>
          <w:rFonts w:ascii="Times New Roman" w:hAnsi="Times New Roman" w:cs="Times New Roman"/>
          <w:sz w:val="22"/>
          <w:shd w:val="clear" w:color="auto" w:fill="FFFFFF"/>
        </w:rPr>
        <w:t xml:space="preserve">of Inter-Agency Standing Committee (IASC) guidelines on the inclusion of persons with disabilities in humanitarian action. </w:t>
      </w:r>
      <w:r w:rsidRPr="00CE2868">
        <w:rPr>
          <w:rFonts w:ascii="Times New Roman" w:hAnsi="Times New Roman" w:cs="Times New Roman"/>
          <w:sz w:val="22"/>
        </w:rPr>
        <w:t>The IASC guidelines will assist humanitarian actors and affected communities to coordinate, plan, implement, monitor and evaluate essential actions that foster the full and effective participation and inclusion of persons with disabilities</w:t>
      </w:r>
      <w:r w:rsidR="00CE2868">
        <w:rPr>
          <w:rFonts w:ascii="Times New Roman" w:hAnsi="Times New Roman" w:cs="Times New Roman"/>
          <w:sz w:val="22"/>
        </w:rPr>
        <w:t xml:space="preserve"> a</w:t>
      </w:r>
      <w:r w:rsidRPr="00CE2868">
        <w:rPr>
          <w:rFonts w:ascii="Times New Roman" w:hAnsi="Times New Roman" w:cs="Times New Roman"/>
          <w:sz w:val="22"/>
        </w:rPr>
        <w:t>cross all phases of humanitarian action.</w:t>
      </w:r>
    </w:p>
    <w:p w14:paraId="34D2EEA9" w14:textId="77777777" w:rsidR="00CE2868" w:rsidRDefault="00CE2868" w:rsidP="00CE2868">
      <w:pPr>
        <w:spacing w:line="240" w:lineRule="auto"/>
        <w:jc w:val="both"/>
        <w:rPr>
          <w:rFonts w:ascii="Times New Roman" w:hAnsi="Times New Roman" w:cs="Times New Roman"/>
          <w:b/>
          <w:sz w:val="22"/>
        </w:rPr>
      </w:pPr>
    </w:p>
    <w:p w14:paraId="1B1A8651" w14:textId="77777777" w:rsidR="00CE2868" w:rsidRPr="00E73B2A" w:rsidRDefault="003548BA" w:rsidP="00CE2868">
      <w:pPr>
        <w:spacing w:line="240" w:lineRule="auto"/>
        <w:jc w:val="both"/>
        <w:rPr>
          <w:rFonts w:ascii="Times New Roman" w:hAnsi="Times New Roman" w:cs="Times New Roman"/>
          <w:b/>
        </w:rPr>
      </w:pPr>
      <w:r w:rsidRPr="00E73B2A">
        <w:rPr>
          <w:rFonts w:ascii="Times New Roman" w:hAnsi="Times New Roman" w:cs="Times New Roman"/>
          <w:b/>
        </w:rPr>
        <w:t xml:space="preserve">Overall Outcome: </w:t>
      </w:r>
    </w:p>
    <w:p w14:paraId="059D0342" w14:textId="2DD4DBC3" w:rsidR="003548BA" w:rsidRPr="00CE2868" w:rsidRDefault="003548BA" w:rsidP="00CE2868">
      <w:pPr>
        <w:spacing w:line="240" w:lineRule="auto"/>
        <w:jc w:val="both"/>
        <w:rPr>
          <w:rFonts w:ascii="Times New Roman" w:hAnsi="Times New Roman" w:cs="Times New Roman"/>
          <w:b/>
          <w:sz w:val="22"/>
        </w:rPr>
      </w:pPr>
      <w:r w:rsidRPr="00CE2868">
        <w:rPr>
          <w:rFonts w:ascii="Times New Roman" w:hAnsi="Times New Roman" w:cs="Times New Roman"/>
          <w:sz w:val="22"/>
        </w:rPr>
        <w:t xml:space="preserve">IASC guidelines on the inclusion of persons with disabilities are developed and endorsed by the IASC, UN agencies, global clusters, and key disability and humanitarian </w:t>
      </w:r>
      <w:r w:rsidR="00CE2868">
        <w:rPr>
          <w:rFonts w:ascii="Times New Roman" w:hAnsi="Times New Roman" w:cs="Times New Roman"/>
          <w:sz w:val="22"/>
        </w:rPr>
        <w:t>stakeholders</w:t>
      </w:r>
      <w:r w:rsidRPr="00CE2868">
        <w:rPr>
          <w:rFonts w:ascii="Times New Roman" w:hAnsi="Times New Roman" w:cs="Times New Roman"/>
          <w:sz w:val="22"/>
        </w:rPr>
        <w:t>.</w:t>
      </w:r>
    </w:p>
    <w:p w14:paraId="73929F8A" w14:textId="21EFD218" w:rsidR="003548BA" w:rsidRPr="00CE2868" w:rsidRDefault="001B056C" w:rsidP="00CE2868">
      <w:pPr>
        <w:pStyle w:val="ListParagraph"/>
        <w:numPr>
          <w:ilvl w:val="0"/>
          <w:numId w:val="1"/>
        </w:numPr>
        <w:spacing w:line="240" w:lineRule="auto"/>
        <w:jc w:val="both"/>
        <w:rPr>
          <w:rFonts w:ascii="Times New Roman" w:hAnsi="Times New Roman" w:cs="Times New Roman"/>
          <w:sz w:val="22"/>
        </w:rPr>
      </w:pPr>
      <w:r>
        <w:rPr>
          <w:rFonts w:ascii="Times New Roman" w:hAnsi="Times New Roman" w:cs="Times New Roman"/>
          <w:b/>
          <w:sz w:val="22"/>
        </w:rPr>
        <w:t xml:space="preserve">Prepataory </w:t>
      </w:r>
      <w:r w:rsidR="003548BA" w:rsidRPr="00CE2868">
        <w:rPr>
          <w:rFonts w:ascii="Times New Roman" w:hAnsi="Times New Roman" w:cs="Times New Roman"/>
          <w:b/>
          <w:sz w:val="22"/>
        </w:rPr>
        <w:t>Phase One:</w:t>
      </w:r>
      <w:r w:rsidR="003548BA" w:rsidRPr="00CE2868">
        <w:rPr>
          <w:rFonts w:ascii="Times New Roman" w:hAnsi="Times New Roman" w:cs="Times New Roman"/>
          <w:sz w:val="22"/>
        </w:rPr>
        <w:t xml:space="preserve"> Formation </w:t>
      </w:r>
      <w:r w:rsidR="00E7733C">
        <w:rPr>
          <w:rFonts w:ascii="Times New Roman" w:hAnsi="Times New Roman" w:cs="Times New Roman"/>
          <w:sz w:val="22"/>
        </w:rPr>
        <w:t>of Task Team and Technical Sub-G</w:t>
      </w:r>
      <w:r w:rsidR="003548BA" w:rsidRPr="00CE2868">
        <w:rPr>
          <w:rFonts w:ascii="Times New Roman" w:hAnsi="Times New Roman" w:cs="Times New Roman"/>
          <w:sz w:val="22"/>
        </w:rPr>
        <w:t>roups (Q3, Q4 2016)</w:t>
      </w:r>
    </w:p>
    <w:p w14:paraId="5AFF638C" w14:textId="458625FA" w:rsidR="003548BA" w:rsidRPr="00CE2868" w:rsidRDefault="003548BA" w:rsidP="00CE2868">
      <w:pPr>
        <w:pStyle w:val="ListParagraph"/>
        <w:numPr>
          <w:ilvl w:val="0"/>
          <w:numId w:val="1"/>
        </w:numPr>
        <w:spacing w:line="240" w:lineRule="auto"/>
        <w:jc w:val="both"/>
        <w:rPr>
          <w:rFonts w:ascii="Times New Roman" w:hAnsi="Times New Roman" w:cs="Times New Roman"/>
          <w:sz w:val="22"/>
        </w:rPr>
      </w:pPr>
      <w:r w:rsidRPr="00CE2868">
        <w:rPr>
          <w:rFonts w:ascii="Times New Roman" w:hAnsi="Times New Roman" w:cs="Times New Roman"/>
          <w:b/>
          <w:sz w:val="22"/>
        </w:rPr>
        <w:t>Phase Two:</w:t>
      </w:r>
      <w:r w:rsidRPr="00CE2868">
        <w:rPr>
          <w:rFonts w:ascii="Times New Roman" w:hAnsi="Times New Roman" w:cs="Times New Roman"/>
          <w:sz w:val="22"/>
        </w:rPr>
        <w:t xml:space="preserve"> Resource </w:t>
      </w:r>
      <w:r w:rsidR="00E7733C">
        <w:rPr>
          <w:rFonts w:ascii="Times New Roman" w:hAnsi="Times New Roman" w:cs="Times New Roman"/>
          <w:sz w:val="22"/>
        </w:rPr>
        <w:t>M</w:t>
      </w:r>
      <w:r w:rsidRPr="00CE2868">
        <w:rPr>
          <w:rFonts w:ascii="Times New Roman" w:hAnsi="Times New Roman" w:cs="Times New Roman"/>
          <w:sz w:val="22"/>
        </w:rPr>
        <w:t xml:space="preserve">obilization and </w:t>
      </w:r>
      <w:r w:rsidR="00E7733C">
        <w:rPr>
          <w:rFonts w:ascii="Times New Roman" w:hAnsi="Times New Roman" w:cs="Times New Roman"/>
          <w:sz w:val="22"/>
        </w:rPr>
        <w:t>Human R</w:t>
      </w:r>
      <w:r w:rsidRPr="00CE2868">
        <w:rPr>
          <w:rFonts w:ascii="Times New Roman" w:hAnsi="Times New Roman" w:cs="Times New Roman"/>
          <w:sz w:val="22"/>
        </w:rPr>
        <w:t>esources (Q4 2016 Q1, Q2 2017)</w:t>
      </w:r>
    </w:p>
    <w:p w14:paraId="129AD9CA" w14:textId="46783CEC" w:rsidR="003548BA" w:rsidRPr="00CE2868" w:rsidRDefault="003548BA" w:rsidP="00CE2868">
      <w:pPr>
        <w:pStyle w:val="ListParagraph"/>
        <w:numPr>
          <w:ilvl w:val="0"/>
          <w:numId w:val="1"/>
        </w:numPr>
        <w:spacing w:line="240" w:lineRule="auto"/>
        <w:jc w:val="both"/>
        <w:rPr>
          <w:rFonts w:ascii="Times New Roman" w:hAnsi="Times New Roman" w:cs="Times New Roman"/>
          <w:sz w:val="22"/>
        </w:rPr>
      </w:pPr>
      <w:r w:rsidRPr="00CE2868">
        <w:rPr>
          <w:rFonts w:ascii="Times New Roman" w:hAnsi="Times New Roman" w:cs="Times New Roman"/>
          <w:b/>
          <w:sz w:val="22"/>
        </w:rPr>
        <w:t>Phase Three:</w:t>
      </w:r>
      <w:r w:rsidRPr="00CE2868">
        <w:rPr>
          <w:rFonts w:ascii="Times New Roman" w:hAnsi="Times New Roman" w:cs="Times New Roman"/>
          <w:sz w:val="22"/>
        </w:rPr>
        <w:t xml:space="preserve"> </w:t>
      </w:r>
      <w:r w:rsidR="00E7733C">
        <w:rPr>
          <w:rFonts w:ascii="Times New Roman" w:hAnsi="Times New Roman" w:cs="Times New Roman"/>
          <w:sz w:val="22"/>
        </w:rPr>
        <w:t>Data C</w:t>
      </w:r>
      <w:r w:rsidRPr="00CE2868">
        <w:rPr>
          <w:rFonts w:ascii="Times New Roman" w:hAnsi="Times New Roman" w:cs="Times New Roman"/>
          <w:sz w:val="22"/>
        </w:rPr>
        <w:t xml:space="preserve">ollection, </w:t>
      </w:r>
      <w:r w:rsidR="00E7733C">
        <w:rPr>
          <w:rFonts w:ascii="Times New Roman" w:hAnsi="Times New Roman" w:cs="Times New Roman"/>
          <w:sz w:val="22"/>
        </w:rPr>
        <w:t>Mapping and R</w:t>
      </w:r>
      <w:r w:rsidRPr="00CE2868">
        <w:rPr>
          <w:rFonts w:ascii="Times New Roman" w:hAnsi="Times New Roman" w:cs="Times New Roman"/>
          <w:sz w:val="22"/>
        </w:rPr>
        <w:t>esearch (Q2, 2017)</w:t>
      </w:r>
    </w:p>
    <w:p w14:paraId="59A1CB62" w14:textId="0DC5F44B" w:rsidR="003548BA" w:rsidRPr="00CE2868" w:rsidRDefault="003548BA" w:rsidP="00CE2868">
      <w:pPr>
        <w:pStyle w:val="ListParagraph"/>
        <w:numPr>
          <w:ilvl w:val="0"/>
          <w:numId w:val="1"/>
        </w:numPr>
        <w:spacing w:line="240" w:lineRule="auto"/>
        <w:jc w:val="both"/>
        <w:rPr>
          <w:rFonts w:ascii="Times New Roman" w:hAnsi="Times New Roman" w:cs="Times New Roman"/>
          <w:sz w:val="22"/>
        </w:rPr>
      </w:pPr>
      <w:r w:rsidRPr="00CE2868">
        <w:rPr>
          <w:rFonts w:ascii="Times New Roman" w:hAnsi="Times New Roman" w:cs="Times New Roman"/>
          <w:b/>
          <w:sz w:val="22"/>
        </w:rPr>
        <w:t>Phase Four:</w:t>
      </w:r>
      <w:r w:rsidRPr="00CE2868">
        <w:rPr>
          <w:rFonts w:ascii="Times New Roman" w:hAnsi="Times New Roman" w:cs="Times New Roman"/>
          <w:sz w:val="22"/>
        </w:rPr>
        <w:t xml:space="preserve"> </w:t>
      </w:r>
      <w:r w:rsidR="00E7733C">
        <w:rPr>
          <w:rFonts w:ascii="Times New Roman" w:hAnsi="Times New Roman" w:cs="Times New Roman"/>
          <w:sz w:val="22"/>
        </w:rPr>
        <w:t>Development of Initial D</w:t>
      </w:r>
      <w:r w:rsidRPr="00CE2868">
        <w:rPr>
          <w:rFonts w:ascii="Times New Roman" w:hAnsi="Times New Roman" w:cs="Times New Roman"/>
          <w:sz w:val="22"/>
        </w:rPr>
        <w:t>raft</w:t>
      </w:r>
      <w:r w:rsidR="00E7733C">
        <w:rPr>
          <w:rFonts w:ascii="Times New Roman" w:hAnsi="Times New Roman" w:cs="Times New Roman"/>
          <w:sz w:val="22"/>
        </w:rPr>
        <w:t xml:space="preserve"> G</w:t>
      </w:r>
      <w:r w:rsidRPr="00CE2868">
        <w:rPr>
          <w:rFonts w:ascii="Times New Roman" w:hAnsi="Times New Roman" w:cs="Times New Roman"/>
          <w:sz w:val="22"/>
        </w:rPr>
        <w:t>uidelines (</w:t>
      </w:r>
      <w:r w:rsidR="00AF4457" w:rsidRPr="00CE2868">
        <w:rPr>
          <w:rFonts w:ascii="Times New Roman" w:hAnsi="Times New Roman" w:cs="Times New Roman"/>
          <w:sz w:val="22"/>
        </w:rPr>
        <w:t>Q</w:t>
      </w:r>
      <w:r w:rsidR="00AF4457">
        <w:rPr>
          <w:rFonts w:ascii="Times New Roman" w:hAnsi="Times New Roman" w:cs="Times New Roman"/>
          <w:sz w:val="22"/>
        </w:rPr>
        <w:t>3</w:t>
      </w:r>
      <w:r w:rsidR="00AF4457" w:rsidRPr="00CE2868">
        <w:rPr>
          <w:rFonts w:ascii="Times New Roman" w:hAnsi="Times New Roman" w:cs="Times New Roman"/>
          <w:sz w:val="22"/>
        </w:rPr>
        <w:t xml:space="preserve"> </w:t>
      </w:r>
      <w:r w:rsidRPr="00CE2868">
        <w:rPr>
          <w:rFonts w:ascii="Times New Roman" w:hAnsi="Times New Roman" w:cs="Times New Roman"/>
          <w:sz w:val="22"/>
        </w:rPr>
        <w:t>2017 – Q3 2018)</w:t>
      </w:r>
    </w:p>
    <w:p w14:paraId="25CB3474" w14:textId="0A14F07C" w:rsidR="000C6C44" w:rsidRPr="00E73B2A" w:rsidRDefault="003548BA" w:rsidP="00E73B2A">
      <w:pPr>
        <w:pStyle w:val="ListParagraph"/>
        <w:numPr>
          <w:ilvl w:val="0"/>
          <w:numId w:val="1"/>
        </w:numPr>
        <w:spacing w:line="240" w:lineRule="auto"/>
        <w:jc w:val="both"/>
        <w:rPr>
          <w:rFonts w:ascii="Times New Roman" w:hAnsi="Times New Roman" w:cs="Times New Roman"/>
          <w:sz w:val="22"/>
        </w:rPr>
      </w:pPr>
      <w:r w:rsidRPr="00CE2868">
        <w:rPr>
          <w:rFonts w:ascii="Times New Roman" w:hAnsi="Times New Roman" w:cs="Times New Roman"/>
          <w:b/>
          <w:sz w:val="22"/>
        </w:rPr>
        <w:t>Phase Five:</w:t>
      </w:r>
      <w:r w:rsidRPr="00CE2868">
        <w:rPr>
          <w:rFonts w:ascii="Times New Roman" w:hAnsi="Times New Roman" w:cs="Times New Roman"/>
          <w:sz w:val="22"/>
        </w:rPr>
        <w:t xml:space="preserve"> </w:t>
      </w:r>
      <w:r w:rsidR="00E7733C">
        <w:rPr>
          <w:rFonts w:ascii="Times New Roman" w:hAnsi="Times New Roman" w:cs="Times New Roman"/>
          <w:sz w:val="22"/>
        </w:rPr>
        <w:t>Final R</w:t>
      </w:r>
      <w:r w:rsidRPr="00CE2868">
        <w:rPr>
          <w:rFonts w:ascii="Times New Roman" w:hAnsi="Times New Roman" w:cs="Times New Roman"/>
          <w:sz w:val="22"/>
        </w:rPr>
        <w:t xml:space="preserve">eview, </w:t>
      </w:r>
      <w:r w:rsidR="00E7733C">
        <w:rPr>
          <w:rFonts w:ascii="Times New Roman" w:hAnsi="Times New Roman" w:cs="Times New Roman"/>
          <w:sz w:val="22"/>
        </w:rPr>
        <w:t>V</w:t>
      </w:r>
      <w:r w:rsidRPr="00CE2868">
        <w:rPr>
          <w:rFonts w:ascii="Times New Roman" w:hAnsi="Times New Roman" w:cs="Times New Roman"/>
          <w:sz w:val="22"/>
        </w:rPr>
        <w:t xml:space="preserve">alidation </w:t>
      </w:r>
      <w:r w:rsidR="00E7733C">
        <w:rPr>
          <w:rFonts w:ascii="Times New Roman" w:hAnsi="Times New Roman" w:cs="Times New Roman"/>
          <w:sz w:val="22"/>
        </w:rPr>
        <w:t>and P</w:t>
      </w:r>
      <w:r w:rsidRPr="00CE2868">
        <w:rPr>
          <w:rFonts w:ascii="Times New Roman" w:hAnsi="Times New Roman" w:cs="Times New Roman"/>
          <w:sz w:val="22"/>
        </w:rPr>
        <w:t>roduction (Q4 2018)</w:t>
      </w:r>
    </w:p>
    <w:p w14:paraId="3019A22A" w14:textId="77777777" w:rsidR="00555048" w:rsidRDefault="000C6C44" w:rsidP="009259EA">
      <w:pPr>
        <w:spacing w:line="240" w:lineRule="auto"/>
        <w:jc w:val="both"/>
        <w:rPr>
          <w:rFonts w:ascii="Times New Roman" w:hAnsi="Times New Roman" w:cs="Times New Roman"/>
          <w:sz w:val="22"/>
        </w:rPr>
      </w:pPr>
      <w:r w:rsidRPr="000C6C44">
        <w:rPr>
          <w:rFonts w:ascii="Times New Roman" w:hAnsi="Times New Roman" w:cs="Times New Roman"/>
          <w:sz w:val="22"/>
        </w:rPr>
        <w:t>The Task Team will be co-led by UNICEF, the International Disability Alliance and Handicap International.</w:t>
      </w:r>
      <w:r w:rsidR="00E7733C">
        <w:rPr>
          <w:rFonts w:ascii="Times New Roman" w:hAnsi="Times New Roman" w:cs="Times New Roman"/>
          <w:sz w:val="22"/>
        </w:rPr>
        <w:t xml:space="preserve"> Focal points for activities</w:t>
      </w:r>
      <w:r>
        <w:rPr>
          <w:rFonts w:ascii="Times New Roman" w:hAnsi="Times New Roman" w:cs="Times New Roman"/>
          <w:sz w:val="22"/>
        </w:rPr>
        <w:t xml:space="preserve"> will be defined through consultation with the</w:t>
      </w:r>
      <w:r w:rsidR="00E7733C">
        <w:rPr>
          <w:rFonts w:ascii="Times New Roman" w:hAnsi="Times New Roman" w:cs="Times New Roman"/>
          <w:sz w:val="22"/>
        </w:rPr>
        <w:t xml:space="preserve"> Task Team members in line with the agreed Terms of Reference (ToR).</w:t>
      </w:r>
      <w:r w:rsidR="00555048">
        <w:rPr>
          <w:rFonts w:ascii="Times New Roman" w:hAnsi="Times New Roman" w:cs="Times New Roman"/>
          <w:sz w:val="22"/>
        </w:rPr>
        <w:t xml:space="preserve"> </w:t>
      </w:r>
    </w:p>
    <w:p w14:paraId="36547863" w14:textId="659677AE" w:rsidR="000C6C44" w:rsidRPr="000C6C44" w:rsidRDefault="000C6C44" w:rsidP="007E5831">
      <w:pPr>
        <w:spacing w:line="240" w:lineRule="auto"/>
        <w:rPr>
          <w:rFonts w:ascii="Times New Roman" w:hAnsi="Times New Roman" w:cs="Times New Roman"/>
          <w:sz w:val="21"/>
        </w:rPr>
        <w:sectPr w:rsidR="000C6C44" w:rsidRPr="000C6C44" w:rsidSect="0050776B">
          <w:headerReference w:type="default" r:id="rId8"/>
          <w:pgSz w:w="12240" w:h="15840"/>
          <w:pgMar w:top="1440" w:right="1440" w:bottom="1440" w:left="1440" w:header="720" w:footer="720" w:gutter="0"/>
          <w:cols w:space="720"/>
          <w:docGrid w:linePitch="360"/>
        </w:sectPr>
      </w:pPr>
    </w:p>
    <w:tbl>
      <w:tblPr>
        <w:tblStyle w:val="GridTable6Colorful1"/>
        <w:tblW w:w="12870" w:type="dxa"/>
        <w:tblLook w:val="04A0" w:firstRow="1" w:lastRow="0" w:firstColumn="1" w:lastColumn="0" w:noHBand="0" w:noVBand="1"/>
      </w:tblPr>
      <w:tblGrid>
        <w:gridCol w:w="8100"/>
        <w:gridCol w:w="1440"/>
        <w:gridCol w:w="3330"/>
      </w:tblGrid>
      <w:tr w:rsidR="009259EA" w:rsidRPr="009259EA" w14:paraId="276A14DF" w14:textId="77777777" w:rsidTr="003C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tcPr>
          <w:p w14:paraId="49821DA2" w14:textId="77777777" w:rsidR="009259EA" w:rsidRPr="00CE2868" w:rsidRDefault="009259EA" w:rsidP="00CE2868">
            <w:pPr>
              <w:spacing w:line="240" w:lineRule="auto"/>
              <w:jc w:val="both"/>
              <w:rPr>
                <w:rFonts w:cs="Arial"/>
                <w:sz w:val="21"/>
                <w:szCs w:val="21"/>
              </w:rPr>
            </w:pPr>
            <w:r w:rsidRPr="00CE2868">
              <w:rPr>
                <w:rFonts w:cs="Arial"/>
                <w:sz w:val="21"/>
                <w:szCs w:val="21"/>
              </w:rPr>
              <w:lastRenderedPageBreak/>
              <w:t>Activities</w:t>
            </w:r>
          </w:p>
        </w:tc>
        <w:tc>
          <w:tcPr>
            <w:tcW w:w="1440" w:type="dxa"/>
          </w:tcPr>
          <w:p w14:paraId="64013C74" w14:textId="77777777" w:rsidR="009259EA" w:rsidRPr="00CE2868" w:rsidRDefault="009259EA" w:rsidP="00CE2868">
            <w:pPr>
              <w:spacing w:line="240" w:lineRule="auto"/>
              <w:jc w:val="both"/>
              <w:cnfStyle w:val="100000000000" w:firstRow="1"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Timing</w:t>
            </w:r>
          </w:p>
        </w:tc>
        <w:tc>
          <w:tcPr>
            <w:tcW w:w="3330" w:type="dxa"/>
          </w:tcPr>
          <w:p w14:paraId="1E791D69" w14:textId="77777777" w:rsidR="009259EA" w:rsidRPr="00CE2868" w:rsidRDefault="009259EA" w:rsidP="00CE2868">
            <w:pPr>
              <w:spacing w:line="240" w:lineRule="auto"/>
              <w:jc w:val="both"/>
              <w:cnfStyle w:val="100000000000" w:firstRow="1"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Focal Points</w:t>
            </w:r>
          </w:p>
        </w:tc>
      </w:tr>
      <w:tr w:rsidR="003C3822" w:rsidRPr="009259EA" w14:paraId="2D3557E8" w14:textId="77777777" w:rsidTr="00507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0" w:type="dxa"/>
            <w:gridSpan w:val="3"/>
          </w:tcPr>
          <w:p w14:paraId="0414CE27" w14:textId="328E4447" w:rsidR="003C3822" w:rsidRPr="00CE2868" w:rsidRDefault="0052046A" w:rsidP="00711496">
            <w:pPr>
              <w:spacing w:line="240" w:lineRule="auto"/>
              <w:jc w:val="center"/>
              <w:rPr>
                <w:rFonts w:cs="Arial"/>
                <w:sz w:val="21"/>
                <w:szCs w:val="21"/>
              </w:rPr>
            </w:pPr>
            <w:r>
              <w:rPr>
                <w:rFonts w:cs="Arial"/>
                <w:sz w:val="21"/>
                <w:szCs w:val="21"/>
              </w:rPr>
              <w:t xml:space="preserve">Preparatory </w:t>
            </w:r>
            <w:r w:rsidR="00711496">
              <w:rPr>
                <w:rFonts w:cs="Arial"/>
                <w:sz w:val="21"/>
                <w:szCs w:val="21"/>
              </w:rPr>
              <w:t xml:space="preserve">PHASE (ONE): </w:t>
            </w:r>
            <w:r w:rsidR="003C3822" w:rsidRPr="00CE2868">
              <w:rPr>
                <w:rFonts w:cs="Arial"/>
                <w:sz w:val="21"/>
                <w:szCs w:val="21"/>
              </w:rPr>
              <w:t>Formation of T</w:t>
            </w:r>
            <w:r w:rsidR="00CE2868">
              <w:rPr>
                <w:rFonts w:cs="Arial"/>
                <w:sz w:val="21"/>
                <w:szCs w:val="21"/>
              </w:rPr>
              <w:t xml:space="preserve">ask </w:t>
            </w:r>
            <w:r w:rsidR="003C3822" w:rsidRPr="00CE2868">
              <w:rPr>
                <w:rFonts w:cs="Arial"/>
                <w:sz w:val="21"/>
                <w:szCs w:val="21"/>
              </w:rPr>
              <w:t>T</w:t>
            </w:r>
            <w:r w:rsidR="00CE2868">
              <w:rPr>
                <w:rFonts w:cs="Arial"/>
                <w:sz w:val="21"/>
                <w:szCs w:val="21"/>
              </w:rPr>
              <w:t>eam</w:t>
            </w:r>
            <w:r w:rsidR="003C3822" w:rsidRPr="00CE2868">
              <w:rPr>
                <w:rFonts w:cs="Arial"/>
                <w:sz w:val="21"/>
                <w:szCs w:val="21"/>
              </w:rPr>
              <w:t xml:space="preserve"> and </w:t>
            </w:r>
            <w:r w:rsidR="00CE2868">
              <w:rPr>
                <w:rFonts w:cs="Arial"/>
                <w:sz w:val="21"/>
                <w:szCs w:val="21"/>
              </w:rPr>
              <w:t>Technical S</w:t>
            </w:r>
            <w:r w:rsidR="003C3822" w:rsidRPr="00CE2868">
              <w:rPr>
                <w:rFonts w:cs="Arial"/>
                <w:sz w:val="21"/>
                <w:szCs w:val="21"/>
              </w:rPr>
              <w:t>ub-</w:t>
            </w:r>
            <w:r w:rsidR="00CE2868">
              <w:rPr>
                <w:rFonts w:cs="Arial"/>
                <w:sz w:val="21"/>
                <w:szCs w:val="21"/>
              </w:rPr>
              <w:t>G</w:t>
            </w:r>
            <w:r w:rsidR="003C3822" w:rsidRPr="00CE2868">
              <w:rPr>
                <w:rFonts w:cs="Arial"/>
                <w:sz w:val="21"/>
                <w:szCs w:val="21"/>
              </w:rPr>
              <w:t>roups</w:t>
            </w:r>
          </w:p>
        </w:tc>
      </w:tr>
      <w:tr w:rsidR="009259EA" w:rsidRPr="009259EA" w14:paraId="3F577A14" w14:textId="77777777" w:rsidTr="003C3822">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03E9157F" w14:textId="0681C2B2" w:rsidR="009259EA" w:rsidRPr="000C6C44" w:rsidRDefault="009259EA" w:rsidP="00B608B7">
            <w:pPr>
              <w:pStyle w:val="ListParagraph"/>
              <w:numPr>
                <w:ilvl w:val="1"/>
                <w:numId w:val="2"/>
              </w:numPr>
              <w:spacing w:line="240" w:lineRule="auto"/>
              <w:rPr>
                <w:rFonts w:cs="Arial"/>
                <w:b w:val="0"/>
                <w:sz w:val="21"/>
                <w:szCs w:val="21"/>
              </w:rPr>
            </w:pPr>
            <w:r w:rsidRPr="00CE2868">
              <w:rPr>
                <w:rFonts w:cs="Arial"/>
                <w:b w:val="0"/>
                <w:sz w:val="21"/>
                <w:szCs w:val="21"/>
              </w:rPr>
              <w:t xml:space="preserve">Develop Terms of Reference </w:t>
            </w:r>
            <w:r w:rsidR="00E66BA4">
              <w:rPr>
                <w:rFonts w:cs="Arial"/>
                <w:b w:val="0"/>
                <w:sz w:val="21"/>
                <w:szCs w:val="21"/>
              </w:rPr>
              <w:t xml:space="preserve">that </w:t>
            </w:r>
            <w:r w:rsidR="000B0583">
              <w:rPr>
                <w:rFonts w:cs="Arial"/>
                <w:b w:val="0"/>
                <w:sz w:val="21"/>
                <w:szCs w:val="21"/>
              </w:rPr>
              <w:t xml:space="preserve">will </w:t>
            </w:r>
            <w:r w:rsidR="00E66BA4">
              <w:rPr>
                <w:rFonts w:cs="Arial"/>
                <w:b w:val="0"/>
                <w:sz w:val="21"/>
                <w:szCs w:val="21"/>
              </w:rPr>
              <w:t xml:space="preserve">define </w:t>
            </w:r>
            <w:r w:rsidR="0094760B">
              <w:rPr>
                <w:rFonts w:cs="Arial"/>
                <w:b w:val="0"/>
                <w:sz w:val="21"/>
                <w:szCs w:val="21"/>
              </w:rPr>
              <w:t xml:space="preserve">the </w:t>
            </w:r>
            <w:r w:rsidR="00E66BA4">
              <w:rPr>
                <w:rFonts w:cs="Arial"/>
                <w:b w:val="0"/>
                <w:sz w:val="21"/>
                <w:szCs w:val="21"/>
              </w:rPr>
              <w:t>structure and</w:t>
            </w:r>
            <w:r w:rsidR="000B0583">
              <w:rPr>
                <w:rFonts w:cs="Arial"/>
                <w:b w:val="0"/>
                <w:sz w:val="21"/>
                <w:szCs w:val="21"/>
              </w:rPr>
              <w:t xml:space="preserve"> mechanisms</w:t>
            </w:r>
            <w:r w:rsidR="00E66BA4">
              <w:rPr>
                <w:rFonts w:cs="Arial"/>
                <w:b w:val="0"/>
                <w:sz w:val="21"/>
                <w:szCs w:val="21"/>
              </w:rPr>
              <w:t xml:space="preserve"> of</w:t>
            </w:r>
            <w:r w:rsidR="00E66BA4" w:rsidRPr="00CE2868">
              <w:rPr>
                <w:rFonts w:cs="Arial"/>
                <w:b w:val="0"/>
                <w:sz w:val="21"/>
                <w:szCs w:val="21"/>
              </w:rPr>
              <w:t xml:space="preserve"> the Task Team</w:t>
            </w:r>
          </w:p>
        </w:tc>
        <w:tc>
          <w:tcPr>
            <w:tcW w:w="1440" w:type="dxa"/>
            <w:shd w:val="clear" w:color="auto" w:fill="auto"/>
          </w:tcPr>
          <w:p w14:paraId="7F1D6B9D" w14:textId="77777777" w:rsidR="009259EA" w:rsidRPr="00CE2868" w:rsidRDefault="009259EA"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Q3 2016</w:t>
            </w:r>
          </w:p>
        </w:tc>
        <w:tc>
          <w:tcPr>
            <w:tcW w:w="3330" w:type="dxa"/>
            <w:shd w:val="clear" w:color="auto" w:fill="auto"/>
          </w:tcPr>
          <w:p w14:paraId="26B66BEF" w14:textId="4A5BA191" w:rsidR="009259EA" w:rsidRPr="00CE2868" w:rsidRDefault="009259EA" w:rsidP="00210AF3">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b/>
                <w:sz w:val="21"/>
                <w:szCs w:val="21"/>
              </w:rPr>
              <w:t>Lead:</w:t>
            </w:r>
            <w:r w:rsidRPr="00CE2868">
              <w:rPr>
                <w:rFonts w:cs="Arial"/>
                <w:sz w:val="21"/>
                <w:szCs w:val="21"/>
              </w:rPr>
              <w:t xml:space="preserve"> </w:t>
            </w:r>
            <w:r w:rsidR="003C3822" w:rsidRPr="00CE2868">
              <w:rPr>
                <w:rFonts w:cs="Arial"/>
                <w:sz w:val="21"/>
                <w:szCs w:val="21"/>
              </w:rPr>
              <w:t>TT co-leads</w:t>
            </w:r>
            <w:r w:rsidR="00210AF3">
              <w:rPr>
                <w:rFonts w:cs="Arial"/>
                <w:sz w:val="21"/>
                <w:szCs w:val="21"/>
              </w:rPr>
              <w:t xml:space="preserve"> </w:t>
            </w:r>
          </w:p>
        </w:tc>
      </w:tr>
      <w:tr w:rsidR="00210AF3" w:rsidRPr="009259EA" w14:paraId="06908F21"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80D297C" w14:textId="5A4241EE" w:rsidR="00210AF3" w:rsidRPr="00CE2868" w:rsidRDefault="00210AF3" w:rsidP="00B608B7">
            <w:pPr>
              <w:pStyle w:val="ListParagraph"/>
              <w:numPr>
                <w:ilvl w:val="1"/>
                <w:numId w:val="2"/>
              </w:numPr>
              <w:spacing w:line="240" w:lineRule="auto"/>
              <w:rPr>
                <w:rFonts w:cs="Arial"/>
                <w:b w:val="0"/>
                <w:sz w:val="21"/>
                <w:szCs w:val="21"/>
              </w:rPr>
            </w:pPr>
            <w:r>
              <w:rPr>
                <w:rFonts w:cs="Arial"/>
                <w:b w:val="0"/>
                <w:sz w:val="21"/>
                <w:szCs w:val="21"/>
              </w:rPr>
              <w:t>Disseminate ToR to wider multi-stakeholder group for input and finalization</w:t>
            </w:r>
          </w:p>
        </w:tc>
        <w:tc>
          <w:tcPr>
            <w:tcW w:w="1440" w:type="dxa"/>
            <w:shd w:val="clear" w:color="auto" w:fill="auto"/>
          </w:tcPr>
          <w:p w14:paraId="4BFD420D" w14:textId="2E1B63D2" w:rsidR="00210AF3" w:rsidRPr="00CE2868" w:rsidRDefault="00210AF3"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Q3 2016</w:t>
            </w:r>
          </w:p>
        </w:tc>
        <w:tc>
          <w:tcPr>
            <w:tcW w:w="3330" w:type="dxa"/>
            <w:shd w:val="clear" w:color="auto" w:fill="auto"/>
          </w:tcPr>
          <w:p w14:paraId="4DDBDBEA" w14:textId="2386519F" w:rsidR="00210AF3" w:rsidRPr="00CE2868" w:rsidRDefault="00210AF3" w:rsidP="00210AF3">
            <w:pPr>
              <w:spacing w:line="240" w:lineRule="auto"/>
              <w:cnfStyle w:val="000000100000" w:firstRow="0" w:lastRow="0" w:firstColumn="0" w:lastColumn="0" w:oddVBand="0" w:evenVBand="0" w:oddHBand="1" w:evenHBand="0" w:firstRowFirstColumn="0" w:firstRowLastColumn="0" w:lastRowFirstColumn="0" w:lastRowLastColumn="0"/>
              <w:rPr>
                <w:rFonts w:cs="Arial"/>
                <w:b/>
                <w:sz w:val="21"/>
                <w:szCs w:val="21"/>
              </w:rPr>
            </w:pPr>
            <w:r w:rsidRPr="00CE2868">
              <w:rPr>
                <w:rFonts w:cs="Arial"/>
                <w:b/>
                <w:sz w:val="21"/>
                <w:szCs w:val="21"/>
              </w:rPr>
              <w:t>Lead:</w:t>
            </w:r>
            <w:r w:rsidRPr="00CE2868">
              <w:rPr>
                <w:rFonts w:cs="Arial"/>
                <w:sz w:val="21"/>
                <w:szCs w:val="21"/>
              </w:rPr>
              <w:t xml:space="preserve"> TT co-leads</w:t>
            </w:r>
            <w:r>
              <w:rPr>
                <w:rFonts w:cs="Arial"/>
                <w:sz w:val="21"/>
                <w:szCs w:val="21"/>
              </w:rPr>
              <w:t xml:space="preserve"> with wider multi-stakeholder group input (please indicate your interest)</w:t>
            </w:r>
          </w:p>
        </w:tc>
      </w:tr>
      <w:tr w:rsidR="00210AF3" w:rsidRPr="009259EA" w14:paraId="70167D40" w14:textId="77777777" w:rsidTr="003C3822">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E9EED4A" w14:textId="157E7B2F" w:rsidR="00210AF3" w:rsidRPr="00CE2868" w:rsidRDefault="00210AF3" w:rsidP="00234B02">
            <w:pPr>
              <w:pStyle w:val="ListParagraph"/>
              <w:numPr>
                <w:ilvl w:val="1"/>
                <w:numId w:val="2"/>
              </w:numPr>
              <w:spacing w:line="240" w:lineRule="auto"/>
              <w:rPr>
                <w:rFonts w:cs="Arial"/>
                <w:b w:val="0"/>
                <w:sz w:val="21"/>
                <w:szCs w:val="21"/>
              </w:rPr>
            </w:pPr>
            <w:r w:rsidRPr="00CE2868">
              <w:rPr>
                <w:rFonts w:cs="Arial"/>
                <w:b w:val="0"/>
                <w:sz w:val="21"/>
                <w:szCs w:val="21"/>
              </w:rPr>
              <w:t xml:space="preserve">Formalize Task Team membership and technical </w:t>
            </w:r>
            <w:r w:rsidR="00234B02">
              <w:rPr>
                <w:rFonts w:cs="Arial"/>
                <w:b w:val="0"/>
                <w:sz w:val="21"/>
                <w:szCs w:val="21"/>
              </w:rPr>
              <w:t xml:space="preserve">workstreams/ </w:t>
            </w:r>
            <w:r w:rsidRPr="00CE2868">
              <w:rPr>
                <w:rFonts w:cs="Arial"/>
                <w:b w:val="0"/>
                <w:sz w:val="21"/>
                <w:szCs w:val="21"/>
              </w:rPr>
              <w:t xml:space="preserve">sub-group </w:t>
            </w:r>
          </w:p>
        </w:tc>
        <w:tc>
          <w:tcPr>
            <w:tcW w:w="1440" w:type="dxa"/>
            <w:shd w:val="clear" w:color="auto" w:fill="auto"/>
          </w:tcPr>
          <w:p w14:paraId="5201E96D" w14:textId="49FAECF5" w:rsidR="00210AF3" w:rsidRPr="00CE2868" w:rsidRDefault="00210AF3"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Q3 2016</w:t>
            </w:r>
          </w:p>
        </w:tc>
        <w:tc>
          <w:tcPr>
            <w:tcW w:w="3330" w:type="dxa"/>
            <w:shd w:val="clear" w:color="auto" w:fill="auto"/>
          </w:tcPr>
          <w:p w14:paraId="2E64E79F" w14:textId="3A521462" w:rsidR="00210AF3" w:rsidRPr="00E7733C" w:rsidRDefault="00E7733C"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E7733C">
              <w:rPr>
                <w:rFonts w:cs="Arial"/>
                <w:sz w:val="21"/>
                <w:szCs w:val="21"/>
              </w:rPr>
              <w:t>TBC</w:t>
            </w:r>
          </w:p>
        </w:tc>
      </w:tr>
      <w:tr w:rsidR="00210AF3" w:rsidRPr="009259EA" w14:paraId="32F4E2D9"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9F32B55" w14:textId="7974BC2C" w:rsidR="00210AF3" w:rsidRPr="00CE2868" w:rsidRDefault="00210AF3" w:rsidP="00234B02">
            <w:pPr>
              <w:pStyle w:val="ListParagraph"/>
              <w:numPr>
                <w:ilvl w:val="1"/>
                <w:numId w:val="2"/>
              </w:numPr>
              <w:spacing w:line="240" w:lineRule="auto"/>
              <w:rPr>
                <w:rFonts w:cs="Arial"/>
                <w:b w:val="0"/>
                <w:sz w:val="21"/>
                <w:szCs w:val="21"/>
              </w:rPr>
            </w:pPr>
            <w:r w:rsidRPr="00CE2868">
              <w:rPr>
                <w:rFonts w:cs="Arial"/>
                <w:b w:val="0"/>
                <w:sz w:val="21"/>
                <w:szCs w:val="21"/>
              </w:rPr>
              <w:t>One day workshop to define detailed work plan</w:t>
            </w:r>
            <w:r w:rsidR="00234B02">
              <w:rPr>
                <w:rFonts w:cs="Arial"/>
                <w:b w:val="0"/>
                <w:sz w:val="21"/>
                <w:szCs w:val="21"/>
              </w:rPr>
              <w:t xml:space="preserve"> of the Task Team, workstreams </w:t>
            </w:r>
            <w:r w:rsidRPr="00CE2868">
              <w:rPr>
                <w:rFonts w:cs="Arial"/>
                <w:b w:val="0"/>
                <w:sz w:val="21"/>
                <w:szCs w:val="21"/>
              </w:rPr>
              <w:t xml:space="preserve"> and next steps </w:t>
            </w:r>
          </w:p>
        </w:tc>
        <w:tc>
          <w:tcPr>
            <w:tcW w:w="1440" w:type="dxa"/>
            <w:shd w:val="clear" w:color="auto" w:fill="auto"/>
          </w:tcPr>
          <w:p w14:paraId="378C91BF" w14:textId="07EE5D0A" w:rsidR="00210AF3" w:rsidRPr="00CE2868" w:rsidRDefault="00210AF3"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Q4 2016</w:t>
            </w:r>
          </w:p>
        </w:tc>
        <w:tc>
          <w:tcPr>
            <w:tcW w:w="3330" w:type="dxa"/>
            <w:shd w:val="clear" w:color="auto" w:fill="auto"/>
          </w:tcPr>
          <w:p w14:paraId="26C01BBD" w14:textId="1B2145B9" w:rsidR="00210AF3" w:rsidRPr="00E7733C" w:rsidRDefault="00711496"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COMPLETED</w:t>
            </w:r>
          </w:p>
        </w:tc>
      </w:tr>
      <w:tr w:rsidR="00210AF3" w:rsidRPr="009259EA" w14:paraId="586ECE49" w14:textId="77777777" w:rsidTr="008D35C8">
        <w:trPr>
          <w:trHeight w:val="683"/>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77AF79B8" w14:textId="23144A6A" w:rsidR="00210AF3" w:rsidRPr="00CE2868" w:rsidRDefault="00210AF3" w:rsidP="00CE2868">
            <w:pPr>
              <w:pStyle w:val="ListParagraph"/>
              <w:numPr>
                <w:ilvl w:val="1"/>
                <w:numId w:val="2"/>
              </w:numPr>
              <w:spacing w:line="240" w:lineRule="auto"/>
              <w:rPr>
                <w:rFonts w:cs="Arial"/>
                <w:b w:val="0"/>
                <w:sz w:val="21"/>
                <w:szCs w:val="21"/>
              </w:rPr>
            </w:pPr>
            <w:r w:rsidRPr="00CE2868">
              <w:rPr>
                <w:rFonts w:cs="Arial"/>
                <w:b w:val="0"/>
                <w:sz w:val="21"/>
                <w:szCs w:val="21"/>
              </w:rPr>
              <w:t>Finalization of technical sub-group members and sub-group leads</w:t>
            </w:r>
          </w:p>
        </w:tc>
        <w:tc>
          <w:tcPr>
            <w:tcW w:w="1440" w:type="dxa"/>
            <w:shd w:val="clear" w:color="auto" w:fill="auto"/>
          </w:tcPr>
          <w:p w14:paraId="46DF1264" w14:textId="710030A9" w:rsidR="00210AF3" w:rsidRPr="00CE2868" w:rsidRDefault="00210AF3"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Q4 2016</w:t>
            </w:r>
          </w:p>
        </w:tc>
        <w:tc>
          <w:tcPr>
            <w:tcW w:w="3330" w:type="dxa"/>
            <w:shd w:val="clear" w:color="auto" w:fill="auto"/>
          </w:tcPr>
          <w:p w14:paraId="76D159CC" w14:textId="7CC78663" w:rsidR="00210AF3" w:rsidRPr="00CE2868" w:rsidRDefault="00E7733C"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E7733C">
              <w:rPr>
                <w:rFonts w:cs="Arial"/>
                <w:sz w:val="21"/>
                <w:szCs w:val="21"/>
              </w:rPr>
              <w:t>TBC</w:t>
            </w:r>
          </w:p>
        </w:tc>
      </w:tr>
      <w:tr w:rsidR="00123A58" w:rsidRPr="009259EA" w14:paraId="1B6826E5" w14:textId="77777777" w:rsidTr="00410E6D">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6EFBDE41" w14:textId="16DE1E4E" w:rsidR="00123A58" w:rsidRPr="00CE2868" w:rsidRDefault="00123A58" w:rsidP="000E54F8">
            <w:pPr>
              <w:pStyle w:val="ListParagraph"/>
              <w:numPr>
                <w:ilvl w:val="1"/>
                <w:numId w:val="2"/>
              </w:numPr>
              <w:spacing w:line="240" w:lineRule="auto"/>
              <w:rPr>
                <w:rFonts w:cs="Arial"/>
                <w:sz w:val="21"/>
                <w:szCs w:val="21"/>
              </w:rPr>
            </w:pPr>
            <w:r>
              <w:rPr>
                <w:rFonts w:cs="Arial"/>
                <w:b w:val="0"/>
                <w:sz w:val="21"/>
                <w:szCs w:val="21"/>
              </w:rPr>
              <w:t>Develop a</w:t>
            </w:r>
            <w:r w:rsidR="004E14EA">
              <w:rPr>
                <w:rFonts w:cs="Arial"/>
                <w:b w:val="0"/>
                <w:sz w:val="21"/>
                <w:szCs w:val="21"/>
              </w:rPr>
              <w:t>n ongoing</w:t>
            </w:r>
            <w:r>
              <w:rPr>
                <w:rFonts w:cs="Arial"/>
                <w:b w:val="0"/>
                <w:sz w:val="21"/>
                <w:szCs w:val="21"/>
              </w:rPr>
              <w:t xml:space="preserve"> communication and participation strategy, </w:t>
            </w:r>
            <w:r w:rsidR="0050776B">
              <w:rPr>
                <w:rFonts w:cs="Arial"/>
                <w:b w:val="0"/>
                <w:sz w:val="21"/>
                <w:szCs w:val="21"/>
              </w:rPr>
              <w:t xml:space="preserve">for the guidelines development process to foster engagement of </w:t>
            </w:r>
            <w:r w:rsidR="000E54F8">
              <w:rPr>
                <w:rFonts w:cs="Arial"/>
                <w:b w:val="0"/>
                <w:sz w:val="21"/>
                <w:szCs w:val="21"/>
              </w:rPr>
              <w:t xml:space="preserve">relevant stakeholders (member states, </w:t>
            </w:r>
            <w:r w:rsidR="0050776B">
              <w:rPr>
                <w:rFonts w:cs="Arial"/>
                <w:b w:val="0"/>
                <w:sz w:val="21"/>
                <w:szCs w:val="21"/>
              </w:rPr>
              <w:t>other IASC subsidiary bodies, the global clusters, other communities of practice and Global South partners</w:t>
            </w:r>
            <w:r w:rsidR="000E54F8">
              <w:rPr>
                <w:rFonts w:cs="Arial"/>
                <w:b w:val="0"/>
                <w:sz w:val="21"/>
                <w:szCs w:val="21"/>
              </w:rPr>
              <w:t>)</w:t>
            </w:r>
            <w:r w:rsidR="0050776B">
              <w:rPr>
                <w:rFonts w:cs="Arial"/>
                <w:b w:val="0"/>
                <w:sz w:val="21"/>
                <w:szCs w:val="21"/>
              </w:rPr>
              <w:t xml:space="preserve"> including the development of an accessible website</w:t>
            </w:r>
          </w:p>
        </w:tc>
        <w:tc>
          <w:tcPr>
            <w:tcW w:w="1440" w:type="dxa"/>
            <w:shd w:val="clear" w:color="auto" w:fill="auto"/>
          </w:tcPr>
          <w:p w14:paraId="4F8A49BD" w14:textId="39C06F1F" w:rsidR="00123A58" w:rsidRPr="00CE2868" w:rsidRDefault="00123A58"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Q4 2016</w:t>
            </w:r>
          </w:p>
        </w:tc>
        <w:tc>
          <w:tcPr>
            <w:tcW w:w="3330" w:type="dxa"/>
            <w:shd w:val="clear" w:color="auto" w:fill="auto"/>
          </w:tcPr>
          <w:p w14:paraId="073BC7AF" w14:textId="36429CDF" w:rsidR="00123A58" w:rsidRPr="00E7733C" w:rsidRDefault="00E66BA4"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TBC</w:t>
            </w:r>
          </w:p>
        </w:tc>
      </w:tr>
      <w:tr w:rsidR="00711496" w:rsidRPr="009259EA" w14:paraId="75FBED35" w14:textId="77777777" w:rsidTr="00410E6D">
        <w:trPr>
          <w:trHeight w:val="728"/>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32EA6B0B" w14:textId="1C8F721F" w:rsidR="00711496" w:rsidRDefault="000E54F8" w:rsidP="000E54F8">
            <w:pPr>
              <w:pStyle w:val="ListParagraph"/>
              <w:numPr>
                <w:ilvl w:val="1"/>
                <w:numId w:val="2"/>
              </w:numPr>
              <w:spacing w:line="240" w:lineRule="auto"/>
              <w:rPr>
                <w:rFonts w:cs="Arial"/>
                <w:sz w:val="21"/>
                <w:szCs w:val="21"/>
              </w:rPr>
            </w:pPr>
            <w:r w:rsidRPr="000E54F8">
              <w:rPr>
                <w:rFonts w:cs="Arial"/>
                <w:b w:val="0"/>
                <w:sz w:val="21"/>
                <w:szCs w:val="21"/>
              </w:rPr>
              <w:t>Circulating a matrix of proposed thematic areas and phases in the guidelines and inviting agencies with expertise to lead/ volunteer  in respective areas</w:t>
            </w:r>
          </w:p>
        </w:tc>
        <w:tc>
          <w:tcPr>
            <w:tcW w:w="1440" w:type="dxa"/>
            <w:shd w:val="clear" w:color="auto" w:fill="auto"/>
          </w:tcPr>
          <w:p w14:paraId="661941D6" w14:textId="00D3016E" w:rsidR="00711496" w:rsidRDefault="00711496"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Q4 2016</w:t>
            </w:r>
          </w:p>
        </w:tc>
        <w:tc>
          <w:tcPr>
            <w:tcW w:w="3330" w:type="dxa"/>
            <w:shd w:val="clear" w:color="auto" w:fill="auto"/>
          </w:tcPr>
          <w:p w14:paraId="71FF9B76" w14:textId="5724A020" w:rsidR="00711496" w:rsidRDefault="00711496"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Co-Chairs</w:t>
            </w:r>
          </w:p>
        </w:tc>
      </w:tr>
      <w:tr w:rsidR="00210AF3" w:rsidRPr="009259EA" w14:paraId="1F0DCD4E" w14:textId="77777777" w:rsidTr="003C382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2870" w:type="dxa"/>
            <w:gridSpan w:val="3"/>
            <w:shd w:val="clear" w:color="auto" w:fill="D0CECE" w:themeFill="background2" w:themeFillShade="E6"/>
          </w:tcPr>
          <w:p w14:paraId="6A4CCAD2" w14:textId="5CC8AEAD" w:rsidR="00210AF3" w:rsidRPr="00CE2868" w:rsidRDefault="00711496" w:rsidP="00CE2868">
            <w:pPr>
              <w:spacing w:line="240" w:lineRule="auto"/>
              <w:jc w:val="center"/>
              <w:rPr>
                <w:rFonts w:cs="Arial"/>
                <w:sz w:val="21"/>
                <w:szCs w:val="21"/>
              </w:rPr>
            </w:pPr>
            <w:r>
              <w:rPr>
                <w:rFonts w:cs="Arial"/>
                <w:sz w:val="21"/>
                <w:szCs w:val="21"/>
              </w:rPr>
              <w:t>PHASE TWO</w:t>
            </w:r>
            <w:r w:rsidR="00210AF3" w:rsidRPr="00CE2868">
              <w:rPr>
                <w:rFonts w:cs="Arial"/>
                <w:sz w:val="21"/>
                <w:szCs w:val="21"/>
              </w:rPr>
              <w:t xml:space="preserve">: Resource </w:t>
            </w:r>
            <w:r w:rsidR="00210AF3">
              <w:rPr>
                <w:rFonts w:cs="Arial"/>
                <w:sz w:val="21"/>
                <w:szCs w:val="21"/>
              </w:rPr>
              <w:t>M</w:t>
            </w:r>
            <w:r w:rsidR="00210AF3" w:rsidRPr="00CE2868">
              <w:rPr>
                <w:rFonts w:cs="Arial"/>
                <w:sz w:val="21"/>
                <w:szCs w:val="21"/>
              </w:rPr>
              <w:t xml:space="preserve">obilization and </w:t>
            </w:r>
            <w:r w:rsidR="00210AF3">
              <w:rPr>
                <w:rFonts w:cs="Arial"/>
                <w:sz w:val="21"/>
                <w:szCs w:val="21"/>
              </w:rPr>
              <w:t>H</w:t>
            </w:r>
            <w:r w:rsidR="00210AF3" w:rsidRPr="00CE2868">
              <w:rPr>
                <w:rFonts w:cs="Arial"/>
                <w:sz w:val="21"/>
                <w:szCs w:val="21"/>
              </w:rPr>
              <w:t xml:space="preserve">uman </w:t>
            </w:r>
            <w:r w:rsidR="00210AF3">
              <w:rPr>
                <w:rFonts w:cs="Arial"/>
                <w:sz w:val="21"/>
                <w:szCs w:val="21"/>
              </w:rPr>
              <w:t>R</w:t>
            </w:r>
            <w:r w:rsidR="00210AF3" w:rsidRPr="00CE2868">
              <w:rPr>
                <w:rFonts w:cs="Arial"/>
                <w:sz w:val="21"/>
                <w:szCs w:val="21"/>
              </w:rPr>
              <w:t>esources</w:t>
            </w:r>
          </w:p>
        </w:tc>
      </w:tr>
      <w:tr w:rsidR="00210AF3" w:rsidRPr="009259EA" w14:paraId="477C66AF" w14:textId="77777777" w:rsidTr="008D35C8">
        <w:trPr>
          <w:trHeight w:val="773"/>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2DECA501" w14:textId="68AEF788" w:rsidR="00210AF3" w:rsidRPr="00CE2868" w:rsidRDefault="00210AF3" w:rsidP="000E54F8">
            <w:pPr>
              <w:pStyle w:val="ListParagraph"/>
              <w:numPr>
                <w:ilvl w:val="1"/>
                <w:numId w:val="3"/>
              </w:numPr>
              <w:spacing w:line="240" w:lineRule="auto"/>
              <w:rPr>
                <w:rFonts w:cs="Arial"/>
                <w:sz w:val="21"/>
                <w:szCs w:val="21"/>
              </w:rPr>
            </w:pPr>
            <w:r w:rsidRPr="00CE2868">
              <w:rPr>
                <w:rFonts w:cs="Arial"/>
                <w:b w:val="0"/>
                <w:sz w:val="21"/>
                <w:szCs w:val="21"/>
              </w:rPr>
              <w:t xml:space="preserve">Develop </w:t>
            </w:r>
            <w:r w:rsidR="000E54F8">
              <w:rPr>
                <w:rFonts w:cs="Arial"/>
                <w:b w:val="0"/>
                <w:sz w:val="21"/>
                <w:szCs w:val="21"/>
              </w:rPr>
              <w:t xml:space="preserve">concept notes and </w:t>
            </w:r>
            <w:r w:rsidRPr="00CE2868">
              <w:rPr>
                <w:rFonts w:cs="Arial"/>
                <w:b w:val="0"/>
                <w:sz w:val="21"/>
                <w:szCs w:val="21"/>
              </w:rPr>
              <w:t>proposal</w:t>
            </w:r>
            <w:r w:rsidR="000E54F8">
              <w:rPr>
                <w:rFonts w:cs="Arial"/>
                <w:b w:val="0"/>
                <w:sz w:val="21"/>
                <w:szCs w:val="21"/>
              </w:rPr>
              <w:t>s</w:t>
            </w:r>
            <w:r w:rsidRPr="00CE2868">
              <w:rPr>
                <w:rFonts w:cs="Arial"/>
                <w:b w:val="0"/>
                <w:sz w:val="21"/>
                <w:szCs w:val="21"/>
              </w:rPr>
              <w:t xml:space="preserve"> based on the detailed work plan, including human resources, research, consultations</w:t>
            </w:r>
            <w:r w:rsidR="00234B02">
              <w:rPr>
                <w:rFonts w:cs="Arial"/>
                <w:b w:val="0"/>
                <w:sz w:val="21"/>
                <w:szCs w:val="21"/>
              </w:rPr>
              <w:t xml:space="preserve">, </w:t>
            </w:r>
            <w:r w:rsidRPr="00CE2868">
              <w:rPr>
                <w:rFonts w:cs="Arial"/>
                <w:b w:val="0"/>
                <w:sz w:val="21"/>
                <w:szCs w:val="21"/>
              </w:rPr>
              <w:t>drafting</w:t>
            </w:r>
            <w:r w:rsidR="00234B02">
              <w:rPr>
                <w:rFonts w:cs="Arial"/>
                <w:b w:val="0"/>
                <w:sz w:val="21"/>
                <w:szCs w:val="21"/>
              </w:rPr>
              <w:t>, testing/ valida</w:t>
            </w:r>
            <w:bookmarkStart w:id="0" w:name="_GoBack"/>
            <w:bookmarkEnd w:id="0"/>
            <w:r w:rsidR="00234B02">
              <w:rPr>
                <w:rFonts w:cs="Arial"/>
                <w:b w:val="0"/>
                <w:sz w:val="21"/>
                <w:szCs w:val="21"/>
              </w:rPr>
              <w:t>tion</w:t>
            </w:r>
          </w:p>
        </w:tc>
        <w:tc>
          <w:tcPr>
            <w:tcW w:w="1440" w:type="dxa"/>
            <w:shd w:val="clear" w:color="auto" w:fill="auto"/>
          </w:tcPr>
          <w:p w14:paraId="3CB40654" w14:textId="70C515B6" w:rsidR="00210AF3" w:rsidRPr="00CE2868" w:rsidRDefault="00210AF3" w:rsidP="00FB2284">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 xml:space="preserve">Q4 2016, </w:t>
            </w:r>
            <w:r w:rsidR="000E54F8">
              <w:rPr>
                <w:rFonts w:cs="Arial"/>
                <w:sz w:val="21"/>
                <w:szCs w:val="21"/>
              </w:rPr>
              <w:t>Q1 2017</w:t>
            </w:r>
          </w:p>
        </w:tc>
        <w:tc>
          <w:tcPr>
            <w:tcW w:w="3330" w:type="dxa"/>
            <w:shd w:val="clear" w:color="auto" w:fill="auto"/>
          </w:tcPr>
          <w:p w14:paraId="6163A9F8" w14:textId="5636DB31" w:rsidR="00210AF3" w:rsidRPr="00CE2868" w:rsidRDefault="00E7733C"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E7733C">
              <w:rPr>
                <w:rFonts w:cs="Arial"/>
                <w:sz w:val="21"/>
                <w:szCs w:val="21"/>
              </w:rPr>
              <w:t>TBC</w:t>
            </w:r>
          </w:p>
        </w:tc>
      </w:tr>
      <w:tr w:rsidR="00E66BA4" w:rsidRPr="009259EA" w14:paraId="2B51BC4E" w14:textId="77777777" w:rsidTr="00BC7D9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01D9CAD" w14:textId="10BE9ECF" w:rsidR="00E66BA4" w:rsidRPr="008D35C8" w:rsidDel="00E66BA4" w:rsidRDefault="00E66BA4" w:rsidP="008D35C8">
            <w:pPr>
              <w:pStyle w:val="ListParagraph"/>
              <w:numPr>
                <w:ilvl w:val="1"/>
                <w:numId w:val="5"/>
              </w:numPr>
              <w:spacing w:line="240" w:lineRule="auto"/>
              <w:rPr>
                <w:rFonts w:cs="Arial"/>
                <w:sz w:val="21"/>
                <w:szCs w:val="21"/>
              </w:rPr>
            </w:pPr>
            <w:r w:rsidRPr="00CE2868">
              <w:rPr>
                <w:rFonts w:cs="Arial"/>
                <w:b w:val="0"/>
                <w:sz w:val="21"/>
                <w:szCs w:val="21"/>
              </w:rPr>
              <w:t>Scope/contact possible donors</w:t>
            </w:r>
          </w:p>
        </w:tc>
        <w:tc>
          <w:tcPr>
            <w:tcW w:w="1440" w:type="dxa"/>
            <w:shd w:val="clear" w:color="auto" w:fill="auto"/>
          </w:tcPr>
          <w:p w14:paraId="5B10657F" w14:textId="53DEC839" w:rsidR="00E66BA4" w:rsidRPr="00CE2868" w:rsidRDefault="00FB2284"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Q4 2016</w:t>
            </w:r>
            <w:r w:rsidR="000E54F8">
              <w:rPr>
                <w:rFonts w:cs="Arial"/>
                <w:sz w:val="21"/>
                <w:szCs w:val="21"/>
              </w:rPr>
              <w:t>, Q1 2017</w:t>
            </w:r>
          </w:p>
        </w:tc>
        <w:tc>
          <w:tcPr>
            <w:tcW w:w="3330" w:type="dxa"/>
            <w:shd w:val="clear" w:color="auto" w:fill="auto"/>
          </w:tcPr>
          <w:p w14:paraId="1F12B25F" w14:textId="501D254C" w:rsidR="00E66BA4" w:rsidRPr="00E7733C" w:rsidRDefault="00E66BA4"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sidRPr="00E7733C">
              <w:rPr>
                <w:rFonts w:cs="Arial"/>
                <w:sz w:val="21"/>
                <w:szCs w:val="21"/>
              </w:rPr>
              <w:t>TBC</w:t>
            </w:r>
          </w:p>
        </w:tc>
      </w:tr>
      <w:tr w:rsidR="00E66BA4" w:rsidRPr="009259EA" w14:paraId="67EBC65A" w14:textId="77777777" w:rsidTr="008D35C8">
        <w:trPr>
          <w:trHeight w:val="638"/>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6D095CAB" w14:textId="06DED5FC" w:rsidR="00E66BA4" w:rsidRPr="008D35C8" w:rsidRDefault="00E66BA4" w:rsidP="008D35C8">
            <w:pPr>
              <w:pStyle w:val="ListParagraph"/>
              <w:numPr>
                <w:ilvl w:val="1"/>
                <w:numId w:val="5"/>
              </w:numPr>
              <w:spacing w:line="240" w:lineRule="auto"/>
              <w:rPr>
                <w:rFonts w:cs="Arial"/>
                <w:b w:val="0"/>
                <w:sz w:val="21"/>
                <w:szCs w:val="21"/>
              </w:rPr>
            </w:pPr>
            <w:r w:rsidRPr="008D35C8">
              <w:rPr>
                <w:rFonts w:cs="Arial"/>
                <w:b w:val="0"/>
                <w:sz w:val="21"/>
                <w:szCs w:val="21"/>
              </w:rPr>
              <w:lastRenderedPageBreak/>
              <w:t xml:space="preserve">Recruit relevant human resources based on the work plan and funding proposals </w:t>
            </w:r>
          </w:p>
        </w:tc>
        <w:tc>
          <w:tcPr>
            <w:tcW w:w="1440" w:type="dxa"/>
            <w:shd w:val="clear" w:color="auto" w:fill="auto"/>
          </w:tcPr>
          <w:p w14:paraId="587513F5" w14:textId="20E18EAC" w:rsidR="00E66BA4" w:rsidRPr="00CE2868" w:rsidRDefault="00FB2284"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Q 4 2016 </w:t>
            </w:r>
            <w:r w:rsidR="00E66BA4" w:rsidRPr="00CE2868">
              <w:rPr>
                <w:rFonts w:cs="Arial"/>
                <w:sz w:val="21"/>
                <w:szCs w:val="21"/>
              </w:rPr>
              <w:t>Q</w:t>
            </w:r>
            <w:r>
              <w:rPr>
                <w:rFonts w:cs="Arial"/>
                <w:sz w:val="21"/>
                <w:szCs w:val="21"/>
              </w:rPr>
              <w:t>1</w:t>
            </w:r>
            <w:r w:rsidR="00E66BA4" w:rsidRPr="00CE2868">
              <w:rPr>
                <w:rFonts w:cs="Arial"/>
                <w:sz w:val="21"/>
                <w:szCs w:val="21"/>
              </w:rPr>
              <w:t xml:space="preserve"> 2017</w:t>
            </w:r>
          </w:p>
        </w:tc>
        <w:tc>
          <w:tcPr>
            <w:tcW w:w="3330" w:type="dxa"/>
            <w:shd w:val="clear" w:color="auto" w:fill="auto"/>
          </w:tcPr>
          <w:p w14:paraId="1E8B7A9E" w14:textId="27AAFF44" w:rsidR="00E66BA4" w:rsidRPr="00CE2868" w:rsidRDefault="00E66BA4"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E7733C">
              <w:rPr>
                <w:rFonts w:cs="Arial"/>
                <w:sz w:val="21"/>
                <w:szCs w:val="21"/>
              </w:rPr>
              <w:t>TBC</w:t>
            </w:r>
          </w:p>
        </w:tc>
      </w:tr>
      <w:tr w:rsidR="00E66BA4" w:rsidRPr="009259EA" w14:paraId="1D323FF0"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0" w:type="dxa"/>
            <w:gridSpan w:val="3"/>
            <w:shd w:val="clear" w:color="auto" w:fill="D0CECE" w:themeFill="background2" w:themeFillShade="E6"/>
          </w:tcPr>
          <w:p w14:paraId="6E5C5724" w14:textId="5BB80388" w:rsidR="00E66BA4" w:rsidRDefault="00E66BA4" w:rsidP="00CE2868">
            <w:pPr>
              <w:spacing w:line="240" w:lineRule="auto"/>
              <w:jc w:val="center"/>
              <w:rPr>
                <w:rFonts w:cs="Arial"/>
                <w:sz w:val="21"/>
                <w:szCs w:val="21"/>
              </w:rPr>
            </w:pPr>
            <w:r w:rsidRPr="00CE2868">
              <w:rPr>
                <w:rFonts w:cs="Arial"/>
                <w:sz w:val="21"/>
                <w:szCs w:val="21"/>
              </w:rPr>
              <w:t>P</w:t>
            </w:r>
            <w:r w:rsidR="00711496">
              <w:rPr>
                <w:rFonts w:cs="Arial"/>
                <w:sz w:val="21"/>
                <w:szCs w:val="21"/>
              </w:rPr>
              <w:t>HASE</w:t>
            </w:r>
            <w:r w:rsidRPr="00CE2868">
              <w:rPr>
                <w:rFonts w:cs="Arial"/>
                <w:sz w:val="21"/>
                <w:szCs w:val="21"/>
              </w:rPr>
              <w:t xml:space="preserve"> </w:t>
            </w:r>
            <w:r w:rsidR="00711496">
              <w:rPr>
                <w:rFonts w:cs="Arial"/>
                <w:sz w:val="21"/>
                <w:szCs w:val="21"/>
              </w:rPr>
              <w:t>THREE:</w:t>
            </w:r>
            <w:r w:rsidRPr="00CE2868">
              <w:rPr>
                <w:rFonts w:cs="Arial"/>
                <w:sz w:val="21"/>
                <w:szCs w:val="21"/>
              </w:rPr>
              <w:t xml:space="preserve"> Data </w:t>
            </w:r>
            <w:r>
              <w:rPr>
                <w:rFonts w:cs="Arial"/>
                <w:sz w:val="21"/>
                <w:szCs w:val="21"/>
              </w:rPr>
              <w:t>C</w:t>
            </w:r>
            <w:r w:rsidRPr="00CE2868">
              <w:rPr>
                <w:rFonts w:cs="Arial"/>
                <w:sz w:val="21"/>
                <w:szCs w:val="21"/>
              </w:rPr>
              <w:t>ollection,</w:t>
            </w:r>
            <w:r>
              <w:rPr>
                <w:rFonts w:cs="Arial"/>
                <w:sz w:val="21"/>
                <w:szCs w:val="21"/>
              </w:rPr>
              <w:t xml:space="preserve"> Mapping and Research</w:t>
            </w:r>
          </w:p>
          <w:p w14:paraId="71E299C6" w14:textId="09F78A49" w:rsidR="00711496" w:rsidRPr="00CE2868" w:rsidRDefault="00711496" w:rsidP="00711496">
            <w:pPr>
              <w:spacing w:line="240" w:lineRule="auto"/>
              <w:jc w:val="center"/>
              <w:rPr>
                <w:rFonts w:cs="Arial"/>
                <w:b w:val="0"/>
                <w:sz w:val="21"/>
                <w:szCs w:val="21"/>
              </w:rPr>
            </w:pPr>
            <w:r>
              <w:rPr>
                <w:rFonts w:cs="Arial"/>
                <w:sz w:val="21"/>
                <w:szCs w:val="21"/>
              </w:rPr>
              <w:t>N.B. Where resources allow, the Task Team will aim to prioritize and complete Phase 3 activities  in Q1 and Q2</w:t>
            </w:r>
          </w:p>
        </w:tc>
      </w:tr>
      <w:tr w:rsidR="00E66BA4" w:rsidRPr="009259EA" w14:paraId="7AE85941" w14:textId="77777777" w:rsidTr="003C3822">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A4808AA" w14:textId="1B5B1378" w:rsidR="00E66BA4" w:rsidRPr="008D35C8" w:rsidRDefault="00E66BA4" w:rsidP="000E54F8">
            <w:pPr>
              <w:pStyle w:val="ListParagraph"/>
              <w:numPr>
                <w:ilvl w:val="1"/>
                <w:numId w:val="6"/>
              </w:numPr>
              <w:spacing w:line="240" w:lineRule="auto"/>
              <w:rPr>
                <w:rFonts w:cs="Arial"/>
                <w:b w:val="0"/>
                <w:sz w:val="21"/>
                <w:szCs w:val="21"/>
              </w:rPr>
            </w:pPr>
            <w:r w:rsidRPr="008D35C8">
              <w:rPr>
                <w:rFonts w:cs="Arial"/>
                <w:b w:val="0"/>
                <w:sz w:val="21"/>
                <w:szCs w:val="21"/>
              </w:rPr>
              <w:t>Desk review of literature and secondary data</w:t>
            </w:r>
            <w:r w:rsidR="000E54F8">
              <w:rPr>
                <w:rFonts w:cs="Arial"/>
                <w:b w:val="0"/>
                <w:sz w:val="21"/>
                <w:szCs w:val="21"/>
              </w:rPr>
              <w:t xml:space="preserve"> </w:t>
            </w:r>
          </w:p>
        </w:tc>
        <w:tc>
          <w:tcPr>
            <w:tcW w:w="1440" w:type="dxa"/>
            <w:shd w:val="clear" w:color="auto" w:fill="auto"/>
          </w:tcPr>
          <w:p w14:paraId="6D0F79D6" w14:textId="104C3028" w:rsidR="00E66BA4" w:rsidRPr="00CE2868" w:rsidRDefault="00FB2284" w:rsidP="00711496">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Q 4 2016 Q 1 2017</w:t>
            </w:r>
          </w:p>
        </w:tc>
        <w:tc>
          <w:tcPr>
            <w:tcW w:w="3330" w:type="dxa"/>
            <w:shd w:val="clear" w:color="auto" w:fill="auto"/>
          </w:tcPr>
          <w:p w14:paraId="05C1E7DA" w14:textId="227E01EA" w:rsidR="00E66BA4" w:rsidRPr="00CE2868" w:rsidRDefault="00E66BA4" w:rsidP="00CE2868">
            <w:pPr>
              <w:spacing w:line="24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0E54F8" w:rsidRPr="009259EA" w14:paraId="4ECFE5B5"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0C2D7D2E" w14:textId="34001569" w:rsidR="000E54F8" w:rsidRPr="000D6EE4" w:rsidRDefault="000E54F8" w:rsidP="000E54F8">
            <w:pPr>
              <w:pStyle w:val="ListParagraph"/>
              <w:numPr>
                <w:ilvl w:val="1"/>
                <w:numId w:val="6"/>
              </w:numPr>
              <w:spacing w:line="240" w:lineRule="auto"/>
              <w:rPr>
                <w:rFonts w:cs="Arial"/>
                <w:b w:val="0"/>
                <w:sz w:val="21"/>
                <w:szCs w:val="21"/>
              </w:rPr>
            </w:pPr>
            <w:r w:rsidRPr="000D6EE4">
              <w:rPr>
                <w:rFonts w:cs="Arial"/>
                <w:b w:val="0"/>
                <w:sz w:val="21"/>
                <w:szCs w:val="21"/>
              </w:rPr>
              <w:t>Circulation of existing guidelines and products identified during the desk review process</w:t>
            </w:r>
          </w:p>
        </w:tc>
        <w:tc>
          <w:tcPr>
            <w:tcW w:w="1440" w:type="dxa"/>
            <w:shd w:val="clear" w:color="auto" w:fill="auto"/>
          </w:tcPr>
          <w:p w14:paraId="48280C0D" w14:textId="0BD033E1" w:rsidR="000E54F8" w:rsidRDefault="000E54F8" w:rsidP="00711496">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Q 4 2016 Q 1 2017</w:t>
            </w:r>
          </w:p>
        </w:tc>
        <w:tc>
          <w:tcPr>
            <w:tcW w:w="3330" w:type="dxa"/>
            <w:shd w:val="clear" w:color="auto" w:fill="auto"/>
          </w:tcPr>
          <w:p w14:paraId="43632D5B" w14:textId="31CDB478" w:rsidR="000E54F8" w:rsidRPr="00CE2868" w:rsidRDefault="000E54F8" w:rsidP="00CE2868">
            <w:pPr>
              <w:spacing w:line="240" w:lineRule="auto"/>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2EB50CD7" w14:textId="77777777" w:rsidTr="003C3822">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06C3F911" w14:textId="3B5DB66F" w:rsidR="00E66BA4" w:rsidRPr="008D35C8" w:rsidRDefault="00E66BA4" w:rsidP="008D35C8">
            <w:pPr>
              <w:pStyle w:val="ListParagraph"/>
              <w:numPr>
                <w:ilvl w:val="1"/>
                <w:numId w:val="6"/>
              </w:numPr>
              <w:spacing w:line="240" w:lineRule="auto"/>
              <w:jc w:val="both"/>
              <w:rPr>
                <w:rFonts w:cs="Arial"/>
                <w:b w:val="0"/>
                <w:sz w:val="21"/>
                <w:szCs w:val="21"/>
              </w:rPr>
            </w:pPr>
            <w:r w:rsidRPr="008D35C8">
              <w:rPr>
                <w:rFonts w:cs="Arial"/>
                <w:b w:val="0"/>
                <w:sz w:val="21"/>
                <w:szCs w:val="21"/>
              </w:rPr>
              <w:t>Interviews with key stakeholders at international, regional and national level</w:t>
            </w:r>
          </w:p>
        </w:tc>
        <w:tc>
          <w:tcPr>
            <w:tcW w:w="1440" w:type="dxa"/>
            <w:shd w:val="clear" w:color="auto" w:fill="auto"/>
          </w:tcPr>
          <w:p w14:paraId="78D71B2C" w14:textId="11A8225C" w:rsidR="00E66BA4" w:rsidRPr="00CE2868" w:rsidRDefault="00E66BA4" w:rsidP="00711496">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1</w:t>
            </w:r>
            <w:r w:rsidRPr="00CE2868">
              <w:rPr>
                <w:rFonts w:cs="Arial"/>
                <w:sz w:val="21"/>
                <w:szCs w:val="21"/>
              </w:rPr>
              <w:t xml:space="preserve"> 2017</w:t>
            </w:r>
          </w:p>
        </w:tc>
        <w:tc>
          <w:tcPr>
            <w:tcW w:w="3330" w:type="dxa"/>
            <w:shd w:val="clear" w:color="auto" w:fill="auto"/>
          </w:tcPr>
          <w:p w14:paraId="6F3A6802" w14:textId="3732D8AC"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515498F6"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50CB0AEA" w14:textId="12C4CE14" w:rsidR="00E66BA4" w:rsidRPr="008D35C8" w:rsidRDefault="00E66BA4" w:rsidP="00F41ED4">
            <w:pPr>
              <w:pStyle w:val="ListParagraph"/>
              <w:numPr>
                <w:ilvl w:val="1"/>
                <w:numId w:val="6"/>
              </w:numPr>
              <w:spacing w:line="240" w:lineRule="auto"/>
              <w:jc w:val="both"/>
              <w:rPr>
                <w:rFonts w:cs="Arial"/>
                <w:b w:val="0"/>
                <w:sz w:val="21"/>
                <w:szCs w:val="21"/>
              </w:rPr>
            </w:pPr>
            <w:r w:rsidRPr="008D35C8">
              <w:rPr>
                <w:rFonts w:cs="Arial"/>
                <w:b w:val="0"/>
                <w:sz w:val="21"/>
                <w:szCs w:val="21"/>
              </w:rPr>
              <w:t>Global online survey</w:t>
            </w:r>
            <w:r w:rsidR="00711496">
              <w:rPr>
                <w:rFonts w:cs="Arial"/>
                <w:b w:val="0"/>
                <w:sz w:val="21"/>
                <w:szCs w:val="21"/>
              </w:rPr>
              <w:t xml:space="preserve"> and information-sharing </w:t>
            </w:r>
          </w:p>
        </w:tc>
        <w:tc>
          <w:tcPr>
            <w:tcW w:w="1440" w:type="dxa"/>
            <w:shd w:val="clear" w:color="auto" w:fill="auto"/>
          </w:tcPr>
          <w:p w14:paraId="670F509E" w14:textId="3FD15607" w:rsidR="00E66BA4" w:rsidRPr="00CE2868" w:rsidRDefault="00FB2284" w:rsidP="00FB2284">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w:t>
            </w:r>
            <w:r>
              <w:rPr>
                <w:rFonts w:cs="Arial"/>
                <w:sz w:val="21"/>
                <w:szCs w:val="21"/>
              </w:rPr>
              <w:t>1</w:t>
            </w:r>
            <w:r w:rsidR="00E66BA4" w:rsidRPr="00CE2868">
              <w:rPr>
                <w:rFonts w:cs="Arial"/>
                <w:sz w:val="21"/>
                <w:szCs w:val="21"/>
              </w:rPr>
              <w:t xml:space="preserve">, </w:t>
            </w:r>
            <w:r w:rsidRPr="00CE2868">
              <w:rPr>
                <w:rFonts w:cs="Arial"/>
                <w:sz w:val="21"/>
                <w:szCs w:val="21"/>
              </w:rPr>
              <w:t>Q</w:t>
            </w:r>
            <w:r>
              <w:rPr>
                <w:rFonts w:cs="Arial"/>
                <w:sz w:val="21"/>
                <w:szCs w:val="21"/>
              </w:rPr>
              <w:t>2</w:t>
            </w:r>
            <w:r w:rsidRPr="00CE2868">
              <w:rPr>
                <w:rFonts w:cs="Arial"/>
                <w:sz w:val="21"/>
                <w:szCs w:val="21"/>
              </w:rPr>
              <w:t xml:space="preserve"> </w:t>
            </w:r>
            <w:r w:rsidR="00E66BA4" w:rsidRPr="00CE2868">
              <w:rPr>
                <w:rFonts w:cs="Arial"/>
                <w:sz w:val="21"/>
                <w:szCs w:val="21"/>
              </w:rPr>
              <w:t>2017</w:t>
            </w:r>
          </w:p>
        </w:tc>
        <w:tc>
          <w:tcPr>
            <w:tcW w:w="3330" w:type="dxa"/>
            <w:shd w:val="clear" w:color="auto" w:fill="auto"/>
          </w:tcPr>
          <w:p w14:paraId="5194B79B" w14:textId="34AEFE40"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0FA95B98" w14:textId="77777777" w:rsidTr="003C3822">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29DF0D6A" w14:textId="65BB2A33" w:rsidR="00E66BA4" w:rsidRPr="008D35C8" w:rsidRDefault="00E66BA4" w:rsidP="008D35C8">
            <w:pPr>
              <w:pStyle w:val="ListParagraph"/>
              <w:numPr>
                <w:ilvl w:val="1"/>
                <w:numId w:val="6"/>
              </w:numPr>
              <w:spacing w:line="240" w:lineRule="auto"/>
              <w:jc w:val="both"/>
              <w:rPr>
                <w:rFonts w:cs="Arial"/>
                <w:b w:val="0"/>
                <w:sz w:val="21"/>
                <w:szCs w:val="21"/>
              </w:rPr>
            </w:pPr>
            <w:r w:rsidRPr="008D35C8">
              <w:rPr>
                <w:rFonts w:cs="Arial"/>
                <w:b w:val="0"/>
                <w:sz w:val="21"/>
                <w:szCs w:val="21"/>
              </w:rPr>
              <w:t>Workshops to share experiences on other guideline development processes and lessons learned</w:t>
            </w:r>
          </w:p>
        </w:tc>
        <w:tc>
          <w:tcPr>
            <w:tcW w:w="1440" w:type="dxa"/>
            <w:shd w:val="clear" w:color="auto" w:fill="auto"/>
          </w:tcPr>
          <w:p w14:paraId="6D12763E" w14:textId="4F71A8EE" w:rsidR="00E66BA4" w:rsidRPr="00CE2868" w:rsidRDefault="00FB2284" w:rsidP="00FB2284">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Q1</w:t>
            </w:r>
            <w:r w:rsidR="00E66BA4">
              <w:rPr>
                <w:rFonts w:cs="Arial"/>
                <w:sz w:val="21"/>
                <w:szCs w:val="21"/>
              </w:rPr>
              <w:t>, 2017</w:t>
            </w:r>
          </w:p>
        </w:tc>
        <w:tc>
          <w:tcPr>
            <w:tcW w:w="3330" w:type="dxa"/>
            <w:shd w:val="clear" w:color="auto" w:fill="auto"/>
          </w:tcPr>
          <w:p w14:paraId="784F2773" w14:textId="4136A4D0"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TBC</w:t>
            </w:r>
          </w:p>
        </w:tc>
      </w:tr>
      <w:tr w:rsidR="00E66BA4" w:rsidRPr="009259EA" w14:paraId="3609967B" w14:textId="77777777" w:rsidTr="003C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20C72362" w14:textId="2C4057B8" w:rsidR="00E66BA4" w:rsidRPr="008D35C8" w:rsidRDefault="00E66BA4" w:rsidP="00613F73">
            <w:pPr>
              <w:pStyle w:val="ListParagraph"/>
              <w:numPr>
                <w:ilvl w:val="1"/>
                <w:numId w:val="6"/>
              </w:numPr>
              <w:spacing w:line="240" w:lineRule="auto"/>
              <w:jc w:val="both"/>
              <w:rPr>
                <w:rFonts w:cs="Arial"/>
                <w:b w:val="0"/>
                <w:sz w:val="21"/>
                <w:szCs w:val="21"/>
              </w:rPr>
            </w:pPr>
            <w:r w:rsidRPr="008D35C8">
              <w:rPr>
                <w:rFonts w:cs="Arial"/>
                <w:b w:val="0"/>
                <w:sz w:val="21"/>
                <w:szCs w:val="21"/>
              </w:rPr>
              <w:t>Produce a report summarizing findings and suggested structure for the guidelines</w:t>
            </w:r>
            <w:r w:rsidR="00555048">
              <w:rPr>
                <w:rFonts w:cs="Arial"/>
                <w:b w:val="0"/>
                <w:sz w:val="21"/>
                <w:szCs w:val="21"/>
              </w:rPr>
              <w:t>, interim dissemination of resources</w:t>
            </w:r>
            <w:r w:rsidR="00613F73">
              <w:rPr>
                <w:rFonts w:cs="Arial"/>
                <w:b w:val="0"/>
                <w:sz w:val="21"/>
                <w:szCs w:val="21"/>
              </w:rPr>
              <w:t xml:space="preserve"> through website</w:t>
            </w:r>
          </w:p>
        </w:tc>
        <w:tc>
          <w:tcPr>
            <w:tcW w:w="1440" w:type="dxa"/>
            <w:shd w:val="clear" w:color="auto" w:fill="auto"/>
          </w:tcPr>
          <w:p w14:paraId="67FF5F39" w14:textId="566A9870"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2</w:t>
            </w:r>
            <w:r w:rsidRPr="00CE2868">
              <w:rPr>
                <w:rFonts w:cs="Arial"/>
                <w:sz w:val="21"/>
                <w:szCs w:val="21"/>
              </w:rPr>
              <w:t xml:space="preserve"> 2017</w:t>
            </w:r>
          </w:p>
        </w:tc>
        <w:tc>
          <w:tcPr>
            <w:tcW w:w="3330" w:type="dxa"/>
            <w:shd w:val="clear" w:color="auto" w:fill="auto"/>
          </w:tcPr>
          <w:p w14:paraId="4AF50D3C" w14:textId="385CA6D5"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0DABEC98" w14:textId="77777777" w:rsidTr="00D44566">
        <w:trPr>
          <w:trHeight w:val="548"/>
        </w:trPr>
        <w:tc>
          <w:tcPr>
            <w:cnfStyle w:val="001000000000" w:firstRow="0" w:lastRow="0" w:firstColumn="1" w:lastColumn="0" w:oddVBand="0" w:evenVBand="0" w:oddHBand="0" w:evenHBand="0" w:firstRowFirstColumn="0" w:firstRowLastColumn="0" w:lastRowFirstColumn="0" w:lastRowLastColumn="0"/>
            <w:tcW w:w="12870" w:type="dxa"/>
            <w:gridSpan w:val="3"/>
            <w:shd w:val="clear" w:color="auto" w:fill="D0CECE" w:themeFill="background2" w:themeFillShade="E6"/>
          </w:tcPr>
          <w:p w14:paraId="2F5C9424" w14:textId="5266E2B1" w:rsidR="00E66BA4" w:rsidRPr="00CE2868" w:rsidRDefault="00711496" w:rsidP="00CE2868">
            <w:pPr>
              <w:spacing w:line="240" w:lineRule="auto"/>
              <w:jc w:val="center"/>
              <w:rPr>
                <w:rFonts w:cs="Arial"/>
                <w:sz w:val="21"/>
                <w:szCs w:val="21"/>
              </w:rPr>
            </w:pPr>
            <w:r>
              <w:rPr>
                <w:rFonts w:cs="Arial"/>
                <w:sz w:val="21"/>
                <w:szCs w:val="21"/>
              </w:rPr>
              <w:t>PHASE FOUR</w:t>
            </w:r>
            <w:r w:rsidR="00E66BA4" w:rsidRPr="00CE2868">
              <w:rPr>
                <w:rFonts w:cs="Arial"/>
                <w:sz w:val="21"/>
                <w:szCs w:val="21"/>
              </w:rPr>
              <w:t xml:space="preserve">: Development of </w:t>
            </w:r>
            <w:r w:rsidR="00E66BA4">
              <w:rPr>
                <w:rFonts w:cs="Arial"/>
                <w:sz w:val="21"/>
                <w:szCs w:val="21"/>
              </w:rPr>
              <w:t>I</w:t>
            </w:r>
            <w:r w:rsidR="00E66BA4" w:rsidRPr="00CE2868">
              <w:rPr>
                <w:rFonts w:cs="Arial"/>
                <w:sz w:val="21"/>
                <w:szCs w:val="21"/>
              </w:rPr>
              <w:t xml:space="preserve">nitial </w:t>
            </w:r>
            <w:r w:rsidR="00E66BA4">
              <w:rPr>
                <w:rFonts w:cs="Arial"/>
                <w:sz w:val="21"/>
                <w:szCs w:val="21"/>
              </w:rPr>
              <w:t>D</w:t>
            </w:r>
            <w:r w:rsidR="00E66BA4" w:rsidRPr="00CE2868">
              <w:rPr>
                <w:rFonts w:cs="Arial"/>
                <w:sz w:val="21"/>
                <w:szCs w:val="21"/>
              </w:rPr>
              <w:t xml:space="preserve">raft </w:t>
            </w:r>
            <w:r w:rsidR="00E66BA4">
              <w:rPr>
                <w:rFonts w:cs="Arial"/>
                <w:sz w:val="21"/>
                <w:szCs w:val="21"/>
              </w:rPr>
              <w:t>G</w:t>
            </w:r>
            <w:r w:rsidR="00E66BA4" w:rsidRPr="00CE2868">
              <w:rPr>
                <w:rFonts w:cs="Arial"/>
                <w:sz w:val="21"/>
                <w:szCs w:val="21"/>
              </w:rPr>
              <w:t>uidelines</w:t>
            </w:r>
          </w:p>
        </w:tc>
      </w:tr>
      <w:tr w:rsidR="00E66BA4" w:rsidRPr="009259EA" w14:paraId="0A05E9FC" w14:textId="77777777" w:rsidTr="0072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4534681D" w14:textId="44B2BD7F" w:rsidR="00E66BA4" w:rsidRPr="008D35C8" w:rsidRDefault="00E66BA4" w:rsidP="008D35C8">
            <w:pPr>
              <w:pStyle w:val="ListParagraph"/>
              <w:numPr>
                <w:ilvl w:val="1"/>
                <w:numId w:val="8"/>
              </w:numPr>
              <w:spacing w:line="240" w:lineRule="auto"/>
              <w:jc w:val="both"/>
              <w:rPr>
                <w:rFonts w:cs="Arial"/>
                <w:b w:val="0"/>
                <w:sz w:val="21"/>
                <w:szCs w:val="21"/>
              </w:rPr>
            </w:pPr>
            <w:r w:rsidRPr="008D35C8">
              <w:rPr>
                <w:rFonts w:cs="Arial"/>
                <w:b w:val="0"/>
                <w:sz w:val="21"/>
                <w:szCs w:val="21"/>
              </w:rPr>
              <w:t xml:space="preserve">Multi-stakeholder workshop/s on guidelines development </w:t>
            </w:r>
          </w:p>
        </w:tc>
        <w:tc>
          <w:tcPr>
            <w:tcW w:w="1440" w:type="dxa"/>
            <w:shd w:val="clear" w:color="auto" w:fill="auto"/>
          </w:tcPr>
          <w:p w14:paraId="1B835442" w14:textId="5013909E"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3</w:t>
            </w:r>
            <w:r w:rsidRPr="00CE2868">
              <w:rPr>
                <w:rFonts w:cs="Arial"/>
                <w:sz w:val="21"/>
                <w:szCs w:val="21"/>
              </w:rPr>
              <w:t xml:space="preserve"> 2017</w:t>
            </w:r>
          </w:p>
        </w:tc>
        <w:tc>
          <w:tcPr>
            <w:tcW w:w="3330" w:type="dxa"/>
            <w:shd w:val="clear" w:color="auto" w:fill="auto"/>
          </w:tcPr>
          <w:p w14:paraId="184429D7" w14:textId="5578FB17"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4335E786" w14:textId="77777777" w:rsidTr="00724B58">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466D0669" w14:textId="37323E0F" w:rsidR="00E66BA4" w:rsidRPr="008D35C8" w:rsidRDefault="00E66BA4" w:rsidP="008D35C8">
            <w:pPr>
              <w:pStyle w:val="ListParagraph"/>
              <w:numPr>
                <w:ilvl w:val="1"/>
                <w:numId w:val="8"/>
              </w:numPr>
              <w:spacing w:line="240" w:lineRule="auto"/>
              <w:jc w:val="both"/>
              <w:rPr>
                <w:rFonts w:cs="Arial"/>
                <w:b w:val="0"/>
                <w:sz w:val="21"/>
                <w:szCs w:val="21"/>
              </w:rPr>
            </w:pPr>
            <w:r w:rsidRPr="008D35C8">
              <w:rPr>
                <w:rFonts w:cs="Arial"/>
                <w:b w:val="0"/>
                <w:sz w:val="21"/>
                <w:szCs w:val="21"/>
              </w:rPr>
              <w:t>Develop initial framework and structure of guidelines</w:t>
            </w:r>
          </w:p>
        </w:tc>
        <w:tc>
          <w:tcPr>
            <w:tcW w:w="1440" w:type="dxa"/>
            <w:shd w:val="clear" w:color="auto" w:fill="auto"/>
          </w:tcPr>
          <w:p w14:paraId="770D9CF5" w14:textId="199FE1F4"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3</w:t>
            </w:r>
            <w:r w:rsidRPr="00CE2868">
              <w:rPr>
                <w:rFonts w:cs="Arial"/>
                <w:sz w:val="21"/>
                <w:szCs w:val="21"/>
              </w:rPr>
              <w:t xml:space="preserve"> 2017</w:t>
            </w:r>
          </w:p>
        </w:tc>
        <w:tc>
          <w:tcPr>
            <w:tcW w:w="3330" w:type="dxa"/>
            <w:shd w:val="clear" w:color="auto" w:fill="auto"/>
          </w:tcPr>
          <w:p w14:paraId="604B48D4" w14:textId="1D4586A9"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79C1E3E6" w14:textId="77777777" w:rsidTr="0072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0866A534" w14:textId="64652F76" w:rsidR="00E66BA4" w:rsidRPr="008D35C8" w:rsidRDefault="0054094C" w:rsidP="008D35C8">
            <w:pPr>
              <w:pStyle w:val="ListParagraph"/>
              <w:numPr>
                <w:ilvl w:val="1"/>
                <w:numId w:val="8"/>
              </w:numPr>
              <w:spacing w:line="240" w:lineRule="auto"/>
              <w:jc w:val="both"/>
              <w:rPr>
                <w:rFonts w:cs="Arial"/>
                <w:b w:val="0"/>
                <w:sz w:val="21"/>
                <w:szCs w:val="21"/>
              </w:rPr>
            </w:pPr>
            <w:r>
              <w:rPr>
                <w:rFonts w:cs="Arial"/>
                <w:b w:val="0"/>
                <w:sz w:val="21"/>
                <w:szCs w:val="21"/>
              </w:rPr>
              <w:t>Ongoing fi</w:t>
            </w:r>
            <w:r w:rsidRPr="008D35C8">
              <w:rPr>
                <w:rFonts w:cs="Arial"/>
                <w:b w:val="0"/>
                <w:sz w:val="21"/>
                <w:szCs w:val="21"/>
              </w:rPr>
              <w:t xml:space="preserve">eld </w:t>
            </w:r>
            <w:r w:rsidR="00E66BA4" w:rsidRPr="008D35C8">
              <w:rPr>
                <w:rFonts w:cs="Arial"/>
                <w:b w:val="0"/>
                <w:sz w:val="21"/>
                <w:szCs w:val="21"/>
              </w:rPr>
              <w:t>and online consultations</w:t>
            </w:r>
            <w:r>
              <w:rPr>
                <w:rFonts w:cs="Arial"/>
                <w:b w:val="0"/>
                <w:sz w:val="21"/>
                <w:szCs w:val="21"/>
              </w:rPr>
              <w:t>, testing and validation</w:t>
            </w:r>
            <w:r w:rsidR="00E66BA4" w:rsidRPr="008D35C8">
              <w:rPr>
                <w:rFonts w:cs="Arial"/>
                <w:b w:val="0"/>
                <w:sz w:val="21"/>
                <w:szCs w:val="21"/>
              </w:rPr>
              <w:t xml:space="preserve"> with key stakeholders including DPOs, humanitarian actors, UN agencies and governments</w:t>
            </w:r>
          </w:p>
        </w:tc>
        <w:tc>
          <w:tcPr>
            <w:tcW w:w="1440" w:type="dxa"/>
            <w:shd w:val="clear" w:color="auto" w:fill="auto"/>
          </w:tcPr>
          <w:p w14:paraId="7A105F24" w14:textId="5714BB22"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3</w:t>
            </w:r>
            <w:r w:rsidR="00711496">
              <w:rPr>
                <w:rFonts w:cs="Arial"/>
                <w:sz w:val="21"/>
                <w:szCs w:val="21"/>
              </w:rPr>
              <w:t xml:space="preserve"> 2017</w:t>
            </w:r>
            <w:r w:rsidRPr="00CE2868">
              <w:rPr>
                <w:rFonts w:cs="Arial"/>
                <w:sz w:val="21"/>
                <w:szCs w:val="21"/>
              </w:rPr>
              <w:t xml:space="preserve"> – Q3 2018</w:t>
            </w:r>
          </w:p>
        </w:tc>
        <w:tc>
          <w:tcPr>
            <w:tcW w:w="3330" w:type="dxa"/>
            <w:shd w:val="clear" w:color="auto" w:fill="auto"/>
          </w:tcPr>
          <w:p w14:paraId="611EE847" w14:textId="0F4BCB0D"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38530312" w14:textId="77777777" w:rsidTr="00724B58">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27B3D179" w14:textId="3D351790" w:rsidR="00E66BA4" w:rsidRPr="008D35C8" w:rsidRDefault="00E66BA4" w:rsidP="008D35C8">
            <w:pPr>
              <w:pStyle w:val="ListParagraph"/>
              <w:numPr>
                <w:ilvl w:val="1"/>
                <w:numId w:val="8"/>
              </w:numPr>
              <w:spacing w:line="240" w:lineRule="auto"/>
              <w:jc w:val="both"/>
              <w:rPr>
                <w:rFonts w:cs="Arial"/>
                <w:b w:val="0"/>
                <w:sz w:val="21"/>
                <w:szCs w:val="21"/>
              </w:rPr>
            </w:pPr>
            <w:r w:rsidRPr="008D35C8">
              <w:rPr>
                <w:rFonts w:cs="Arial"/>
                <w:b w:val="0"/>
                <w:sz w:val="21"/>
                <w:szCs w:val="21"/>
              </w:rPr>
              <w:t>Ongoing drafting and review of guidelines</w:t>
            </w:r>
          </w:p>
        </w:tc>
        <w:tc>
          <w:tcPr>
            <w:tcW w:w="1440" w:type="dxa"/>
            <w:shd w:val="clear" w:color="auto" w:fill="auto"/>
          </w:tcPr>
          <w:p w14:paraId="68422D46" w14:textId="515BE4C9"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w:t>
            </w:r>
            <w:r w:rsidR="00FB2284">
              <w:rPr>
                <w:rFonts w:cs="Arial"/>
                <w:sz w:val="21"/>
                <w:szCs w:val="21"/>
              </w:rPr>
              <w:t>3 2017</w:t>
            </w:r>
            <w:r w:rsidRPr="00CE2868">
              <w:rPr>
                <w:rFonts w:cs="Arial"/>
                <w:sz w:val="21"/>
                <w:szCs w:val="21"/>
              </w:rPr>
              <w:t xml:space="preserve"> – Q3 2018</w:t>
            </w:r>
          </w:p>
        </w:tc>
        <w:tc>
          <w:tcPr>
            <w:tcW w:w="3330" w:type="dxa"/>
            <w:shd w:val="clear" w:color="auto" w:fill="auto"/>
          </w:tcPr>
          <w:p w14:paraId="4DCFCF5D" w14:textId="69B97A67"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69BA4E58" w14:textId="77777777" w:rsidTr="0072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0" w:type="dxa"/>
            <w:gridSpan w:val="3"/>
            <w:shd w:val="clear" w:color="auto" w:fill="D0CECE" w:themeFill="background2" w:themeFillShade="E6"/>
          </w:tcPr>
          <w:p w14:paraId="15EE1578" w14:textId="18BA406B" w:rsidR="00E66BA4" w:rsidRPr="00CE2868" w:rsidRDefault="00A61890" w:rsidP="00CE2868">
            <w:pPr>
              <w:spacing w:line="240" w:lineRule="auto"/>
              <w:jc w:val="center"/>
              <w:rPr>
                <w:rFonts w:cs="Arial"/>
                <w:sz w:val="21"/>
                <w:szCs w:val="21"/>
              </w:rPr>
            </w:pPr>
            <w:r>
              <w:rPr>
                <w:rFonts w:cs="Arial"/>
                <w:sz w:val="21"/>
                <w:szCs w:val="21"/>
              </w:rPr>
              <w:t>PHASE FIVE</w:t>
            </w:r>
            <w:r w:rsidR="00E66BA4" w:rsidRPr="00CE2868">
              <w:rPr>
                <w:rFonts w:cs="Arial"/>
                <w:sz w:val="21"/>
                <w:szCs w:val="21"/>
              </w:rPr>
              <w:t xml:space="preserve">: </w:t>
            </w:r>
            <w:r w:rsidR="00E66BA4">
              <w:rPr>
                <w:rFonts w:cs="Arial"/>
                <w:sz w:val="21"/>
                <w:szCs w:val="21"/>
              </w:rPr>
              <w:t>Final R</w:t>
            </w:r>
            <w:r w:rsidR="00E66BA4" w:rsidRPr="00CE2868">
              <w:rPr>
                <w:rFonts w:cs="Arial"/>
                <w:sz w:val="21"/>
                <w:szCs w:val="21"/>
              </w:rPr>
              <w:t xml:space="preserve">eview, </w:t>
            </w:r>
            <w:r w:rsidR="00E66BA4">
              <w:rPr>
                <w:rFonts w:cs="Arial"/>
                <w:sz w:val="21"/>
                <w:szCs w:val="21"/>
              </w:rPr>
              <w:t>V</w:t>
            </w:r>
            <w:r w:rsidR="00E66BA4" w:rsidRPr="00CE2868">
              <w:rPr>
                <w:rFonts w:cs="Arial"/>
                <w:sz w:val="21"/>
                <w:szCs w:val="21"/>
              </w:rPr>
              <w:t xml:space="preserve">alidation and </w:t>
            </w:r>
            <w:r w:rsidR="00E66BA4">
              <w:rPr>
                <w:rFonts w:cs="Arial"/>
                <w:sz w:val="21"/>
                <w:szCs w:val="21"/>
              </w:rPr>
              <w:t>P</w:t>
            </w:r>
            <w:r w:rsidR="00E66BA4" w:rsidRPr="00CE2868">
              <w:rPr>
                <w:rFonts w:cs="Arial"/>
                <w:sz w:val="21"/>
                <w:szCs w:val="21"/>
              </w:rPr>
              <w:t>roduction</w:t>
            </w:r>
          </w:p>
        </w:tc>
      </w:tr>
      <w:tr w:rsidR="00E66BA4" w:rsidRPr="009259EA" w14:paraId="22C21D23" w14:textId="77777777" w:rsidTr="00724B58">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16684CB7" w14:textId="5675D01F" w:rsidR="00E66BA4" w:rsidRPr="008D35C8" w:rsidRDefault="00E66BA4" w:rsidP="008D35C8">
            <w:pPr>
              <w:pStyle w:val="ListParagraph"/>
              <w:numPr>
                <w:ilvl w:val="1"/>
                <w:numId w:val="11"/>
              </w:numPr>
              <w:spacing w:line="240" w:lineRule="auto"/>
              <w:jc w:val="both"/>
              <w:rPr>
                <w:rFonts w:cs="Arial"/>
                <w:b w:val="0"/>
                <w:sz w:val="21"/>
                <w:szCs w:val="21"/>
              </w:rPr>
            </w:pPr>
            <w:r w:rsidRPr="008D35C8">
              <w:rPr>
                <w:rFonts w:cs="Arial"/>
                <w:b w:val="0"/>
                <w:sz w:val="21"/>
                <w:szCs w:val="21"/>
              </w:rPr>
              <w:lastRenderedPageBreak/>
              <w:t>Review of, and agreement to, final guidelines by Task Team</w:t>
            </w:r>
          </w:p>
        </w:tc>
        <w:tc>
          <w:tcPr>
            <w:tcW w:w="1440" w:type="dxa"/>
            <w:shd w:val="clear" w:color="auto" w:fill="auto"/>
          </w:tcPr>
          <w:p w14:paraId="385BC351" w14:textId="3806536A"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Q4 2018</w:t>
            </w:r>
          </w:p>
        </w:tc>
        <w:tc>
          <w:tcPr>
            <w:tcW w:w="3330" w:type="dxa"/>
            <w:shd w:val="clear" w:color="auto" w:fill="auto"/>
          </w:tcPr>
          <w:p w14:paraId="3360C714" w14:textId="1FFFB7FA"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7A1251DB" w14:textId="77777777" w:rsidTr="00E66BA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0E37235F" w14:textId="2F0BF3D2" w:rsidR="00762F83" w:rsidRPr="008D35C8" w:rsidRDefault="00E66BA4" w:rsidP="008D35C8">
            <w:pPr>
              <w:pStyle w:val="ListParagraph"/>
              <w:numPr>
                <w:ilvl w:val="1"/>
                <w:numId w:val="11"/>
              </w:numPr>
              <w:spacing w:line="240" w:lineRule="auto"/>
              <w:jc w:val="both"/>
              <w:rPr>
                <w:rFonts w:cs="Arial"/>
                <w:b w:val="0"/>
                <w:sz w:val="21"/>
                <w:szCs w:val="21"/>
              </w:rPr>
            </w:pPr>
            <w:r w:rsidRPr="008D35C8">
              <w:rPr>
                <w:rFonts w:cs="Arial"/>
                <w:b w:val="0"/>
                <w:sz w:val="21"/>
                <w:szCs w:val="21"/>
              </w:rPr>
              <w:t>Approval of guidelines by IASC Working Group</w:t>
            </w:r>
          </w:p>
        </w:tc>
        <w:tc>
          <w:tcPr>
            <w:tcW w:w="1440" w:type="dxa"/>
            <w:shd w:val="clear" w:color="auto" w:fill="auto"/>
          </w:tcPr>
          <w:p w14:paraId="701B181F" w14:textId="1FCE9440"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Q4 2018</w:t>
            </w:r>
          </w:p>
        </w:tc>
        <w:tc>
          <w:tcPr>
            <w:tcW w:w="3330" w:type="dxa"/>
            <w:shd w:val="clear" w:color="auto" w:fill="auto"/>
          </w:tcPr>
          <w:p w14:paraId="5A7949D5" w14:textId="0B99A29A" w:rsidR="00E66BA4" w:rsidRPr="00CE2868" w:rsidRDefault="00E66BA4"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CE2868">
              <w:rPr>
                <w:rFonts w:cs="Arial"/>
                <w:sz w:val="21"/>
                <w:szCs w:val="21"/>
              </w:rPr>
              <w:t>TBC</w:t>
            </w:r>
          </w:p>
        </w:tc>
      </w:tr>
      <w:tr w:rsidR="00E66BA4" w:rsidRPr="009259EA" w14:paraId="1253E86B" w14:textId="77777777" w:rsidTr="00724B58">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6C3E91BF" w14:textId="631CDD71" w:rsidR="00762F83" w:rsidRPr="008D35C8" w:rsidRDefault="007C545C" w:rsidP="00410E6D">
            <w:pPr>
              <w:pStyle w:val="ListParagraph"/>
              <w:numPr>
                <w:ilvl w:val="1"/>
                <w:numId w:val="11"/>
              </w:numPr>
              <w:spacing w:line="240" w:lineRule="auto"/>
              <w:jc w:val="both"/>
              <w:rPr>
                <w:rFonts w:cs="Arial"/>
                <w:b w:val="0"/>
                <w:bCs w:val="0"/>
                <w:color w:val="auto"/>
                <w:sz w:val="21"/>
                <w:szCs w:val="21"/>
              </w:rPr>
            </w:pPr>
            <w:r w:rsidRPr="008D35C8">
              <w:rPr>
                <w:rFonts w:cs="Arial"/>
                <w:b w:val="0"/>
                <w:sz w:val="21"/>
                <w:szCs w:val="21"/>
              </w:rPr>
              <w:t xml:space="preserve">Formal endorsement </w:t>
            </w:r>
            <w:r>
              <w:rPr>
                <w:rFonts w:cs="Arial"/>
                <w:b w:val="0"/>
                <w:sz w:val="21"/>
                <w:szCs w:val="21"/>
              </w:rPr>
              <w:t xml:space="preserve">and launch </w:t>
            </w:r>
            <w:r w:rsidRPr="008D35C8">
              <w:rPr>
                <w:rFonts w:cs="Arial"/>
                <w:b w:val="0"/>
                <w:sz w:val="21"/>
                <w:szCs w:val="21"/>
              </w:rPr>
              <w:t>of guidelines by IASC members</w:t>
            </w:r>
            <w:r w:rsidRPr="008D35C8" w:rsidDel="007C545C">
              <w:rPr>
                <w:rFonts w:cs="Arial"/>
                <w:b w:val="0"/>
                <w:sz w:val="21"/>
                <w:szCs w:val="21"/>
              </w:rPr>
              <w:t xml:space="preserve"> </w:t>
            </w:r>
          </w:p>
        </w:tc>
        <w:tc>
          <w:tcPr>
            <w:tcW w:w="1440" w:type="dxa"/>
            <w:shd w:val="clear" w:color="auto" w:fill="auto"/>
          </w:tcPr>
          <w:p w14:paraId="7FB66077" w14:textId="531A13E5"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Q4 2018</w:t>
            </w:r>
          </w:p>
        </w:tc>
        <w:tc>
          <w:tcPr>
            <w:tcW w:w="3330" w:type="dxa"/>
            <w:shd w:val="clear" w:color="auto" w:fill="auto"/>
          </w:tcPr>
          <w:p w14:paraId="129FAA46" w14:textId="3041B6FB" w:rsidR="00E66BA4" w:rsidRPr="00CE2868" w:rsidRDefault="00E66BA4" w:rsidP="00CE286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CE2868">
              <w:rPr>
                <w:rFonts w:cs="Arial"/>
                <w:sz w:val="21"/>
                <w:szCs w:val="21"/>
              </w:rPr>
              <w:t>TBC</w:t>
            </w:r>
          </w:p>
        </w:tc>
      </w:tr>
      <w:tr w:rsidR="007C545C" w:rsidRPr="009259EA" w14:paraId="73D38FD5" w14:textId="77777777" w:rsidTr="0072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shd w:val="clear" w:color="auto" w:fill="auto"/>
          </w:tcPr>
          <w:p w14:paraId="732CADCE" w14:textId="1E14E22C" w:rsidR="007C545C" w:rsidRPr="008D35C8" w:rsidRDefault="007C545C" w:rsidP="007C545C">
            <w:pPr>
              <w:pStyle w:val="ListParagraph"/>
              <w:numPr>
                <w:ilvl w:val="1"/>
                <w:numId w:val="11"/>
              </w:numPr>
              <w:spacing w:line="240" w:lineRule="auto"/>
              <w:jc w:val="both"/>
              <w:rPr>
                <w:rFonts w:cs="Arial"/>
                <w:sz w:val="21"/>
                <w:szCs w:val="21"/>
              </w:rPr>
            </w:pPr>
            <w:r>
              <w:rPr>
                <w:rFonts w:cs="Arial"/>
                <w:b w:val="0"/>
                <w:sz w:val="21"/>
                <w:szCs w:val="21"/>
              </w:rPr>
              <w:t>Develop initial guidelines dissemination strategy</w:t>
            </w:r>
          </w:p>
        </w:tc>
        <w:tc>
          <w:tcPr>
            <w:tcW w:w="1440" w:type="dxa"/>
            <w:shd w:val="clear" w:color="auto" w:fill="auto"/>
          </w:tcPr>
          <w:p w14:paraId="1414A143" w14:textId="74E29476" w:rsidR="007C545C" w:rsidRPr="00CE2868" w:rsidRDefault="007C545C"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Q4 2018</w:t>
            </w:r>
          </w:p>
        </w:tc>
        <w:tc>
          <w:tcPr>
            <w:tcW w:w="3330" w:type="dxa"/>
            <w:shd w:val="clear" w:color="auto" w:fill="auto"/>
          </w:tcPr>
          <w:p w14:paraId="767B50B1" w14:textId="3E5FC7B9" w:rsidR="007C545C" w:rsidRPr="00CE2868" w:rsidRDefault="007C545C" w:rsidP="00CE286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TBC</w:t>
            </w:r>
          </w:p>
        </w:tc>
      </w:tr>
    </w:tbl>
    <w:p w14:paraId="5B256B6C" w14:textId="77777777" w:rsidR="0050776B" w:rsidRPr="00762F83" w:rsidRDefault="0050776B" w:rsidP="009259EA">
      <w:pPr>
        <w:spacing w:line="240" w:lineRule="auto"/>
        <w:jc w:val="both"/>
        <w:rPr>
          <w:rFonts w:cs="Arial"/>
          <w:sz w:val="22"/>
        </w:rPr>
      </w:pPr>
    </w:p>
    <w:sectPr w:rsidR="0050776B" w:rsidRPr="00762F83" w:rsidSect="003548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BC289" w14:textId="77777777" w:rsidR="00285EBA" w:rsidRDefault="00285EBA">
      <w:pPr>
        <w:spacing w:before="0" w:after="0" w:line="240" w:lineRule="auto"/>
      </w:pPr>
      <w:r>
        <w:separator/>
      </w:r>
    </w:p>
  </w:endnote>
  <w:endnote w:type="continuationSeparator" w:id="0">
    <w:p w14:paraId="4F9FB906" w14:textId="77777777" w:rsidR="00285EBA" w:rsidRDefault="00285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9D260" w14:textId="77777777" w:rsidR="00285EBA" w:rsidRDefault="00285EBA">
      <w:pPr>
        <w:spacing w:before="0" w:after="0" w:line="240" w:lineRule="auto"/>
      </w:pPr>
      <w:r>
        <w:separator/>
      </w:r>
    </w:p>
  </w:footnote>
  <w:footnote w:type="continuationSeparator" w:id="0">
    <w:p w14:paraId="6B3F8DD5" w14:textId="77777777" w:rsidR="00285EBA" w:rsidRDefault="00285EB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32693400"/>
      <w:docPartObj>
        <w:docPartGallery w:val="Watermarks"/>
        <w:docPartUnique/>
      </w:docPartObj>
    </w:sdtPr>
    <w:sdtEndPr/>
    <w:sdtContent>
      <w:p w14:paraId="162E2AD0" w14:textId="77777777" w:rsidR="0050776B" w:rsidRDefault="00285EBA">
        <w:pPr>
          <w:pStyle w:val="Header"/>
        </w:pPr>
        <w:r>
          <w:rPr>
            <w:noProof/>
          </w:rPr>
          <w:pict w14:anchorId="4EB96F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F039E"/>
    <w:multiLevelType w:val="multilevel"/>
    <w:tmpl w:val="0860A5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D85B53"/>
    <w:multiLevelType w:val="multilevel"/>
    <w:tmpl w:val="99EC66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EE69A9"/>
    <w:multiLevelType w:val="multilevel"/>
    <w:tmpl w:val="06901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4377FA"/>
    <w:multiLevelType w:val="hybridMultilevel"/>
    <w:tmpl w:val="083E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A3B2A"/>
    <w:multiLevelType w:val="multilevel"/>
    <w:tmpl w:val="F8103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54C4264E"/>
    <w:multiLevelType w:val="multilevel"/>
    <w:tmpl w:val="0860A5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CCC356A"/>
    <w:multiLevelType w:val="multilevel"/>
    <w:tmpl w:val="14988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EE00C2E"/>
    <w:multiLevelType w:val="multilevel"/>
    <w:tmpl w:val="06901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5403CD"/>
    <w:multiLevelType w:val="multilevel"/>
    <w:tmpl w:val="A5F8B8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36E4887"/>
    <w:multiLevelType w:val="multilevel"/>
    <w:tmpl w:val="B0BE047C"/>
    <w:lvl w:ilvl="0">
      <w:start w:val="1"/>
      <w:numFmt w:val="decimal"/>
      <w:lvlText w:val="%1"/>
      <w:lvlJc w:val="left"/>
      <w:pPr>
        <w:ind w:left="360" w:hanging="360"/>
      </w:pPr>
      <w:rPr>
        <w:rFonts w:hint="default"/>
        <w:b/>
      </w:rPr>
    </w:lvl>
    <w:lvl w:ilvl="1">
      <w:start w:val="1"/>
      <w:numFmt w:val="none"/>
      <w:lvlText w:val="2.1"/>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6B8651E7"/>
    <w:multiLevelType w:val="multilevel"/>
    <w:tmpl w:val="14988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65D234D"/>
    <w:multiLevelType w:val="multilevel"/>
    <w:tmpl w:val="3D543D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8B338BA"/>
    <w:multiLevelType w:val="multilevel"/>
    <w:tmpl w:val="F8103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12"/>
  </w:num>
  <w:num w:numId="3">
    <w:abstractNumId w:val="9"/>
  </w:num>
  <w:num w:numId="4">
    <w:abstractNumId w:val="4"/>
  </w:num>
  <w:num w:numId="5">
    <w:abstractNumId w:val="1"/>
  </w:num>
  <w:num w:numId="6">
    <w:abstractNumId w:val="7"/>
  </w:num>
  <w:num w:numId="7">
    <w:abstractNumId w:val="2"/>
  </w:num>
  <w:num w:numId="8">
    <w:abstractNumId w:val="8"/>
  </w:num>
  <w:num w:numId="9">
    <w:abstractNumId w:val="10"/>
  </w:num>
  <w:num w:numId="10">
    <w:abstractNumId w:val="6"/>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BA"/>
    <w:rsid w:val="000110FD"/>
    <w:rsid w:val="00033556"/>
    <w:rsid w:val="00036B82"/>
    <w:rsid w:val="00044A13"/>
    <w:rsid w:val="00074970"/>
    <w:rsid w:val="000B0583"/>
    <w:rsid w:val="000C6C44"/>
    <w:rsid w:val="000D6EE4"/>
    <w:rsid w:val="000E54F8"/>
    <w:rsid w:val="00123A58"/>
    <w:rsid w:val="00136AD8"/>
    <w:rsid w:val="001457DE"/>
    <w:rsid w:val="00151A2E"/>
    <w:rsid w:val="0018245B"/>
    <w:rsid w:val="001B056C"/>
    <w:rsid w:val="001D2168"/>
    <w:rsid w:val="00210AF3"/>
    <w:rsid w:val="00234B02"/>
    <w:rsid w:val="00285EBA"/>
    <w:rsid w:val="002B14D4"/>
    <w:rsid w:val="003072B5"/>
    <w:rsid w:val="0035255D"/>
    <w:rsid w:val="003548BA"/>
    <w:rsid w:val="00380081"/>
    <w:rsid w:val="0039402E"/>
    <w:rsid w:val="003A7F5E"/>
    <w:rsid w:val="003C3822"/>
    <w:rsid w:val="00410E6D"/>
    <w:rsid w:val="00423B4B"/>
    <w:rsid w:val="00426706"/>
    <w:rsid w:val="004D5CEC"/>
    <w:rsid w:val="004E14EA"/>
    <w:rsid w:val="0050776B"/>
    <w:rsid w:val="0052046A"/>
    <w:rsid w:val="00537759"/>
    <w:rsid w:val="0054094C"/>
    <w:rsid w:val="00555048"/>
    <w:rsid w:val="005A3000"/>
    <w:rsid w:val="005B10E2"/>
    <w:rsid w:val="00613F73"/>
    <w:rsid w:val="0066798D"/>
    <w:rsid w:val="0067020C"/>
    <w:rsid w:val="006C358C"/>
    <w:rsid w:val="00704C81"/>
    <w:rsid w:val="00711496"/>
    <w:rsid w:val="00711BBB"/>
    <w:rsid w:val="00724B58"/>
    <w:rsid w:val="00762F83"/>
    <w:rsid w:val="007C545C"/>
    <w:rsid w:val="007D37F1"/>
    <w:rsid w:val="007D65D4"/>
    <w:rsid w:val="007E5831"/>
    <w:rsid w:val="00805920"/>
    <w:rsid w:val="0086482A"/>
    <w:rsid w:val="00882061"/>
    <w:rsid w:val="008943A7"/>
    <w:rsid w:val="008D35C8"/>
    <w:rsid w:val="008E42FF"/>
    <w:rsid w:val="00915216"/>
    <w:rsid w:val="009225B0"/>
    <w:rsid w:val="009259EA"/>
    <w:rsid w:val="0094760B"/>
    <w:rsid w:val="009A0BB9"/>
    <w:rsid w:val="009A6A48"/>
    <w:rsid w:val="009D53FB"/>
    <w:rsid w:val="00A5220F"/>
    <w:rsid w:val="00A61890"/>
    <w:rsid w:val="00A74D53"/>
    <w:rsid w:val="00A931D9"/>
    <w:rsid w:val="00AD763C"/>
    <w:rsid w:val="00AF4457"/>
    <w:rsid w:val="00B24704"/>
    <w:rsid w:val="00B608B7"/>
    <w:rsid w:val="00B963BE"/>
    <w:rsid w:val="00BA2441"/>
    <w:rsid w:val="00BB2B9C"/>
    <w:rsid w:val="00BC7D97"/>
    <w:rsid w:val="00BF0824"/>
    <w:rsid w:val="00C142B7"/>
    <w:rsid w:val="00C56BE1"/>
    <w:rsid w:val="00CE2868"/>
    <w:rsid w:val="00CF576C"/>
    <w:rsid w:val="00CF63F8"/>
    <w:rsid w:val="00D205ED"/>
    <w:rsid w:val="00D24ECB"/>
    <w:rsid w:val="00D44566"/>
    <w:rsid w:val="00E325F9"/>
    <w:rsid w:val="00E35794"/>
    <w:rsid w:val="00E66BA4"/>
    <w:rsid w:val="00E67AAA"/>
    <w:rsid w:val="00E73B2A"/>
    <w:rsid w:val="00E7733C"/>
    <w:rsid w:val="00EA4DF0"/>
    <w:rsid w:val="00EF521C"/>
    <w:rsid w:val="00EF5CAA"/>
    <w:rsid w:val="00F331CE"/>
    <w:rsid w:val="00F41ED4"/>
    <w:rsid w:val="00F90953"/>
    <w:rsid w:val="00FB2284"/>
    <w:rsid w:val="00F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72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8BA"/>
    <w:pPr>
      <w:spacing w:before="120" w:after="120" w:line="276" w:lineRule="auto"/>
    </w:pPr>
    <w:rPr>
      <w:szCs w:val="22"/>
    </w:rPr>
  </w:style>
  <w:style w:type="paragraph" w:styleId="Heading2">
    <w:name w:val="heading 2"/>
    <w:basedOn w:val="Normal"/>
    <w:next w:val="Normal"/>
    <w:link w:val="Heading2Char"/>
    <w:uiPriority w:val="9"/>
    <w:unhideWhenUsed/>
    <w:qFormat/>
    <w:rsid w:val="003548BA"/>
    <w:pPr>
      <w:keepNext/>
      <w:keepLines/>
      <w:spacing w:before="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8BA"/>
    <w:rPr>
      <w:rFonts w:eastAsiaTheme="majorEastAsia" w:cstheme="majorBidi"/>
      <w:b/>
      <w:szCs w:val="26"/>
    </w:rPr>
  </w:style>
  <w:style w:type="paragraph" w:styleId="ListParagraph">
    <w:name w:val="List Paragraph"/>
    <w:basedOn w:val="Normal"/>
    <w:uiPriority w:val="34"/>
    <w:qFormat/>
    <w:rsid w:val="003548BA"/>
    <w:pPr>
      <w:ind w:left="720"/>
      <w:contextualSpacing/>
    </w:pPr>
  </w:style>
  <w:style w:type="paragraph" w:styleId="Header">
    <w:name w:val="header"/>
    <w:basedOn w:val="Normal"/>
    <w:link w:val="HeaderChar"/>
    <w:uiPriority w:val="99"/>
    <w:unhideWhenUsed/>
    <w:rsid w:val="003548B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48BA"/>
    <w:rPr>
      <w:szCs w:val="22"/>
    </w:rPr>
  </w:style>
  <w:style w:type="table" w:styleId="TableGrid">
    <w:name w:val="Table Grid"/>
    <w:basedOn w:val="TableNormal"/>
    <w:uiPriority w:val="39"/>
    <w:rsid w:val="00354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9259E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259E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1">
    <w:name w:val="Grid Table 21"/>
    <w:basedOn w:val="TableNormal"/>
    <w:uiPriority w:val="47"/>
    <w:rsid w:val="009259E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259E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9259E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259E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259E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259E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51">
    <w:name w:val="Grid Table 4 - Accent 51"/>
    <w:basedOn w:val="TableNormal"/>
    <w:uiPriority w:val="49"/>
    <w:rsid w:val="009259E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31">
    <w:name w:val="Grid Table 4 - Accent 31"/>
    <w:basedOn w:val="TableNormal"/>
    <w:uiPriority w:val="49"/>
    <w:rsid w:val="003C3822"/>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3C3822"/>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3C382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23B4B"/>
    <w:rPr>
      <w:sz w:val="16"/>
      <w:szCs w:val="16"/>
    </w:rPr>
  </w:style>
  <w:style w:type="paragraph" w:styleId="CommentText">
    <w:name w:val="annotation text"/>
    <w:basedOn w:val="Normal"/>
    <w:link w:val="CommentTextChar"/>
    <w:uiPriority w:val="99"/>
    <w:semiHidden/>
    <w:unhideWhenUsed/>
    <w:rsid w:val="00423B4B"/>
    <w:pPr>
      <w:spacing w:line="240" w:lineRule="auto"/>
    </w:pPr>
    <w:rPr>
      <w:sz w:val="20"/>
      <w:szCs w:val="20"/>
    </w:rPr>
  </w:style>
  <w:style w:type="character" w:customStyle="1" w:styleId="CommentTextChar">
    <w:name w:val="Comment Text Char"/>
    <w:basedOn w:val="DefaultParagraphFont"/>
    <w:link w:val="CommentText"/>
    <w:uiPriority w:val="99"/>
    <w:semiHidden/>
    <w:rsid w:val="00423B4B"/>
    <w:rPr>
      <w:sz w:val="20"/>
      <w:szCs w:val="20"/>
    </w:rPr>
  </w:style>
  <w:style w:type="paragraph" w:styleId="CommentSubject">
    <w:name w:val="annotation subject"/>
    <w:basedOn w:val="CommentText"/>
    <w:next w:val="CommentText"/>
    <w:link w:val="CommentSubjectChar"/>
    <w:uiPriority w:val="99"/>
    <w:semiHidden/>
    <w:unhideWhenUsed/>
    <w:rsid w:val="00423B4B"/>
    <w:rPr>
      <w:b/>
      <w:bCs/>
    </w:rPr>
  </w:style>
  <w:style w:type="character" w:customStyle="1" w:styleId="CommentSubjectChar">
    <w:name w:val="Comment Subject Char"/>
    <w:basedOn w:val="CommentTextChar"/>
    <w:link w:val="CommentSubject"/>
    <w:uiPriority w:val="99"/>
    <w:semiHidden/>
    <w:rsid w:val="00423B4B"/>
    <w:rPr>
      <w:b/>
      <w:bCs/>
      <w:sz w:val="20"/>
      <w:szCs w:val="20"/>
    </w:rPr>
  </w:style>
  <w:style w:type="paragraph" w:styleId="BalloonText">
    <w:name w:val="Balloon Text"/>
    <w:basedOn w:val="Normal"/>
    <w:link w:val="BalloonTextChar"/>
    <w:uiPriority w:val="99"/>
    <w:semiHidden/>
    <w:unhideWhenUsed/>
    <w:rsid w:val="00423B4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4B"/>
    <w:rPr>
      <w:rFonts w:ascii="Tahoma" w:hAnsi="Tahoma" w:cs="Tahoma"/>
      <w:sz w:val="16"/>
      <w:szCs w:val="16"/>
    </w:rPr>
  </w:style>
  <w:style w:type="paragraph" w:styleId="Revision">
    <w:name w:val="Revision"/>
    <w:hidden/>
    <w:uiPriority w:val="99"/>
    <w:semiHidden/>
    <w:rsid w:val="00E66BA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37C3-8244-8E4B-8658-6D44DA3B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Dominik</dc:creator>
  <cp:lastModifiedBy>Georgia  Dominik</cp:lastModifiedBy>
  <cp:revision>3</cp:revision>
  <dcterms:created xsi:type="dcterms:W3CDTF">2016-11-15T00:03:00Z</dcterms:created>
  <dcterms:modified xsi:type="dcterms:W3CDTF">2016-11-15T00:03:00Z</dcterms:modified>
</cp:coreProperties>
</file>