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DB36" w14:textId="77777777" w:rsidR="00292474" w:rsidRDefault="008E4BF2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4883E1" wp14:editId="48F80729">
                <wp:simplePos x="0" y="0"/>
                <wp:positionH relativeFrom="column">
                  <wp:posOffset>-130127</wp:posOffset>
                </wp:positionH>
                <wp:positionV relativeFrom="paragraph">
                  <wp:posOffset>-1538</wp:posOffset>
                </wp:positionV>
                <wp:extent cx="6904355" cy="620486"/>
                <wp:effectExtent l="0" t="0" r="1079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62048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1561" w14:textId="4DA45B72" w:rsidR="00320AAD" w:rsidRPr="00320AAD" w:rsidRDefault="00320AAD" w:rsidP="00320AA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0AA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IASC Task Team on Inclusion of Persons with Disabilities in Humanitarian Action - Progress Report July 2016-February 2017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F66F41E" w14:textId="77777777" w:rsidR="00320AAD" w:rsidRPr="00320AAD" w:rsidRDefault="00320AAD" w:rsidP="00320AA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D3F814" w14:textId="77777777" w:rsidR="00176B45" w:rsidRDefault="00176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8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-.1pt;width:543.65pt;height:4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" fillcolor="#8db3e2 [1311]">
                <v:textbox>
                  <w:txbxContent>
                    <w:p w14:paraId="275E1561" w14:textId="4DA45B72" w:rsidR="00320AAD" w:rsidRPr="00320AAD" w:rsidRDefault="00320AAD" w:rsidP="00320AA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0AA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IASC Task Team on Inclusion of Persons with Disabilities in Humanitarian Action - Progress Report July 2016-February 2017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  <w:p w14:paraId="5F66F41E" w14:textId="77777777" w:rsidR="00320AAD" w:rsidRPr="00320AAD" w:rsidRDefault="00320AAD" w:rsidP="00320AAD">
                      <w:pPr>
                        <w:rPr>
                          <w:lang w:val="en-US"/>
                        </w:rPr>
                      </w:pPr>
                    </w:p>
                    <w:p w14:paraId="3ED3F814" w14:textId="77777777" w:rsidR="00176B45" w:rsidRDefault="00176B45"/>
                  </w:txbxContent>
                </v:textbox>
              </v:shape>
            </w:pict>
          </mc:Fallback>
        </mc:AlternateContent>
      </w:r>
    </w:p>
    <w:p w14:paraId="0850785E" w14:textId="77777777" w:rsidR="007F3DE0" w:rsidRDefault="007F3DE0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</w:p>
    <w:p w14:paraId="12266825" w14:textId="77777777" w:rsidR="007F3DE0" w:rsidRDefault="00C9758D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E37811D" wp14:editId="0CB62078">
                <wp:simplePos x="0" y="0"/>
                <wp:positionH relativeFrom="column">
                  <wp:posOffset>-133350</wp:posOffset>
                </wp:positionH>
                <wp:positionV relativeFrom="paragraph">
                  <wp:posOffset>95886</wp:posOffset>
                </wp:positionV>
                <wp:extent cx="6867525" cy="18478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47850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DD8D" w14:textId="77777777" w:rsidR="00176B45" w:rsidRPr="00506203" w:rsidRDefault="00B3555A" w:rsidP="00320AAD">
                            <w:pPr>
                              <w:pStyle w:val="NoSpacing"/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06203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Objective:</w:t>
                            </w:r>
                          </w:p>
                          <w:p w14:paraId="08501127" w14:textId="77777777" w:rsidR="00320AAD" w:rsidRPr="00506203" w:rsidRDefault="00320AAD" w:rsidP="00320AAD">
                            <w:pPr>
                              <w:pStyle w:val="NoSpacing"/>
                              <w:tabs>
                                <w:tab w:val="left" w:pos="5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620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Task Team Objectives: </w:t>
                            </w:r>
                            <w:r w:rsidRPr="0050620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The primary objective of the Task Team is the </w:t>
                            </w:r>
                            <w:r w:rsidRPr="005062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creation and endorsement of IASC Guidelines on Inclusion of Persons with Disabilities in Humanitarian Action. </w:t>
                            </w:r>
                          </w:p>
                          <w:p w14:paraId="5FA1227D" w14:textId="580FEA42" w:rsidR="00320AAD" w:rsidRPr="00506203" w:rsidRDefault="00320AAD" w:rsidP="00320AAD">
                            <w:pPr>
                              <w:pStyle w:val="NoSpacing"/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06203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Tasks:</w:t>
                            </w:r>
                          </w:p>
                          <w:p w14:paraId="02AECC21" w14:textId="77777777" w:rsidR="00320AAD" w:rsidRPr="00506203" w:rsidRDefault="00320AAD" w:rsidP="00320AAD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62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Preparatory Phase One:</w:t>
                            </w:r>
                            <w:r w:rsidRPr="005062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Formation of Task Team and Terms of Reference and Work Plan (Q3, Q4 2016)</w:t>
                            </w:r>
                          </w:p>
                          <w:p w14:paraId="06D9CD7E" w14:textId="77777777" w:rsidR="00320AAD" w:rsidRPr="00506203" w:rsidRDefault="00320AAD" w:rsidP="00320AAD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62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Phase Two:</w:t>
                            </w:r>
                            <w:r w:rsidRPr="005062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Resource Mobilization and Human Resources (Q4 2016 Q1, Q2 2017)</w:t>
                            </w:r>
                          </w:p>
                          <w:p w14:paraId="6CAD1F25" w14:textId="77777777" w:rsidR="00320AAD" w:rsidRPr="00506203" w:rsidRDefault="00320AAD" w:rsidP="00320AAD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62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Phase Three:</w:t>
                            </w:r>
                            <w:r w:rsidRPr="005062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Data Collection, Mapping and Research (Q2, 2017)</w:t>
                            </w:r>
                          </w:p>
                          <w:p w14:paraId="4890C8C1" w14:textId="77777777" w:rsidR="00320AAD" w:rsidRPr="00506203" w:rsidRDefault="00320AAD" w:rsidP="00320AAD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62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Phase Four:</w:t>
                            </w:r>
                            <w:r w:rsidRPr="005062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Development of Initial Draft Guidelines (Q3 2017 – Q3 2018)</w:t>
                            </w:r>
                          </w:p>
                          <w:p w14:paraId="75725FB7" w14:textId="77777777" w:rsidR="00320AAD" w:rsidRPr="00506203" w:rsidRDefault="00320AAD" w:rsidP="00320AAD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620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Phase Five:</w:t>
                            </w:r>
                            <w:r w:rsidRPr="005062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Final Review, Validation and Production (Q4 2018)</w:t>
                            </w:r>
                          </w:p>
                          <w:p w14:paraId="3FCED3E2" w14:textId="77777777" w:rsidR="00320AAD" w:rsidRPr="00506203" w:rsidRDefault="00320AAD" w:rsidP="00320AAD">
                            <w:pPr>
                              <w:pStyle w:val="NoSpacing"/>
                              <w:tabs>
                                <w:tab w:val="left" w:pos="5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062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All tasks listed above will be conducted with the full participation and inclusion of persons with disabilities and their representative organisations.</w:t>
                            </w:r>
                          </w:p>
                          <w:p w14:paraId="450DD2D0" w14:textId="77777777" w:rsidR="00320AAD" w:rsidRDefault="00320AAD" w:rsidP="00320AAD">
                            <w:pPr>
                              <w:pStyle w:val="NoSpacing"/>
                              <w:tabs>
                                <w:tab w:val="left" w:pos="560"/>
                              </w:tabs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</w:pPr>
                          </w:p>
                          <w:p w14:paraId="4CAF23A4" w14:textId="77777777" w:rsidR="00176B45" w:rsidRPr="004D110C" w:rsidRDefault="00176B45" w:rsidP="00F26A92">
                            <w:pPr>
                              <w:pStyle w:val="NoSpacing"/>
                              <w:tabs>
                                <w:tab w:val="left" w:pos="560"/>
                              </w:tabs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4D110C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Tasks</w:t>
                            </w:r>
                          </w:p>
                          <w:p w14:paraId="75F721A4" w14:textId="77777777" w:rsidR="00210C5E" w:rsidRPr="004D110C" w:rsidRDefault="00210C5E" w:rsidP="00210C5E">
                            <w:pPr>
                              <w:widowControl w:val="0"/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4D110C">
                              <w:rPr>
                                <w:rFonts w:ascii="Calibri" w:hAnsi="Calibri" w:cs="Tahoma"/>
                                <w:sz w:val="20"/>
                              </w:rPr>
                              <w:t>As per IASC Principals recommendations</w:t>
                            </w:r>
                            <w:r w:rsidR="009E533A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and in line with the IASC MHCUA Strategy</w:t>
                            </w:r>
                            <w:r w:rsidRPr="004D110C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, </w:t>
                            </w:r>
                            <w:r w:rsidR="004D110C">
                              <w:rPr>
                                <w:rFonts w:ascii="Calibri" w:hAnsi="Calibri" w:cs="Tahoma"/>
                                <w:sz w:val="20"/>
                              </w:rPr>
                              <w:t>t</w:t>
                            </w:r>
                            <w:r w:rsidRPr="004D110C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he RG </w:t>
                            </w:r>
                            <w:r w:rsidR="00210B88">
                              <w:rPr>
                                <w:rFonts w:ascii="Calibri" w:hAnsi="Calibri" w:cs="Tahoma"/>
                                <w:sz w:val="20"/>
                              </w:rPr>
                              <w:t>focuses</w:t>
                            </w:r>
                            <w:r w:rsidRPr="004D110C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on:</w:t>
                            </w:r>
                          </w:p>
                          <w:p w14:paraId="24D29354" w14:textId="77777777" w:rsidR="00210C5E" w:rsidRPr="00C562A0" w:rsidRDefault="00210C5E" w:rsidP="00210C5E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Adopting Area-based Approaches</w:t>
                            </w:r>
                          </w:p>
                          <w:p w14:paraId="3D6AD602" w14:textId="77777777" w:rsidR="00CD3EED" w:rsidRPr="00C562A0" w:rsidRDefault="00210C5E" w:rsidP="00CD3EED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Surging IASC Assistance within Local Governments and Partners fitting for purpose</w:t>
                            </w:r>
                          </w:p>
                          <w:p w14:paraId="46A0D20F" w14:textId="77777777" w:rsidR="00210C5E" w:rsidRPr="00C562A0" w:rsidRDefault="00210C5E" w:rsidP="00CD3EED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Facilitating Affected Communities Direct Engagement for Enhanced Accountability</w:t>
                            </w:r>
                          </w:p>
                          <w:p w14:paraId="22A7604B" w14:textId="77777777" w:rsidR="00B3555A" w:rsidRPr="004D110C" w:rsidRDefault="00B3555A" w:rsidP="00210C5E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"/>
                              <w:jc w:val="both"/>
                              <w:rPr>
                                <w:rFonts w:ascii="Calibri" w:hAnsi="Calibri" w:cs="Tahoma"/>
                                <w:sz w:val="20"/>
                              </w:rPr>
                            </w:pP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Other Priorities</w:t>
                            </w:r>
                            <w:r w:rsidR="00F56D54" w:rsidRPr="00C562A0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, including urban violence, social and gender inequality, urban resilience, urban </w:t>
                            </w:r>
                            <w:r w:rsidRPr="00C562A0">
                              <w:rPr>
                                <w:rFonts w:ascii="Calibri" w:hAnsi="Calibri" w:cs="Tahoma"/>
                                <w:sz w:val="20"/>
                              </w:rPr>
                              <w:t>governance and systems; and strengthening the link between humanitarian and</w:t>
                            </w:r>
                            <w:r w:rsidRPr="00B3555A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development actions</w:t>
                            </w:r>
                            <w:r w:rsidR="00F56D54">
                              <w:rPr>
                                <w:rFonts w:ascii="Calibri" w:hAnsi="Calibri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811D" id="Text Box 3" o:spid="_x0000_s1027" type="#_x0000_t202" style="position:absolute;margin-left:-10.5pt;margin-top:7.55pt;width:540.75pt;height:145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" strokecolor="#31849b [2408]">
                <v:fill r:id="rId12" o:title="" recolor="t" type="tile"/>
                <v:textbox>
                  <w:txbxContent>
                    <w:p w14:paraId="25ADDD8D" w14:textId="77777777" w:rsidR="00176B45" w:rsidRPr="00506203" w:rsidRDefault="00B3555A" w:rsidP="00320AAD">
                      <w:pPr>
                        <w:pStyle w:val="NoSpacing"/>
                        <w:jc w:val="center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06203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Objective:</w:t>
                      </w:r>
                    </w:p>
                    <w:p w14:paraId="08501127" w14:textId="77777777" w:rsidR="00320AAD" w:rsidRPr="00506203" w:rsidRDefault="00320AAD" w:rsidP="00320AAD">
                      <w:pPr>
                        <w:pStyle w:val="NoSpacing"/>
                        <w:tabs>
                          <w:tab w:val="left" w:pos="56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06203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Task Team Objectives: </w:t>
                      </w:r>
                      <w:r w:rsidRPr="0050620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The primary objective of the Task Team is the </w:t>
                      </w:r>
                      <w:r w:rsidRPr="005062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creation and endorsement of IASC Guidelines on Inclusion of Persons with Disabilities in Humanitarian Action. </w:t>
                      </w:r>
                    </w:p>
                    <w:p w14:paraId="5FA1227D" w14:textId="580FEA42" w:rsidR="00320AAD" w:rsidRPr="00506203" w:rsidRDefault="00320AAD" w:rsidP="00320AAD">
                      <w:pPr>
                        <w:pStyle w:val="NoSpacing"/>
                        <w:jc w:val="center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06203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Tasks:</w:t>
                      </w:r>
                    </w:p>
                    <w:p w14:paraId="02AECC21" w14:textId="77777777" w:rsidR="00320AAD" w:rsidRPr="00506203" w:rsidRDefault="00320AAD" w:rsidP="00320AAD">
                      <w:pPr>
                        <w:pStyle w:val="NoSpacing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062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Preparatory Phase One:</w:t>
                      </w:r>
                      <w:r w:rsidRPr="005062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Formation of Task Team and Terms of Reference and Work Plan (Q3, Q4 2016)</w:t>
                      </w:r>
                    </w:p>
                    <w:p w14:paraId="06D9CD7E" w14:textId="77777777" w:rsidR="00320AAD" w:rsidRPr="00506203" w:rsidRDefault="00320AAD" w:rsidP="00320AAD">
                      <w:pPr>
                        <w:pStyle w:val="NoSpacing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062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Phase Two:</w:t>
                      </w:r>
                      <w:r w:rsidRPr="005062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Resource Mobilization and Human Resources (Q4 2016 Q1, Q2 2017)</w:t>
                      </w:r>
                    </w:p>
                    <w:p w14:paraId="6CAD1F25" w14:textId="77777777" w:rsidR="00320AAD" w:rsidRPr="00506203" w:rsidRDefault="00320AAD" w:rsidP="00320AAD">
                      <w:pPr>
                        <w:pStyle w:val="NoSpacing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062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Phase Three:</w:t>
                      </w:r>
                      <w:r w:rsidRPr="005062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Data Collection, Mapping and Research (Q2, 2017)</w:t>
                      </w:r>
                    </w:p>
                    <w:p w14:paraId="4890C8C1" w14:textId="77777777" w:rsidR="00320AAD" w:rsidRPr="00506203" w:rsidRDefault="00320AAD" w:rsidP="00320AAD">
                      <w:pPr>
                        <w:pStyle w:val="NoSpacing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062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Phase Four:</w:t>
                      </w:r>
                      <w:r w:rsidRPr="005062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Development of Initial Draft Guidelines (Q3 2017 – Q3 2018)</w:t>
                      </w:r>
                    </w:p>
                    <w:p w14:paraId="75725FB7" w14:textId="77777777" w:rsidR="00320AAD" w:rsidRPr="00506203" w:rsidRDefault="00320AAD" w:rsidP="00320AAD">
                      <w:pPr>
                        <w:pStyle w:val="NoSpacing"/>
                        <w:numPr>
                          <w:ilvl w:val="0"/>
                          <w:numId w:val="25"/>
                        </w:numPr>
                        <w:tabs>
                          <w:tab w:val="left" w:pos="56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0620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Phase Five:</w:t>
                      </w:r>
                      <w:r w:rsidRPr="005062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Final Review, Validation and Production (Q4 2018)</w:t>
                      </w:r>
                    </w:p>
                    <w:p w14:paraId="3FCED3E2" w14:textId="77777777" w:rsidR="00320AAD" w:rsidRPr="00506203" w:rsidRDefault="00320AAD" w:rsidP="00320AAD">
                      <w:pPr>
                        <w:pStyle w:val="NoSpacing"/>
                        <w:tabs>
                          <w:tab w:val="left" w:pos="56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06203">
                        <w:rPr>
                          <w:rFonts w:ascii="Calibri" w:hAnsi="Calibri"/>
                          <w:sz w:val="20"/>
                          <w:szCs w:val="20"/>
                        </w:rPr>
                        <w:t>All tasks listed above will be conducted with the full participation and inclusion of persons with disabilities and their representative organisations.</w:t>
                      </w:r>
                    </w:p>
                    <w:p w14:paraId="450DD2D0" w14:textId="77777777" w:rsidR="00320AAD" w:rsidRDefault="00320AAD" w:rsidP="00320AAD">
                      <w:pPr>
                        <w:pStyle w:val="NoSpacing"/>
                        <w:tabs>
                          <w:tab w:val="left" w:pos="560"/>
                        </w:tabs>
                        <w:rPr>
                          <w:rFonts w:ascii="Calibri" w:hAnsi="Calibri"/>
                          <w:sz w:val="20"/>
                          <w:lang w:val="en-US"/>
                        </w:rPr>
                      </w:pPr>
                    </w:p>
                    <w:p w14:paraId="4CAF23A4" w14:textId="77777777" w:rsidR="00176B45" w:rsidRPr="004D110C" w:rsidRDefault="00176B45" w:rsidP="00F26A92">
                      <w:pPr>
                        <w:pStyle w:val="NoSpacing"/>
                        <w:tabs>
                          <w:tab w:val="left" w:pos="560"/>
                        </w:tabs>
                        <w:jc w:val="center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4D110C">
                        <w:rPr>
                          <w:b/>
                          <w:color w:val="E36C0A" w:themeColor="accent6" w:themeShade="BF"/>
                          <w:sz w:val="20"/>
                        </w:rPr>
                        <w:t>Tasks</w:t>
                      </w:r>
                    </w:p>
                    <w:p w14:paraId="75F721A4" w14:textId="77777777" w:rsidR="00210C5E" w:rsidRPr="004D110C" w:rsidRDefault="00210C5E" w:rsidP="00210C5E">
                      <w:pPr>
                        <w:widowControl w:val="0"/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4D110C">
                        <w:rPr>
                          <w:rFonts w:ascii="Calibri" w:hAnsi="Calibri" w:cs="Tahoma"/>
                          <w:sz w:val="20"/>
                        </w:rPr>
                        <w:t>As per IASC Principals recommendations</w:t>
                      </w:r>
                      <w:r w:rsidR="009E533A">
                        <w:rPr>
                          <w:rFonts w:ascii="Calibri" w:hAnsi="Calibri" w:cs="Tahoma"/>
                          <w:sz w:val="20"/>
                        </w:rPr>
                        <w:t xml:space="preserve"> and in line with the IASC MHCUA Strategy</w:t>
                      </w:r>
                      <w:r w:rsidRPr="004D110C">
                        <w:rPr>
                          <w:rFonts w:ascii="Calibri" w:hAnsi="Calibri" w:cs="Tahoma"/>
                          <w:sz w:val="20"/>
                        </w:rPr>
                        <w:t xml:space="preserve">, </w:t>
                      </w:r>
                      <w:r w:rsidR="004D110C">
                        <w:rPr>
                          <w:rFonts w:ascii="Calibri" w:hAnsi="Calibri" w:cs="Tahoma"/>
                          <w:sz w:val="20"/>
                        </w:rPr>
                        <w:t>t</w:t>
                      </w:r>
                      <w:r w:rsidRPr="004D110C">
                        <w:rPr>
                          <w:rFonts w:ascii="Calibri" w:hAnsi="Calibri" w:cs="Tahoma"/>
                          <w:sz w:val="20"/>
                        </w:rPr>
                        <w:t xml:space="preserve">he RG </w:t>
                      </w:r>
                      <w:r w:rsidR="00210B88">
                        <w:rPr>
                          <w:rFonts w:ascii="Calibri" w:hAnsi="Calibri" w:cs="Tahoma"/>
                          <w:sz w:val="20"/>
                        </w:rPr>
                        <w:t>focuses</w:t>
                      </w:r>
                      <w:r w:rsidRPr="004D110C">
                        <w:rPr>
                          <w:rFonts w:ascii="Calibri" w:hAnsi="Calibri" w:cs="Tahoma"/>
                          <w:sz w:val="20"/>
                        </w:rPr>
                        <w:t xml:space="preserve"> on:</w:t>
                      </w:r>
                    </w:p>
                    <w:p w14:paraId="24D29354" w14:textId="77777777" w:rsidR="00210C5E" w:rsidRPr="00C562A0" w:rsidRDefault="00210C5E" w:rsidP="00210C5E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C562A0">
                        <w:rPr>
                          <w:rFonts w:ascii="Calibri" w:hAnsi="Calibri" w:cs="Tahoma"/>
                          <w:sz w:val="20"/>
                        </w:rPr>
                        <w:t>Adopting Area-based Approaches</w:t>
                      </w:r>
                    </w:p>
                    <w:p w14:paraId="3D6AD602" w14:textId="77777777" w:rsidR="00CD3EED" w:rsidRPr="00C562A0" w:rsidRDefault="00210C5E" w:rsidP="00CD3EED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C562A0">
                        <w:rPr>
                          <w:rFonts w:ascii="Calibri" w:hAnsi="Calibri" w:cs="Tahoma"/>
                          <w:sz w:val="20"/>
                        </w:rPr>
                        <w:t>Surging IASC Assistance within Local Governments and Partners fitting for purpose</w:t>
                      </w:r>
                    </w:p>
                    <w:p w14:paraId="46A0D20F" w14:textId="77777777" w:rsidR="00210C5E" w:rsidRPr="00C562A0" w:rsidRDefault="00210C5E" w:rsidP="00CD3EED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C562A0">
                        <w:rPr>
                          <w:rFonts w:ascii="Calibri" w:hAnsi="Calibri" w:cs="Tahoma"/>
                          <w:sz w:val="20"/>
                        </w:rPr>
                        <w:t>Facilitating Affected Communities Direct Engagement for Enhanced Accountability</w:t>
                      </w:r>
                    </w:p>
                    <w:p w14:paraId="22A7604B" w14:textId="77777777" w:rsidR="00B3555A" w:rsidRPr="004D110C" w:rsidRDefault="00B3555A" w:rsidP="00210C5E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5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"/>
                        <w:jc w:val="both"/>
                        <w:rPr>
                          <w:rFonts w:ascii="Calibri" w:hAnsi="Calibri" w:cs="Tahoma"/>
                          <w:sz w:val="20"/>
                        </w:rPr>
                      </w:pPr>
                      <w:r w:rsidRPr="00C562A0">
                        <w:rPr>
                          <w:rFonts w:ascii="Calibri" w:hAnsi="Calibri" w:cs="Tahoma"/>
                          <w:sz w:val="20"/>
                        </w:rPr>
                        <w:t>Other Priorities</w:t>
                      </w:r>
                      <w:r w:rsidR="00F56D54" w:rsidRPr="00C562A0">
                        <w:rPr>
                          <w:rFonts w:ascii="Calibri" w:hAnsi="Calibri" w:cs="Tahoma"/>
                          <w:sz w:val="20"/>
                        </w:rPr>
                        <w:t xml:space="preserve">, including urban violence, social and gender inequality, urban resilience, urban </w:t>
                      </w:r>
                      <w:r w:rsidRPr="00C562A0">
                        <w:rPr>
                          <w:rFonts w:ascii="Calibri" w:hAnsi="Calibri" w:cs="Tahoma"/>
                          <w:sz w:val="20"/>
                        </w:rPr>
                        <w:t>governance and systems; and strengthening the link between humanitarian and</w:t>
                      </w:r>
                      <w:r w:rsidRPr="00B3555A">
                        <w:rPr>
                          <w:rFonts w:ascii="Calibri" w:hAnsi="Calibri" w:cs="Tahoma"/>
                          <w:sz w:val="20"/>
                        </w:rPr>
                        <w:t xml:space="preserve"> development actions</w:t>
                      </w:r>
                      <w:r w:rsidR="00F56D54">
                        <w:rPr>
                          <w:rFonts w:ascii="Calibri" w:hAnsi="Calibri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761D8B" w14:textId="77777777" w:rsidR="007F3DE0" w:rsidRDefault="007F3DE0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</w:p>
    <w:p w14:paraId="5C584FFC" w14:textId="77777777" w:rsidR="007F3DE0" w:rsidRDefault="007F3DE0" w:rsidP="00292474">
      <w:pP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</w:p>
    <w:p w14:paraId="4301655E" w14:textId="77777777" w:rsidR="007F3DE0" w:rsidRPr="007F3DE0" w:rsidRDefault="007F3DE0" w:rsidP="00292474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79A936D" w14:textId="77777777" w:rsidR="0094728E" w:rsidRDefault="0094728E" w:rsidP="00690441">
      <w:pPr>
        <w:spacing w:before="240" w:line="24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01692FD" w14:textId="77777777" w:rsidR="00ED376B" w:rsidRDefault="000220BF" w:rsidP="0094728E">
      <w:pPr>
        <w:spacing w:line="240" w:lineRule="auto"/>
        <w:rPr>
          <w:b/>
          <w:color w:val="548DD4" w:themeColor="text2" w:themeTint="99"/>
          <w:sz w:val="2"/>
          <w:lang w:val="en-US"/>
        </w:rPr>
      </w:pPr>
      <w:r w:rsidRPr="000220BF">
        <w:rPr>
          <w:b/>
          <w:color w:val="548DD4" w:themeColor="text2" w:themeTint="99"/>
          <w:sz w:val="28"/>
          <w:lang w:val="en-US"/>
        </w:rPr>
        <w:t xml:space="preserve"> </w:t>
      </w:r>
    </w:p>
    <w:p w14:paraId="2D11DE4F" w14:textId="72D1EA68" w:rsidR="00EA011A" w:rsidRDefault="00EA011A" w:rsidP="00EA011A">
      <w:pPr>
        <w:spacing w:before="120" w:line="240" w:lineRule="auto"/>
        <w:rPr>
          <w:rFonts w:ascii="Calibri" w:hAnsi="Calibri" w:cs="Verdana"/>
          <w:sz w:val="20"/>
          <w:szCs w:val="20"/>
        </w:rPr>
      </w:pPr>
    </w:p>
    <w:p w14:paraId="218A53D8" w14:textId="7A1A8FF7" w:rsidR="00EA011A" w:rsidRPr="00EA011A" w:rsidRDefault="00506203" w:rsidP="00EA011A">
      <w:pPr>
        <w:tabs>
          <w:tab w:val="left" w:pos="7851"/>
        </w:tabs>
        <w:rPr>
          <w:rFonts w:ascii="Calibri" w:hAnsi="Calibri" w:cs="Verdana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5C1EC22" wp14:editId="35F109AF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127001</wp:posOffset>
                </wp:positionV>
                <wp:extent cx="3955415" cy="32385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24A4" w14:textId="77777777" w:rsidR="00506203" w:rsidRPr="00506203" w:rsidRDefault="00506203" w:rsidP="00506203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506203"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Key Achievements/Products/Outputs since July 2016</w:t>
                            </w:r>
                          </w:p>
                          <w:p w14:paraId="131573F0" w14:textId="77777777" w:rsidR="00945ED1" w:rsidRPr="00185C8D" w:rsidRDefault="00945ED1" w:rsidP="00945ED1">
                            <w:pPr>
                              <w:spacing w:after="12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EC22" id="_x0000_s1028" type="#_x0000_t202" style="position:absolute;margin-left:-12.75pt;margin-top:10pt;width:311.45pt;height:25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" stroked="f">
                <v:textbox>
                  <w:txbxContent>
                    <w:p w14:paraId="07B224A4" w14:textId="77777777" w:rsidR="00506203" w:rsidRPr="00506203" w:rsidRDefault="00506203" w:rsidP="00506203">
                      <w:pPr>
                        <w:spacing w:after="120" w:line="240" w:lineRule="auto"/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506203"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Key Achievements/Products/Outputs since July 2016</w:t>
                      </w:r>
                    </w:p>
                    <w:p w14:paraId="131573F0" w14:textId="77777777" w:rsidR="00945ED1" w:rsidRPr="00185C8D" w:rsidRDefault="00945ED1" w:rsidP="00945ED1">
                      <w:pPr>
                        <w:spacing w:after="120" w:line="240" w:lineRule="auto"/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1A">
        <w:rPr>
          <w:rFonts w:ascii="Calibri" w:hAnsi="Calibri" w:cs="Verdana"/>
          <w:sz w:val="20"/>
          <w:szCs w:val="20"/>
        </w:rPr>
        <w:tab/>
      </w:r>
    </w:p>
    <w:p w14:paraId="52BF4276" w14:textId="400571A6" w:rsidR="007F3DE0" w:rsidRPr="007F3DE0" w:rsidRDefault="00506203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B03AD0">
        <w:rPr>
          <w:b/>
          <w:noProof/>
          <w:color w:val="548DD4" w:themeColor="text2" w:themeTint="99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D9C0FA4" wp14:editId="142C61CC">
                <wp:simplePos x="0" y="0"/>
                <wp:positionH relativeFrom="column">
                  <wp:posOffset>-133350</wp:posOffset>
                </wp:positionH>
                <wp:positionV relativeFrom="paragraph">
                  <wp:posOffset>145415</wp:posOffset>
                </wp:positionV>
                <wp:extent cx="6867525" cy="2533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9B9C" w14:textId="77777777" w:rsidR="00506203" w:rsidRPr="00506203" w:rsidRDefault="00506203" w:rsidP="0050620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 xml:space="preserve">Task Team established with wide participation; </w:t>
                            </w:r>
                          </w:p>
                          <w:p w14:paraId="2DB48D7C" w14:textId="77777777" w:rsidR="00506203" w:rsidRPr="00506203" w:rsidRDefault="00506203" w:rsidP="0050620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>Task Team Co-Chairs and Secretariat support established;</w:t>
                            </w:r>
                          </w:p>
                          <w:p w14:paraId="02A49169" w14:textId="77777777" w:rsidR="00506203" w:rsidRPr="00506203" w:rsidRDefault="00506203" w:rsidP="0050620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 xml:space="preserve">Terms of Reference and Work Plan of the Task Team finalized; </w:t>
                            </w:r>
                          </w:p>
                          <w:p w14:paraId="7E6B27EE" w14:textId="77777777" w:rsidR="00506203" w:rsidRPr="00506203" w:rsidRDefault="00506203" w:rsidP="0050620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>Inception workshop (October 2016) and follow-up workshop (February 2017) organized;</w:t>
                            </w:r>
                          </w:p>
                          <w:p w14:paraId="6FE7DDE8" w14:textId="77777777" w:rsidR="00506203" w:rsidRPr="00506203" w:rsidRDefault="00506203" w:rsidP="0050620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>Leveraged knowledge and expertise from other Reference groups and Task Teams (MHPSS and GBV) on their guidelines development process;</w:t>
                            </w:r>
                          </w:p>
                          <w:p w14:paraId="2D38F535" w14:textId="77777777" w:rsidR="00506203" w:rsidRPr="00506203" w:rsidRDefault="00506203" w:rsidP="0050620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>Generated publicity and raised awareness on the guidelines development to enhance engagement of key stakeholders;</w:t>
                            </w:r>
                          </w:p>
                          <w:p w14:paraId="7D23C9B1" w14:textId="77777777" w:rsidR="00506203" w:rsidRPr="00506203" w:rsidRDefault="00506203" w:rsidP="0050620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>Mobilised resources from Australia to start initial work;</w:t>
                            </w:r>
                          </w:p>
                          <w:p w14:paraId="60FD8A87" w14:textId="77777777" w:rsidR="00506203" w:rsidRPr="00506203" w:rsidRDefault="00506203" w:rsidP="0050620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 xml:space="preserve">Recruitment of an expert initiated  to conduct desk review and research and present a report to the Task team; </w:t>
                            </w:r>
                          </w:p>
                          <w:p w14:paraId="79B84737" w14:textId="77777777" w:rsidR="00506203" w:rsidRPr="00506203" w:rsidRDefault="00506203" w:rsidP="0050620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 w:val="0"/>
                              <w:jc w:val="both"/>
                              <w:rPr>
                                <w:rFonts w:ascii="Calibri" w:eastAsia="Times New Roman" w:hAnsi="Calibri" w:cs="Arial"/>
                                <w:bCs/>
                              </w:rPr>
                            </w:pP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>Task Team members contributing with staff time and expertise;</w:t>
                            </w:r>
                            <w:r w:rsidRPr="00506203">
                              <w:rPr>
                                <w:rFonts w:ascii="Calibri" w:eastAsia="Times New Roman" w:hAnsi="Calibri" w:cs="Arial"/>
                                <w:bCs/>
                              </w:rPr>
                              <w:tab/>
                            </w:r>
                          </w:p>
                          <w:p w14:paraId="7AAB565A" w14:textId="39B245C9" w:rsidR="00176B45" w:rsidRPr="00BA29B9" w:rsidRDefault="00176B45" w:rsidP="00506203">
                            <w:pPr>
                              <w:widowControl w:val="0"/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0FA4" id="_x0000_s1029" type="#_x0000_t202" style="position:absolute;margin-left:-10.5pt;margin-top:11.45pt;width:540.75pt;height:199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" strokecolor="#4f81bd [3204]">
                <v:textbox>
                  <w:txbxContent>
                    <w:p w14:paraId="474E9B9C" w14:textId="77777777" w:rsidR="00506203" w:rsidRPr="00506203" w:rsidRDefault="00506203" w:rsidP="0050620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 xml:space="preserve">Task Team established with wide participation; </w:t>
                      </w:r>
                    </w:p>
                    <w:p w14:paraId="2DB48D7C" w14:textId="77777777" w:rsidR="00506203" w:rsidRPr="00506203" w:rsidRDefault="00506203" w:rsidP="0050620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>Task Team Co-Chairs and Secretariat support established;</w:t>
                      </w:r>
                    </w:p>
                    <w:p w14:paraId="02A49169" w14:textId="77777777" w:rsidR="00506203" w:rsidRPr="00506203" w:rsidRDefault="00506203" w:rsidP="0050620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 xml:space="preserve">Terms of Reference and Work Plan of the Task Team finalized; </w:t>
                      </w:r>
                    </w:p>
                    <w:p w14:paraId="7E6B27EE" w14:textId="77777777" w:rsidR="00506203" w:rsidRPr="00506203" w:rsidRDefault="00506203" w:rsidP="0050620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>Inception workshop (October 2016) and follow-up workshop (February 2017) organized;</w:t>
                      </w:r>
                    </w:p>
                    <w:p w14:paraId="6FE7DDE8" w14:textId="77777777" w:rsidR="00506203" w:rsidRPr="00506203" w:rsidRDefault="00506203" w:rsidP="0050620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>Leveraged knowledge and expertise from other Reference groups and Task Teams (MHPSS and GBV) on their guidelines development process;</w:t>
                      </w:r>
                    </w:p>
                    <w:p w14:paraId="2D38F535" w14:textId="77777777" w:rsidR="00506203" w:rsidRPr="00506203" w:rsidRDefault="00506203" w:rsidP="0050620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>Generated publicity and raised awareness on the guidelines development to enhance engagement of key stakeholders;</w:t>
                      </w:r>
                    </w:p>
                    <w:p w14:paraId="7D23C9B1" w14:textId="77777777" w:rsidR="00506203" w:rsidRPr="00506203" w:rsidRDefault="00506203" w:rsidP="0050620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>Mobilised resources from Australia to start initial work;</w:t>
                      </w:r>
                    </w:p>
                    <w:p w14:paraId="60FD8A87" w14:textId="77777777" w:rsidR="00506203" w:rsidRPr="00506203" w:rsidRDefault="00506203" w:rsidP="0050620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 xml:space="preserve">Recruitment of an expert initiated  to conduct desk review and research and present a report to the Task team; </w:t>
                      </w:r>
                    </w:p>
                    <w:p w14:paraId="79B84737" w14:textId="77777777" w:rsidR="00506203" w:rsidRPr="00506203" w:rsidRDefault="00506203" w:rsidP="0050620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 w:val="0"/>
                        <w:jc w:val="both"/>
                        <w:rPr>
                          <w:rFonts w:ascii="Calibri" w:eastAsia="Times New Roman" w:hAnsi="Calibri" w:cs="Arial"/>
                          <w:bCs/>
                        </w:rPr>
                      </w:pP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>Task Team members contributing with staff time and expertise;</w:t>
                      </w:r>
                      <w:r w:rsidRPr="00506203">
                        <w:rPr>
                          <w:rFonts w:ascii="Calibri" w:eastAsia="Times New Roman" w:hAnsi="Calibri" w:cs="Arial"/>
                          <w:bCs/>
                        </w:rPr>
                        <w:tab/>
                      </w:r>
                    </w:p>
                    <w:p w14:paraId="7AAB565A" w14:textId="39B245C9" w:rsidR="00176B45" w:rsidRPr="00BA29B9" w:rsidRDefault="00176B45" w:rsidP="00506203">
                      <w:pPr>
                        <w:widowControl w:val="0"/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Calibri" w:eastAsia="Times New Roman" w:hAnsi="Calibri" w:cs="Times New Roman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57D2A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667F74FE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42B83214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2F660222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76C9629" w14:textId="77777777" w:rsidR="007F3DE0" w:rsidRPr="007F3DE0" w:rsidRDefault="007F3DE0" w:rsidP="00292474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1BC98B7F" w14:textId="77777777" w:rsidR="0033206E" w:rsidRDefault="0033206E" w:rsidP="00292474">
      <w:pPr>
        <w:rPr>
          <w:rFonts w:ascii="Arial" w:hAnsi="Arial" w:cs="Arial"/>
          <w:sz w:val="20"/>
          <w:szCs w:val="20"/>
          <w:lang w:val="en-US"/>
        </w:rPr>
      </w:pPr>
    </w:p>
    <w:p w14:paraId="1DF9507E" w14:textId="77777777" w:rsidR="0033206E" w:rsidRDefault="0033206E" w:rsidP="0033206E">
      <w:pPr>
        <w:rPr>
          <w:rFonts w:ascii="Arial" w:hAnsi="Arial" w:cs="Arial"/>
          <w:sz w:val="20"/>
          <w:szCs w:val="20"/>
          <w:lang w:val="en-US"/>
        </w:rPr>
      </w:pPr>
    </w:p>
    <w:p w14:paraId="0091C4F3" w14:textId="77777777" w:rsidR="0033206E" w:rsidRDefault="0033206E" w:rsidP="0033206E">
      <w:pPr>
        <w:rPr>
          <w:rFonts w:ascii="Arial" w:hAnsi="Arial" w:cs="Arial"/>
          <w:sz w:val="20"/>
          <w:szCs w:val="20"/>
          <w:lang w:val="en-US"/>
        </w:rPr>
      </w:pPr>
    </w:p>
    <w:p w14:paraId="733D4337" w14:textId="7C74E4CC" w:rsidR="007F3DE0" w:rsidRPr="0033206E" w:rsidRDefault="000968A0" w:rsidP="0033206E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875A60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5501DBCA" wp14:editId="47C909AE">
                <wp:simplePos x="0" y="0"/>
                <wp:positionH relativeFrom="column">
                  <wp:posOffset>-171450</wp:posOffset>
                </wp:positionH>
                <wp:positionV relativeFrom="paragraph">
                  <wp:posOffset>3025140</wp:posOffset>
                </wp:positionV>
                <wp:extent cx="68580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57986" w14:textId="6AFFDF04" w:rsidR="000968A0" w:rsidRPr="000968A0" w:rsidRDefault="000968A0" w:rsidP="000968A0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Pr="000968A0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Composition of Task Team Breakdown:</w:t>
                            </w:r>
                          </w:p>
                          <w:p w14:paraId="2E19261F" w14:textId="3B73F80D" w:rsidR="000968A0" w:rsidRPr="000968A0" w:rsidRDefault="000968A0" w:rsidP="000968A0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68A0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Total number of individuals: 48. </w:t>
                            </w:r>
                            <w:r w:rsidRPr="000968A0">
                              <w:rPr>
                                <w:bCs/>
                                <w:sz w:val="20"/>
                                <w:szCs w:val="20"/>
                              </w:rPr>
                              <w:t>Organizations: 35 (10 DPOs; 8 NGOs; 11 UN Agencies; ICRC; IOM; 2 Governments; ECHO; IASC Secretariat; IASC MHPSS Reference Group)</w:t>
                            </w:r>
                          </w:p>
                          <w:p w14:paraId="1BCC1AE5" w14:textId="77777777" w:rsidR="000968A0" w:rsidRPr="000968A0" w:rsidRDefault="000968A0" w:rsidP="000968A0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68A0">
                              <w:rPr>
                                <w:bCs/>
                                <w:sz w:val="20"/>
                                <w:szCs w:val="20"/>
                              </w:rPr>
                              <w:t>WG Sponsors: Arafat Jamal, UNHCR (under Priority 2 Accountability and Inclusivity)</w:t>
                            </w:r>
                          </w:p>
                          <w:p w14:paraId="44B61283" w14:textId="3337DDC1" w:rsidR="000968A0" w:rsidRPr="000968A0" w:rsidRDefault="000968A0" w:rsidP="000968A0">
                            <w:pPr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68A0">
                              <w:rPr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Secretariat Support: </w:t>
                            </w:r>
                            <w:r w:rsidRPr="000968A0">
                              <w:rPr>
                                <w:rFonts w:cs="Times New Roman"/>
                                <w:sz w:val="20"/>
                                <w:szCs w:val="20"/>
                                <w:lang w:val="fr-FR"/>
                              </w:rPr>
                              <w:t>Isabelle de Muyser-Boucher (OCHA)</w:t>
                            </w:r>
                          </w:p>
                          <w:p w14:paraId="15DCEDF4" w14:textId="77777777" w:rsidR="000968A0" w:rsidRPr="000968A0" w:rsidRDefault="000968A0" w:rsidP="000968A0">
                            <w:pPr>
                              <w:rPr>
                                <w:bCs/>
                                <w:i/>
                                <w:sz w:val="14"/>
                                <w:szCs w:val="16"/>
                                <w:lang w:val="fr-FR"/>
                              </w:rPr>
                            </w:pPr>
                          </w:p>
                          <w:p w14:paraId="003094A5" w14:textId="77777777" w:rsidR="000968A0" w:rsidRPr="00C96D9E" w:rsidRDefault="000968A0" w:rsidP="000968A0">
                            <w:pPr>
                              <w:rPr>
                                <w:bCs/>
                                <w:i/>
                                <w:sz w:val="14"/>
                                <w:szCs w:val="16"/>
                                <w:lang w:val="fr-CH"/>
                              </w:rPr>
                            </w:pPr>
                          </w:p>
                          <w:p w14:paraId="36182FF8" w14:textId="77777777" w:rsidR="000968A0" w:rsidRPr="00C96D9E" w:rsidRDefault="000968A0" w:rsidP="000968A0">
                            <w:pPr>
                              <w:rPr>
                                <w:bCs/>
                                <w:i/>
                                <w:sz w:val="14"/>
                                <w:szCs w:val="16"/>
                                <w:lang w:val="fr-CH"/>
                              </w:rPr>
                            </w:pPr>
                          </w:p>
                          <w:p w14:paraId="62C31C10" w14:textId="77777777" w:rsidR="000968A0" w:rsidRPr="000968A0" w:rsidRDefault="000968A0" w:rsidP="000968A0">
                            <w:pPr>
                              <w:rPr>
                                <w:b/>
                                <w:bCs/>
                                <w:i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0968A0">
                              <w:rPr>
                                <w:b/>
                                <w:bCs/>
                                <w:i/>
                                <w:sz w:val="14"/>
                                <w:szCs w:val="16"/>
                                <w:lang w:val="fr-FR"/>
                              </w:rPr>
                              <w:t xml:space="preserve">Secretariat Support: </w:t>
                            </w:r>
                          </w:p>
                          <w:p w14:paraId="72186C66" w14:textId="77777777" w:rsidR="000968A0" w:rsidRPr="000968A0" w:rsidRDefault="000968A0" w:rsidP="000968A0">
                            <w:pPr>
                              <w:rPr>
                                <w:bCs/>
                                <w:i/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0968A0">
                              <w:rPr>
                                <w:bCs/>
                                <w:i/>
                                <w:sz w:val="14"/>
                                <w:szCs w:val="16"/>
                                <w:lang w:val="fr-FR"/>
                              </w:rPr>
                              <w:t>Isabelle de Muyser-Boucher (OCHA).</w:t>
                            </w:r>
                          </w:p>
                          <w:p w14:paraId="546B97B9" w14:textId="77777777" w:rsidR="000968A0" w:rsidRPr="00C96D9E" w:rsidRDefault="000968A0" w:rsidP="000968A0">
                            <w:pPr>
                              <w:rPr>
                                <w:bCs/>
                                <w:i/>
                                <w:sz w:val="14"/>
                                <w:szCs w:val="16"/>
                                <w:lang w:val="fr-CH"/>
                              </w:rPr>
                            </w:pPr>
                          </w:p>
                          <w:p w14:paraId="5AEA5EEC" w14:textId="3880242C" w:rsidR="00875A60" w:rsidRPr="00C96D9E" w:rsidRDefault="00875A60" w:rsidP="00875A60">
                            <w:pPr>
                              <w:rPr>
                                <w:sz w:val="14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DBCA" id="_x0000_s1030" type="#_x0000_t202" style="position:absolute;left:0;text-align:left;margin-left:-13.5pt;margin-top:238.2pt;width:540pt;height:73.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" filled="f" strokecolor="#4f81bd [3204]">
                <v:textbox>
                  <w:txbxContent>
                    <w:p w14:paraId="61E57986" w14:textId="6AFFDF04" w:rsidR="000968A0" w:rsidRPr="000968A0" w:rsidRDefault="000968A0" w:rsidP="000968A0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Pr="000968A0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t>Composition of Task Team Breakdown:</w:t>
                      </w:r>
                    </w:p>
                    <w:p w14:paraId="2E19261F" w14:textId="3B73F80D" w:rsidR="000968A0" w:rsidRPr="000968A0" w:rsidRDefault="000968A0" w:rsidP="000968A0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968A0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Total number of individuals: 48. </w:t>
                      </w:r>
                      <w:r w:rsidRPr="000968A0">
                        <w:rPr>
                          <w:bCs/>
                          <w:sz w:val="20"/>
                          <w:szCs w:val="20"/>
                        </w:rPr>
                        <w:t>Organizations: 35 (10 DPOs; 8 NGOs; 11 UN Agencies; ICRC; IOM; 2 Governments; ECHO; IASC Secretariat; IASC MHPSS Reference Group)</w:t>
                      </w:r>
                    </w:p>
                    <w:p w14:paraId="1BCC1AE5" w14:textId="77777777" w:rsidR="000968A0" w:rsidRPr="000968A0" w:rsidRDefault="000968A0" w:rsidP="000968A0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968A0">
                        <w:rPr>
                          <w:bCs/>
                          <w:sz w:val="20"/>
                          <w:szCs w:val="20"/>
                        </w:rPr>
                        <w:t>WG Sponsors: Arafat Jamal, UNHCR (under Priority 2 Accountability and Inclusivity)</w:t>
                      </w:r>
                    </w:p>
                    <w:p w14:paraId="44B61283" w14:textId="3337DDC1" w:rsidR="000968A0" w:rsidRPr="000968A0" w:rsidRDefault="000968A0" w:rsidP="000968A0">
                      <w:pPr>
                        <w:rPr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0968A0">
                        <w:rPr>
                          <w:bCs/>
                          <w:sz w:val="20"/>
                          <w:szCs w:val="20"/>
                          <w:lang w:val="fr-FR"/>
                        </w:rPr>
                        <w:t xml:space="preserve">Secretariat Support: </w:t>
                      </w:r>
                      <w:r w:rsidRPr="000968A0">
                        <w:rPr>
                          <w:rFonts w:cs="Times New Roman"/>
                          <w:sz w:val="20"/>
                          <w:szCs w:val="20"/>
                          <w:lang w:val="fr-FR"/>
                        </w:rPr>
                        <w:t>Isabelle de Muyser-Boucher (OCHA)</w:t>
                      </w:r>
                    </w:p>
                    <w:p w14:paraId="15DCEDF4" w14:textId="77777777" w:rsidR="000968A0" w:rsidRPr="000968A0" w:rsidRDefault="000968A0" w:rsidP="000968A0">
                      <w:pPr>
                        <w:rPr>
                          <w:bCs/>
                          <w:i/>
                          <w:sz w:val="14"/>
                          <w:szCs w:val="16"/>
                          <w:lang w:val="fr-FR"/>
                        </w:rPr>
                      </w:pPr>
                    </w:p>
                    <w:p w14:paraId="003094A5" w14:textId="77777777" w:rsidR="000968A0" w:rsidRPr="00C96D9E" w:rsidRDefault="000968A0" w:rsidP="000968A0">
                      <w:pPr>
                        <w:rPr>
                          <w:bCs/>
                          <w:i/>
                          <w:sz w:val="14"/>
                          <w:szCs w:val="16"/>
                          <w:lang w:val="fr-CH"/>
                        </w:rPr>
                      </w:pPr>
                    </w:p>
                    <w:p w14:paraId="36182FF8" w14:textId="77777777" w:rsidR="000968A0" w:rsidRPr="00C96D9E" w:rsidRDefault="000968A0" w:rsidP="000968A0">
                      <w:pPr>
                        <w:rPr>
                          <w:bCs/>
                          <w:i/>
                          <w:sz w:val="14"/>
                          <w:szCs w:val="16"/>
                          <w:lang w:val="fr-CH"/>
                        </w:rPr>
                      </w:pPr>
                    </w:p>
                    <w:p w14:paraId="62C31C10" w14:textId="77777777" w:rsidR="000968A0" w:rsidRPr="000968A0" w:rsidRDefault="000968A0" w:rsidP="000968A0">
                      <w:pPr>
                        <w:rPr>
                          <w:b/>
                          <w:bCs/>
                          <w:i/>
                          <w:sz w:val="14"/>
                          <w:szCs w:val="16"/>
                          <w:lang w:val="fr-FR"/>
                        </w:rPr>
                      </w:pPr>
                      <w:r w:rsidRPr="000968A0">
                        <w:rPr>
                          <w:b/>
                          <w:bCs/>
                          <w:i/>
                          <w:sz w:val="14"/>
                          <w:szCs w:val="16"/>
                          <w:lang w:val="fr-FR"/>
                        </w:rPr>
                        <w:t xml:space="preserve">Secretariat Support: </w:t>
                      </w:r>
                    </w:p>
                    <w:p w14:paraId="72186C66" w14:textId="77777777" w:rsidR="000968A0" w:rsidRPr="000968A0" w:rsidRDefault="000968A0" w:rsidP="000968A0">
                      <w:pPr>
                        <w:rPr>
                          <w:bCs/>
                          <w:i/>
                          <w:sz w:val="14"/>
                          <w:szCs w:val="16"/>
                          <w:lang w:val="fr-FR"/>
                        </w:rPr>
                      </w:pPr>
                      <w:r w:rsidRPr="000968A0">
                        <w:rPr>
                          <w:bCs/>
                          <w:i/>
                          <w:sz w:val="14"/>
                          <w:szCs w:val="16"/>
                          <w:lang w:val="fr-FR"/>
                        </w:rPr>
                        <w:t>Isabelle de Muyser-Boucher (OCHA).</w:t>
                      </w:r>
                    </w:p>
                    <w:p w14:paraId="546B97B9" w14:textId="77777777" w:rsidR="000968A0" w:rsidRPr="00C96D9E" w:rsidRDefault="000968A0" w:rsidP="000968A0">
                      <w:pPr>
                        <w:rPr>
                          <w:bCs/>
                          <w:i/>
                          <w:sz w:val="14"/>
                          <w:szCs w:val="16"/>
                          <w:lang w:val="fr-CH"/>
                        </w:rPr>
                      </w:pPr>
                    </w:p>
                    <w:p w14:paraId="5AEA5EEC" w14:textId="3880242C" w:rsidR="00875A60" w:rsidRPr="00C96D9E" w:rsidRDefault="00875A60" w:rsidP="00875A60">
                      <w:pPr>
                        <w:rPr>
                          <w:sz w:val="14"/>
                          <w:szCs w:val="16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68A0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3A4D3BC" wp14:editId="4156A08A">
                <wp:simplePos x="0" y="0"/>
                <wp:positionH relativeFrom="column">
                  <wp:posOffset>3914775</wp:posOffset>
                </wp:positionH>
                <wp:positionV relativeFrom="paragraph">
                  <wp:posOffset>396240</wp:posOffset>
                </wp:positionV>
                <wp:extent cx="2801620" cy="2473325"/>
                <wp:effectExtent l="0" t="0" r="1778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24733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8316C" w14:textId="3BA849BE" w:rsidR="000968A0" w:rsidRDefault="000968A0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221DE88" wp14:editId="648409FD">
                                  <wp:extent cx="2657475" cy="2425700"/>
                                  <wp:effectExtent l="0" t="0" r="9525" b="12700"/>
                                  <wp:docPr id="11" name="Chart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D3BC" id="_x0000_s1031" type="#_x0000_t202" style="position:absolute;left:0;text-align:left;margin-left:308.25pt;margin-top:31.2pt;width:220.6pt;height:194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" fillcolor="white [3201]" strokecolor="#4f81bd [3204]" strokeweight=".5pt">
                <v:textbox>
                  <w:txbxContent>
                    <w:p w14:paraId="7F48316C" w14:textId="3BA849BE" w:rsidR="000968A0" w:rsidRDefault="000968A0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221DE88" wp14:editId="648409FD">
                            <wp:extent cx="2657475" cy="2425700"/>
                            <wp:effectExtent l="0" t="0" r="9525" b="12700"/>
                            <wp:docPr id="11" name="Chart 1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6CD0A7" wp14:editId="2B7A7333">
                <wp:simplePos x="0" y="0"/>
                <wp:positionH relativeFrom="column">
                  <wp:posOffset>-171450</wp:posOffset>
                </wp:positionH>
                <wp:positionV relativeFrom="paragraph">
                  <wp:posOffset>398780</wp:posOffset>
                </wp:positionV>
                <wp:extent cx="4029075" cy="2473325"/>
                <wp:effectExtent l="0" t="0" r="2857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4D04" w14:textId="77777777" w:rsidR="00506203" w:rsidRPr="00506203" w:rsidRDefault="00506203" w:rsidP="00506203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06203"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Mobilise further financial and technical resources;</w:t>
                            </w:r>
                          </w:p>
                          <w:p w14:paraId="73A58205" w14:textId="77777777" w:rsidR="00506203" w:rsidRPr="00506203" w:rsidRDefault="00506203" w:rsidP="00506203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06203"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Recruit necessary human resources- project coordinator, expert consultants etc.</w:t>
                            </w:r>
                          </w:p>
                          <w:p w14:paraId="2F79E56A" w14:textId="77777777" w:rsidR="00506203" w:rsidRPr="00506203" w:rsidRDefault="00506203" w:rsidP="00506203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06203"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Conduct data collection, mapping and research activities</w:t>
                            </w:r>
                          </w:p>
                          <w:p w14:paraId="7262E70D" w14:textId="77777777" w:rsidR="00506203" w:rsidRPr="00506203" w:rsidRDefault="00506203" w:rsidP="00506203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6203"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Conduct consultations, including online and field consultations engaging wide range of stake-holders</w:t>
                            </w:r>
                          </w:p>
                          <w:p w14:paraId="5746CBDE" w14:textId="77777777" w:rsidR="00506203" w:rsidRPr="00506203" w:rsidRDefault="00506203" w:rsidP="00506203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6203">
                              <w:rPr>
                                <w:rFonts w:ascii="Calibri" w:hAnsi="Calibri" w:cs="Arial"/>
                                <w:bCs/>
                                <w:sz w:val="24"/>
                                <w:szCs w:val="24"/>
                              </w:rPr>
                              <w:t>Develop an initial draft of the Guidelines.</w:t>
                            </w:r>
                          </w:p>
                          <w:p w14:paraId="26560EB1" w14:textId="77777777" w:rsidR="00DD0EA4" w:rsidRDefault="00DD0EA4" w:rsidP="005062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D0A7" id="_x0000_s1032" type="#_x0000_t202" style="position:absolute;left:0;text-align:left;margin-left:-13.5pt;margin-top:31.4pt;width:317.25pt;height:19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" strokecolor="#4f81bd [3204]">
                <v:textbox>
                  <w:txbxContent>
                    <w:p w14:paraId="54664D04" w14:textId="77777777" w:rsidR="00506203" w:rsidRPr="00506203" w:rsidRDefault="00506203" w:rsidP="00506203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</w:pPr>
                      <w:r w:rsidRPr="00506203"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Mobilise further financial and technical resources;</w:t>
                      </w:r>
                    </w:p>
                    <w:p w14:paraId="73A58205" w14:textId="77777777" w:rsidR="00506203" w:rsidRPr="00506203" w:rsidRDefault="00506203" w:rsidP="00506203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</w:pPr>
                      <w:r w:rsidRPr="00506203"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Recruit necessary human resources- project coordinator, expert consultants etc.</w:t>
                      </w:r>
                    </w:p>
                    <w:p w14:paraId="2F79E56A" w14:textId="77777777" w:rsidR="00506203" w:rsidRPr="00506203" w:rsidRDefault="00506203" w:rsidP="00506203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</w:pPr>
                      <w:r w:rsidRPr="00506203"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Conduct data collection, mapping and research activities</w:t>
                      </w:r>
                    </w:p>
                    <w:p w14:paraId="7262E70D" w14:textId="77777777" w:rsidR="00506203" w:rsidRPr="00506203" w:rsidRDefault="00506203" w:rsidP="00506203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Calibri" w:hAnsi="Calibri" w:cs="Arial"/>
                          <w:sz w:val="24"/>
                          <w:szCs w:val="24"/>
                          <w:lang w:val="en-US"/>
                        </w:rPr>
                      </w:pPr>
                      <w:r w:rsidRPr="00506203"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Conduct consultations, including online and field consultations engaging wide range of stake-holders</w:t>
                      </w:r>
                    </w:p>
                    <w:p w14:paraId="5746CBDE" w14:textId="77777777" w:rsidR="00506203" w:rsidRPr="00506203" w:rsidRDefault="00506203" w:rsidP="00506203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rPr>
                          <w:rFonts w:ascii="Calibri" w:hAnsi="Calibri" w:cs="Arial"/>
                          <w:sz w:val="24"/>
                          <w:szCs w:val="24"/>
                          <w:lang w:val="en-US"/>
                        </w:rPr>
                      </w:pPr>
                      <w:r w:rsidRPr="00506203">
                        <w:rPr>
                          <w:rFonts w:ascii="Calibri" w:hAnsi="Calibri" w:cs="Arial"/>
                          <w:bCs/>
                          <w:sz w:val="24"/>
                          <w:szCs w:val="24"/>
                        </w:rPr>
                        <w:t>Develop an initial draft of the Guidelines.</w:t>
                      </w:r>
                    </w:p>
                    <w:p w14:paraId="26560EB1" w14:textId="77777777" w:rsidR="00DD0EA4" w:rsidRDefault="00DD0EA4" w:rsidP="0050620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06203">
        <w:rPr>
          <w:rFonts w:ascii="Arial" w:hAnsi="Arial" w:cs="Arial"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4C320C" wp14:editId="2D42ED1D">
                <wp:simplePos x="0" y="0"/>
                <wp:positionH relativeFrom="column">
                  <wp:posOffset>3959225</wp:posOffset>
                </wp:positionH>
                <wp:positionV relativeFrom="paragraph">
                  <wp:posOffset>159385</wp:posOffset>
                </wp:positionV>
                <wp:extent cx="1976755" cy="241300"/>
                <wp:effectExtent l="0" t="0" r="444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364F" w14:textId="5938604B" w:rsidR="00CB2627" w:rsidRPr="00185C8D" w:rsidRDefault="000968A0" w:rsidP="00CB2627">
                            <w:pPr>
                              <w:spacing w:after="12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>Task Team Overview</w:t>
                            </w:r>
                            <w:r w:rsidR="00875A60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320C" id="_x0000_s1033" type="#_x0000_t202" style="position:absolute;left:0;text-align:left;margin-left:311.75pt;margin-top:12.55pt;width:155.65pt;height:1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" stroked="f">
                <v:textbox>
                  <w:txbxContent>
                    <w:p w14:paraId="3040364F" w14:textId="5938604B" w:rsidR="00CB2627" w:rsidRPr="00185C8D" w:rsidRDefault="000968A0" w:rsidP="00CB2627">
                      <w:pPr>
                        <w:spacing w:after="120" w:line="240" w:lineRule="auto"/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>Task Team Overview</w:t>
                      </w:r>
                      <w:r w:rsidR="00875A60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06203">
        <w:rPr>
          <w:rFonts w:ascii="Arial" w:hAnsi="Arial" w:cs="Arial"/>
          <w:bCs/>
          <w:noProof/>
          <w:color w:val="00000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48B7D68" wp14:editId="35ABF98A">
                <wp:simplePos x="0" y="0"/>
                <wp:positionH relativeFrom="column">
                  <wp:posOffset>-217170</wp:posOffset>
                </wp:positionH>
                <wp:positionV relativeFrom="paragraph">
                  <wp:posOffset>156845</wp:posOffset>
                </wp:positionV>
                <wp:extent cx="4012565" cy="241300"/>
                <wp:effectExtent l="0" t="0" r="6985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89BFF" w14:textId="0CCC174C" w:rsidR="00506203" w:rsidRPr="00506203" w:rsidRDefault="00506203" w:rsidP="00506203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506203">
                              <w:rPr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Planned Activities/Products until March 2018</w:t>
                            </w:r>
                          </w:p>
                          <w:p w14:paraId="2CFE49CC" w14:textId="77777777" w:rsidR="00176B45" w:rsidRPr="00185C8D" w:rsidRDefault="00176B45" w:rsidP="00306740">
                            <w:pPr>
                              <w:spacing w:after="120" w:line="240" w:lineRule="auto"/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7D68" id="_x0000_s1034" type="#_x0000_t202" style="position:absolute;left:0;text-align:left;margin-left:-17.1pt;margin-top:12.35pt;width:315.95pt;height:1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" stroked="f">
                <v:textbox>
                  <w:txbxContent>
                    <w:p w14:paraId="76A89BFF" w14:textId="0CCC174C" w:rsidR="00506203" w:rsidRPr="00506203" w:rsidRDefault="00506203" w:rsidP="00506203">
                      <w:pPr>
                        <w:spacing w:after="120" w:line="240" w:lineRule="auto"/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506203">
                        <w:rPr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Planned Activities/Products until March 2018</w:t>
                      </w:r>
                    </w:p>
                    <w:p w14:paraId="2CFE49CC" w14:textId="77777777" w:rsidR="00176B45" w:rsidRPr="00185C8D" w:rsidRDefault="00176B45" w:rsidP="00306740">
                      <w:pPr>
                        <w:spacing w:after="120" w:line="240" w:lineRule="auto"/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3DE0" w:rsidRPr="0033206E" w:rsidSect="007F3DE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E600" w14:textId="77777777" w:rsidR="00D85A70" w:rsidRDefault="00D85A70" w:rsidP="00C54E75">
      <w:pPr>
        <w:spacing w:after="0" w:line="240" w:lineRule="auto"/>
      </w:pPr>
      <w:r>
        <w:separator/>
      </w:r>
    </w:p>
  </w:endnote>
  <w:endnote w:type="continuationSeparator" w:id="0">
    <w:p w14:paraId="0675A357" w14:textId="77777777" w:rsidR="00D85A70" w:rsidRDefault="00D85A70" w:rsidP="00C5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09F0" w14:textId="77777777" w:rsidR="00C54E75" w:rsidRDefault="008E4BF2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A7542" wp14:editId="5A30015C">
              <wp:simplePos x="0" y="0"/>
              <wp:positionH relativeFrom="column">
                <wp:posOffset>-304800</wp:posOffset>
              </wp:positionH>
              <wp:positionV relativeFrom="paragraph">
                <wp:posOffset>-13335</wp:posOffset>
              </wp:positionV>
              <wp:extent cx="7286625" cy="590550"/>
              <wp:effectExtent l="0" t="0" r="28575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5905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02E94" w14:textId="04D602F4" w:rsidR="00506203" w:rsidRPr="00506203" w:rsidRDefault="003B1244" w:rsidP="00506203">
                          <w:pPr>
                            <w:pStyle w:val="NoSpacing"/>
                            <w:jc w:val="both"/>
                            <w:rPr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433FC4">
                            <w:rPr>
                              <w:b/>
                              <w:color w:val="002060"/>
                              <w:sz w:val="20"/>
                            </w:rPr>
                            <w:t>C</w:t>
                          </w:r>
                          <w:r w:rsidR="0033206E" w:rsidRPr="00433FC4">
                            <w:rPr>
                              <w:b/>
                              <w:color w:val="002060"/>
                              <w:sz w:val="20"/>
                            </w:rPr>
                            <w:t>o-Chairs</w:t>
                          </w:r>
                          <w:r w:rsidR="0033206E" w:rsidRPr="00433FC4">
                            <w:rPr>
                              <w:color w:val="002060"/>
                              <w:sz w:val="20"/>
                            </w:rPr>
                            <w:t>:</w:t>
                          </w:r>
                          <w:r w:rsidR="00506203" w:rsidRPr="00506203">
                            <w:rPr>
                              <w:rFonts w:cs="Times New Roman"/>
                              <w:lang w:val="en-US"/>
                            </w:rPr>
                            <w:t xml:space="preserve"> </w:t>
                          </w:r>
                          <w:r w:rsidR="00506203" w:rsidRPr="00506203">
                            <w:rPr>
                              <w:color w:val="000000" w:themeColor="text1"/>
                              <w:sz w:val="20"/>
                              <w:lang w:val="en-US"/>
                            </w:rPr>
                            <w:t>Gopal Mitra (UNICEF), Georgia Dominik (International Disability Alliance) and Ricardo Pla Co</w:t>
                          </w:r>
                          <w:r w:rsidR="00506203">
                            <w:rPr>
                              <w:color w:val="000000" w:themeColor="text1"/>
                              <w:sz w:val="20"/>
                              <w:lang w:val="en-US"/>
                            </w:rPr>
                            <w:t xml:space="preserve">rdero (Handicap International). </w:t>
                          </w:r>
                          <w:r w:rsidR="00506203" w:rsidRPr="00506203">
                            <w:rPr>
                              <w:color w:val="000000" w:themeColor="text1"/>
                              <w:sz w:val="20"/>
                              <w:lang w:val="en-US"/>
                            </w:rPr>
                            <w:t>This tripartite co-chairing arrangement recognizes that the development of inclusive and accessible guidelines requires the combined expertise of UN agencies, Disabled People Organizations and humanitarian actors.</w:t>
                          </w:r>
                        </w:p>
                        <w:p w14:paraId="0E492DB1" w14:textId="3DCF59CE" w:rsidR="0033206E" w:rsidRPr="003201E3" w:rsidRDefault="0033206E" w:rsidP="003201E3">
                          <w:pPr>
                            <w:pStyle w:val="NoSpacing"/>
                            <w:ind w:left="4321" w:hanging="4321"/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286AAA3B" w14:textId="77777777" w:rsidR="0033206E" w:rsidRPr="00C96D9E" w:rsidRDefault="0033206E" w:rsidP="00433FC4">
                          <w:pPr>
                            <w:pStyle w:val="NoSpacing"/>
                            <w:spacing w:before="120" w:after="120"/>
                            <w:ind w:left="4321" w:hanging="432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A75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-24pt;margin-top:-1.05pt;width:573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" strokecolor="#92cddc [1944]">
              <v:fill r:id="rId2" o:title="" recolor="t" type="tile"/>
              <v:textbox>
                <w:txbxContent>
                  <w:p w14:paraId="4EA02E94" w14:textId="04D602F4" w:rsidR="00506203" w:rsidRPr="00506203" w:rsidRDefault="003B1244" w:rsidP="00506203">
                    <w:pPr>
                      <w:pStyle w:val="NoSpacing"/>
                      <w:jc w:val="both"/>
                      <w:rPr>
                        <w:color w:val="000000" w:themeColor="text1"/>
                        <w:sz w:val="20"/>
                        <w:lang w:val="en-US"/>
                      </w:rPr>
                    </w:pPr>
                    <w:r w:rsidRPr="00433FC4">
                      <w:rPr>
                        <w:b/>
                        <w:color w:val="002060"/>
                        <w:sz w:val="20"/>
                      </w:rPr>
                      <w:t>C</w:t>
                    </w:r>
                    <w:r w:rsidR="0033206E" w:rsidRPr="00433FC4">
                      <w:rPr>
                        <w:b/>
                        <w:color w:val="002060"/>
                        <w:sz w:val="20"/>
                      </w:rPr>
                      <w:t>o-Chairs</w:t>
                    </w:r>
                    <w:r w:rsidR="0033206E" w:rsidRPr="00433FC4">
                      <w:rPr>
                        <w:color w:val="002060"/>
                        <w:sz w:val="20"/>
                      </w:rPr>
                      <w:t>:</w:t>
                    </w:r>
                    <w:r w:rsidR="00506203" w:rsidRPr="00506203">
                      <w:rPr>
                        <w:rFonts w:cs="Times New Roman"/>
                        <w:lang w:val="en-US"/>
                      </w:rPr>
                      <w:t xml:space="preserve"> </w:t>
                    </w:r>
                    <w:r w:rsidR="00506203" w:rsidRPr="00506203">
                      <w:rPr>
                        <w:color w:val="000000" w:themeColor="text1"/>
                        <w:sz w:val="20"/>
                        <w:lang w:val="en-US"/>
                      </w:rPr>
                      <w:t>Gopal Mitra (UNICEF), Georgia Dominik (International Disability Alliance) and Ricardo Pla Co</w:t>
                    </w:r>
                    <w:r w:rsidR="00506203">
                      <w:rPr>
                        <w:color w:val="000000" w:themeColor="text1"/>
                        <w:sz w:val="20"/>
                        <w:lang w:val="en-US"/>
                      </w:rPr>
                      <w:t xml:space="preserve">rdero (Handicap International). </w:t>
                    </w:r>
                    <w:r w:rsidR="00506203" w:rsidRPr="00506203">
                      <w:rPr>
                        <w:color w:val="000000" w:themeColor="text1"/>
                        <w:sz w:val="20"/>
                        <w:lang w:val="en-US"/>
                      </w:rPr>
                      <w:t>This tripartite co-chairing arrangement recognizes that the development of inclusive and accessible guidelines requires the combined expertise of UN agencies, Disabled People Organizations and humanitarian actors.</w:t>
                    </w:r>
                  </w:p>
                  <w:p w14:paraId="0E492DB1" w14:textId="3DCF59CE" w:rsidR="0033206E" w:rsidRPr="003201E3" w:rsidRDefault="0033206E" w:rsidP="003201E3">
                    <w:pPr>
                      <w:pStyle w:val="NoSpacing"/>
                      <w:ind w:left="4321" w:hanging="4321"/>
                      <w:jc w:val="center"/>
                      <w:rPr>
                        <w:color w:val="000000" w:themeColor="text1"/>
                        <w:sz w:val="20"/>
                      </w:rPr>
                    </w:pPr>
                  </w:p>
                  <w:p w14:paraId="286AAA3B" w14:textId="77777777" w:rsidR="0033206E" w:rsidRPr="00C96D9E" w:rsidRDefault="0033206E" w:rsidP="00433FC4">
                    <w:pPr>
                      <w:pStyle w:val="NoSpacing"/>
                      <w:spacing w:before="120" w:after="120"/>
                      <w:ind w:left="4321" w:hanging="4321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32306" w14:textId="77777777" w:rsidR="00D85A70" w:rsidRDefault="00D85A70" w:rsidP="00C54E75">
      <w:pPr>
        <w:spacing w:after="0" w:line="240" w:lineRule="auto"/>
      </w:pPr>
      <w:r>
        <w:separator/>
      </w:r>
    </w:p>
  </w:footnote>
  <w:footnote w:type="continuationSeparator" w:id="0">
    <w:p w14:paraId="62975871" w14:textId="77777777" w:rsidR="00D85A70" w:rsidRDefault="00D85A70" w:rsidP="00C5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7FE"/>
    <w:multiLevelType w:val="hybridMultilevel"/>
    <w:tmpl w:val="B30E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A62"/>
    <w:multiLevelType w:val="hybridMultilevel"/>
    <w:tmpl w:val="B760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105A"/>
    <w:multiLevelType w:val="hybridMultilevel"/>
    <w:tmpl w:val="48F44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0072B"/>
    <w:multiLevelType w:val="hybridMultilevel"/>
    <w:tmpl w:val="4D181A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7F01408"/>
    <w:multiLevelType w:val="hybridMultilevel"/>
    <w:tmpl w:val="3782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13CE"/>
    <w:multiLevelType w:val="hybridMultilevel"/>
    <w:tmpl w:val="D1984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E4F33"/>
    <w:multiLevelType w:val="hybridMultilevel"/>
    <w:tmpl w:val="3058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61E56"/>
    <w:multiLevelType w:val="hybridMultilevel"/>
    <w:tmpl w:val="418E6C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D60A6A8">
      <w:numFmt w:val="bullet"/>
      <w:lvlText w:val="-"/>
      <w:lvlJc w:val="left"/>
      <w:pPr>
        <w:ind w:left="1080" w:hanging="360"/>
      </w:pPr>
      <w:rPr>
        <w:rFonts w:ascii="Calibri" w:eastAsia="MS Mincho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377FA"/>
    <w:multiLevelType w:val="hybridMultilevel"/>
    <w:tmpl w:val="083E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52E78"/>
    <w:multiLevelType w:val="hybridMultilevel"/>
    <w:tmpl w:val="9282F1FC"/>
    <w:lvl w:ilvl="0" w:tplc="68A4B9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37D03"/>
    <w:multiLevelType w:val="hybridMultilevel"/>
    <w:tmpl w:val="77520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762F0"/>
    <w:multiLevelType w:val="hybridMultilevel"/>
    <w:tmpl w:val="C4685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0C78B6"/>
    <w:multiLevelType w:val="hybridMultilevel"/>
    <w:tmpl w:val="7DFA5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C10D1"/>
    <w:multiLevelType w:val="hybridMultilevel"/>
    <w:tmpl w:val="9CB07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E676F"/>
    <w:multiLevelType w:val="hybridMultilevel"/>
    <w:tmpl w:val="9FB0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6912"/>
    <w:multiLevelType w:val="hybridMultilevel"/>
    <w:tmpl w:val="49F2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34F24"/>
    <w:multiLevelType w:val="hybridMultilevel"/>
    <w:tmpl w:val="C32AB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235429"/>
    <w:multiLevelType w:val="hybridMultilevel"/>
    <w:tmpl w:val="39F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A0CAB"/>
    <w:multiLevelType w:val="hybridMultilevel"/>
    <w:tmpl w:val="55249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5036B"/>
    <w:multiLevelType w:val="hybridMultilevel"/>
    <w:tmpl w:val="887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32CE0"/>
    <w:multiLevelType w:val="hybridMultilevel"/>
    <w:tmpl w:val="820CA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3A4DC1"/>
    <w:multiLevelType w:val="hybridMultilevel"/>
    <w:tmpl w:val="6D3623C4"/>
    <w:lvl w:ilvl="0" w:tplc="10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4F373572"/>
    <w:multiLevelType w:val="hybridMultilevel"/>
    <w:tmpl w:val="062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14334"/>
    <w:multiLevelType w:val="hybridMultilevel"/>
    <w:tmpl w:val="C92C5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846C5"/>
    <w:multiLevelType w:val="hybridMultilevel"/>
    <w:tmpl w:val="094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902A5"/>
    <w:multiLevelType w:val="hybridMultilevel"/>
    <w:tmpl w:val="386262C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>
    <w:nsid w:val="66EC30BC"/>
    <w:multiLevelType w:val="hybridMultilevel"/>
    <w:tmpl w:val="AB824F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5971CD"/>
    <w:multiLevelType w:val="hybridMultilevel"/>
    <w:tmpl w:val="2C20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6"/>
  </w:num>
  <w:num w:numId="5">
    <w:abstractNumId w:val="11"/>
  </w:num>
  <w:num w:numId="6">
    <w:abstractNumId w:val="27"/>
  </w:num>
  <w:num w:numId="7">
    <w:abstractNumId w:val="20"/>
  </w:num>
  <w:num w:numId="8">
    <w:abstractNumId w:val="12"/>
  </w:num>
  <w:num w:numId="9">
    <w:abstractNumId w:val="4"/>
  </w:num>
  <w:num w:numId="10">
    <w:abstractNumId w:val="23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  <w:num w:numId="15">
    <w:abstractNumId w:val="22"/>
  </w:num>
  <w:num w:numId="16">
    <w:abstractNumId w:val="17"/>
  </w:num>
  <w:num w:numId="17">
    <w:abstractNumId w:val="24"/>
  </w:num>
  <w:num w:numId="18">
    <w:abstractNumId w:val="0"/>
  </w:num>
  <w:num w:numId="19">
    <w:abstractNumId w:val="19"/>
  </w:num>
  <w:num w:numId="20">
    <w:abstractNumId w:val="14"/>
  </w:num>
  <w:num w:numId="21">
    <w:abstractNumId w:val="21"/>
  </w:num>
  <w:num w:numId="22">
    <w:abstractNumId w:val="26"/>
  </w:num>
  <w:num w:numId="23">
    <w:abstractNumId w:val="18"/>
  </w:num>
  <w:num w:numId="24">
    <w:abstractNumId w:val="7"/>
  </w:num>
  <w:num w:numId="25">
    <w:abstractNumId w:val="8"/>
  </w:num>
  <w:num w:numId="26">
    <w:abstractNumId w:val="15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1"/>
    <w:rsid w:val="000052AE"/>
    <w:rsid w:val="00005AC4"/>
    <w:rsid w:val="000220BF"/>
    <w:rsid w:val="0002769F"/>
    <w:rsid w:val="00035202"/>
    <w:rsid w:val="00042633"/>
    <w:rsid w:val="0005218D"/>
    <w:rsid w:val="000560D0"/>
    <w:rsid w:val="00063E87"/>
    <w:rsid w:val="0007721F"/>
    <w:rsid w:val="0008041E"/>
    <w:rsid w:val="0008448B"/>
    <w:rsid w:val="0008468B"/>
    <w:rsid w:val="0009313F"/>
    <w:rsid w:val="000968A0"/>
    <w:rsid w:val="000A1ECB"/>
    <w:rsid w:val="000A3DBA"/>
    <w:rsid w:val="000B296A"/>
    <w:rsid w:val="000B4560"/>
    <w:rsid w:val="000B60E2"/>
    <w:rsid w:val="000E6FF1"/>
    <w:rsid w:val="000F0B19"/>
    <w:rsid w:val="000F2CDA"/>
    <w:rsid w:val="000F642B"/>
    <w:rsid w:val="001262C4"/>
    <w:rsid w:val="00127EEF"/>
    <w:rsid w:val="00131E11"/>
    <w:rsid w:val="00147D20"/>
    <w:rsid w:val="001550C8"/>
    <w:rsid w:val="00176B45"/>
    <w:rsid w:val="00185C8D"/>
    <w:rsid w:val="00191CE5"/>
    <w:rsid w:val="00195B17"/>
    <w:rsid w:val="0019618D"/>
    <w:rsid w:val="001A2478"/>
    <w:rsid w:val="001B709E"/>
    <w:rsid w:val="001C275D"/>
    <w:rsid w:val="001C617E"/>
    <w:rsid w:val="001D4901"/>
    <w:rsid w:val="001D5AC2"/>
    <w:rsid w:val="001E1193"/>
    <w:rsid w:val="001E7C41"/>
    <w:rsid w:val="001F2F9C"/>
    <w:rsid w:val="001F6DCA"/>
    <w:rsid w:val="00201903"/>
    <w:rsid w:val="00203ED5"/>
    <w:rsid w:val="00210B7C"/>
    <w:rsid w:val="00210B88"/>
    <w:rsid w:val="00210C5E"/>
    <w:rsid w:val="00234927"/>
    <w:rsid w:val="00244C6D"/>
    <w:rsid w:val="00264C77"/>
    <w:rsid w:val="00291829"/>
    <w:rsid w:val="00292474"/>
    <w:rsid w:val="0029537F"/>
    <w:rsid w:val="002A740E"/>
    <w:rsid w:val="002B11A9"/>
    <w:rsid w:val="002B1A75"/>
    <w:rsid w:val="002B2F1D"/>
    <w:rsid w:val="002C1E65"/>
    <w:rsid w:val="002E5BF6"/>
    <w:rsid w:val="002F5B74"/>
    <w:rsid w:val="00306740"/>
    <w:rsid w:val="0030749D"/>
    <w:rsid w:val="00311FAD"/>
    <w:rsid w:val="003132EE"/>
    <w:rsid w:val="003201E3"/>
    <w:rsid w:val="00320AAD"/>
    <w:rsid w:val="00322949"/>
    <w:rsid w:val="00324EBE"/>
    <w:rsid w:val="00330215"/>
    <w:rsid w:val="0033206E"/>
    <w:rsid w:val="0035127E"/>
    <w:rsid w:val="00390A59"/>
    <w:rsid w:val="003974A7"/>
    <w:rsid w:val="003B1244"/>
    <w:rsid w:val="003B2424"/>
    <w:rsid w:val="003C2435"/>
    <w:rsid w:val="003C2E1B"/>
    <w:rsid w:val="003C622A"/>
    <w:rsid w:val="003D5499"/>
    <w:rsid w:val="003E377C"/>
    <w:rsid w:val="003F10F9"/>
    <w:rsid w:val="003F4F19"/>
    <w:rsid w:val="0042450E"/>
    <w:rsid w:val="00433FC4"/>
    <w:rsid w:val="00436937"/>
    <w:rsid w:val="004431AF"/>
    <w:rsid w:val="00443F38"/>
    <w:rsid w:val="00446283"/>
    <w:rsid w:val="0045612F"/>
    <w:rsid w:val="00457511"/>
    <w:rsid w:val="00457A8F"/>
    <w:rsid w:val="00460FA9"/>
    <w:rsid w:val="00475641"/>
    <w:rsid w:val="00486561"/>
    <w:rsid w:val="004935FB"/>
    <w:rsid w:val="004A137D"/>
    <w:rsid w:val="004A210C"/>
    <w:rsid w:val="004C30F8"/>
    <w:rsid w:val="004D110C"/>
    <w:rsid w:val="004E160D"/>
    <w:rsid w:val="004F12F1"/>
    <w:rsid w:val="005026AC"/>
    <w:rsid w:val="00506203"/>
    <w:rsid w:val="00512DE1"/>
    <w:rsid w:val="00514568"/>
    <w:rsid w:val="00534603"/>
    <w:rsid w:val="005363A1"/>
    <w:rsid w:val="00536B50"/>
    <w:rsid w:val="005371FA"/>
    <w:rsid w:val="005469CC"/>
    <w:rsid w:val="00547E10"/>
    <w:rsid w:val="005520E7"/>
    <w:rsid w:val="00552671"/>
    <w:rsid w:val="00557750"/>
    <w:rsid w:val="00576B8B"/>
    <w:rsid w:val="00591897"/>
    <w:rsid w:val="005A2B89"/>
    <w:rsid w:val="005A3A96"/>
    <w:rsid w:val="005A3AA0"/>
    <w:rsid w:val="005A46E8"/>
    <w:rsid w:val="005D23A7"/>
    <w:rsid w:val="005D3242"/>
    <w:rsid w:val="005D3D1B"/>
    <w:rsid w:val="005D7C22"/>
    <w:rsid w:val="005E242B"/>
    <w:rsid w:val="005F07D9"/>
    <w:rsid w:val="005F5E02"/>
    <w:rsid w:val="00616625"/>
    <w:rsid w:val="00623000"/>
    <w:rsid w:val="006261F3"/>
    <w:rsid w:val="006279E5"/>
    <w:rsid w:val="00637966"/>
    <w:rsid w:val="0065090C"/>
    <w:rsid w:val="00664931"/>
    <w:rsid w:val="0067141F"/>
    <w:rsid w:val="00671A98"/>
    <w:rsid w:val="00675551"/>
    <w:rsid w:val="00676BC5"/>
    <w:rsid w:val="00690441"/>
    <w:rsid w:val="00690AAA"/>
    <w:rsid w:val="006A11AB"/>
    <w:rsid w:val="006B3B53"/>
    <w:rsid w:val="006B7550"/>
    <w:rsid w:val="006C6C68"/>
    <w:rsid w:val="006F3D92"/>
    <w:rsid w:val="00702198"/>
    <w:rsid w:val="00726CBD"/>
    <w:rsid w:val="007376D6"/>
    <w:rsid w:val="00742A35"/>
    <w:rsid w:val="00744AB5"/>
    <w:rsid w:val="0076608B"/>
    <w:rsid w:val="00780CAB"/>
    <w:rsid w:val="007A5E96"/>
    <w:rsid w:val="007A6CAF"/>
    <w:rsid w:val="007A7370"/>
    <w:rsid w:val="007A7BA8"/>
    <w:rsid w:val="007B273A"/>
    <w:rsid w:val="007D365B"/>
    <w:rsid w:val="007D5EFA"/>
    <w:rsid w:val="007D75C8"/>
    <w:rsid w:val="007E174A"/>
    <w:rsid w:val="007E59BA"/>
    <w:rsid w:val="007F3DE0"/>
    <w:rsid w:val="007F4886"/>
    <w:rsid w:val="00800D7C"/>
    <w:rsid w:val="0081208F"/>
    <w:rsid w:val="00812DF2"/>
    <w:rsid w:val="00822078"/>
    <w:rsid w:val="00840D34"/>
    <w:rsid w:val="00840F1C"/>
    <w:rsid w:val="008459AA"/>
    <w:rsid w:val="0086214C"/>
    <w:rsid w:val="0086292B"/>
    <w:rsid w:val="00875A60"/>
    <w:rsid w:val="00876EB0"/>
    <w:rsid w:val="00882C58"/>
    <w:rsid w:val="00895FF0"/>
    <w:rsid w:val="00896721"/>
    <w:rsid w:val="008D5C0C"/>
    <w:rsid w:val="008D733E"/>
    <w:rsid w:val="008E4BF2"/>
    <w:rsid w:val="008F5472"/>
    <w:rsid w:val="00917F5E"/>
    <w:rsid w:val="009256B0"/>
    <w:rsid w:val="009259A5"/>
    <w:rsid w:val="0092704C"/>
    <w:rsid w:val="00927198"/>
    <w:rsid w:val="00941120"/>
    <w:rsid w:val="00945ED1"/>
    <w:rsid w:val="0094728E"/>
    <w:rsid w:val="009741ED"/>
    <w:rsid w:val="00987F67"/>
    <w:rsid w:val="009A3082"/>
    <w:rsid w:val="009E533A"/>
    <w:rsid w:val="009F5083"/>
    <w:rsid w:val="00A069EF"/>
    <w:rsid w:val="00A06B5B"/>
    <w:rsid w:val="00A341DE"/>
    <w:rsid w:val="00A438E9"/>
    <w:rsid w:val="00A67109"/>
    <w:rsid w:val="00A827C5"/>
    <w:rsid w:val="00A8553C"/>
    <w:rsid w:val="00AB51DF"/>
    <w:rsid w:val="00AD3B68"/>
    <w:rsid w:val="00AE08F1"/>
    <w:rsid w:val="00AE32AA"/>
    <w:rsid w:val="00AE5E8B"/>
    <w:rsid w:val="00AE6D7B"/>
    <w:rsid w:val="00AF1E08"/>
    <w:rsid w:val="00B03AD0"/>
    <w:rsid w:val="00B175F0"/>
    <w:rsid w:val="00B3555A"/>
    <w:rsid w:val="00B4053D"/>
    <w:rsid w:val="00B416D1"/>
    <w:rsid w:val="00B4242B"/>
    <w:rsid w:val="00B53065"/>
    <w:rsid w:val="00B662B8"/>
    <w:rsid w:val="00B86DC4"/>
    <w:rsid w:val="00B90310"/>
    <w:rsid w:val="00B93BF6"/>
    <w:rsid w:val="00BA254D"/>
    <w:rsid w:val="00BA29B9"/>
    <w:rsid w:val="00BB35E7"/>
    <w:rsid w:val="00BB5AF2"/>
    <w:rsid w:val="00BC2C18"/>
    <w:rsid w:val="00BC4BCD"/>
    <w:rsid w:val="00BE0351"/>
    <w:rsid w:val="00BE0AA0"/>
    <w:rsid w:val="00BE1CEA"/>
    <w:rsid w:val="00BE4CCB"/>
    <w:rsid w:val="00BF033D"/>
    <w:rsid w:val="00C01C3A"/>
    <w:rsid w:val="00C16BEF"/>
    <w:rsid w:val="00C17BD4"/>
    <w:rsid w:val="00C35482"/>
    <w:rsid w:val="00C41BB3"/>
    <w:rsid w:val="00C51552"/>
    <w:rsid w:val="00C54E75"/>
    <w:rsid w:val="00C562A0"/>
    <w:rsid w:val="00C56342"/>
    <w:rsid w:val="00C60137"/>
    <w:rsid w:val="00C66448"/>
    <w:rsid w:val="00C74442"/>
    <w:rsid w:val="00C85462"/>
    <w:rsid w:val="00C96D9E"/>
    <w:rsid w:val="00C9758D"/>
    <w:rsid w:val="00CA10C8"/>
    <w:rsid w:val="00CA3D80"/>
    <w:rsid w:val="00CA7391"/>
    <w:rsid w:val="00CB2627"/>
    <w:rsid w:val="00CB4552"/>
    <w:rsid w:val="00CC2ACF"/>
    <w:rsid w:val="00CC612B"/>
    <w:rsid w:val="00CD1352"/>
    <w:rsid w:val="00CD3EED"/>
    <w:rsid w:val="00CF06F9"/>
    <w:rsid w:val="00CF391B"/>
    <w:rsid w:val="00CF4F00"/>
    <w:rsid w:val="00CF671C"/>
    <w:rsid w:val="00D02EC3"/>
    <w:rsid w:val="00D205A2"/>
    <w:rsid w:val="00D333A0"/>
    <w:rsid w:val="00D33442"/>
    <w:rsid w:val="00D503CB"/>
    <w:rsid w:val="00D51A45"/>
    <w:rsid w:val="00D5557A"/>
    <w:rsid w:val="00D74AF1"/>
    <w:rsid w:val="00D85A70"/>
    <w:rsid w:val="00D90FAC"/>
    <w:rsid w:val="00D953A5"/>
    <w:rsid w:val="00DA0DCE"/>
    <w:rsid w:val="00DB69EE"/>
    <w:rsid w:val="00DC2B0F"/>
    <w:rsid w:val="00DD0EA4"/>
    <w:rsid w:val="00DE5B2F"/>
    <w:rsid w:val="00DF3BFE"/>
    <w:rsid w:val="00E10287"/>
    <w:rsid w:val="00E115C9"/>
    <w:rsid w:val="00E15B3E"/>
    <w:rsid w:val="00E4095F"/>
    <w:rsid w:val="00E4482F"/>
    <w:rsid w:val="00E62B92"/>
    <w:rsid w:val="00E62DA2"/>
    <w:rsid w:val="00E659FE"/>
    <w:rsid w:val="00E65D06"/>
    <w:rsid w:val="00E703CE"/>
    <w:rsid w:val="00E76962"/>
    <w:rsid w:val="00E854A6"/>
    <w:rsid w:val="00E975E4"/>
    <w:rsid w:val="00EA011A"/>
    <w:rsid w:val="00EA4A78"/>
    <w:rsid w:val="00EB6146"/>
    <w:rsid w:val="00EB7956"/>
    <w:rsid w:val="00EC04D1"/>
    <w:rsid w:val="00ED0FC0"/>
    <w:rsid w:val="00ED376B"/>
    <w:rsid w:val="00ED3B88"/>
    <w:rsid w:val="00EE2FCE"/>
    <w:rsid w:val="00F001C0"/>
    <w:rsid w:val="00F00D9D"/>
    <w:rsid w:val="00F0416A"/>
    <w:rsid w:val="00F07A36"/>
    <w:rsid w:val="00F207CC"/>
    <w:rsid w:val="00F26A92"/>
    <w:rsid w:val="00F31773"/>
    <w:rsid w:val="00F33620"/>
    <w:rsid w:val="00F42C9B"/>
    <w:rsid w:val="00F44E79"/>
    <w:rsid w:val="00F5125E"/>
    <w:rsid w:val="00F55A0E"/>
    <w:rsid w:val="00F55C8E"/>
    <w:rsid w:val="00F56D54"/>
    <w:rsid w:val="00F717A1"/>
    <w:rsid w:val="00F76AA6"/>
    <w:rsid w:val="00F9600E"/>
    <w:rsid w:val="00F96342"/>
    <w:rsid w:val="00FA2FE9"/>
    <w:rsid w:val="00FA6E80"/>
    <w:rsid w:val="00FA7070"/>
    <w:rsid w:val="00FA7CC2"/>
    <w:rsid w:val="00FB4DCC"/>
    <w:rsid w:val="00FC7F66"/>
    <w:rsid w:val="00FD1C55"/>
    <w:rsid w:val="00FD6321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4AAA1E"/>
  <w15:docId w15:val="{BB5541D5-7B8C-4F94-9A56-575D6714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3C2E1B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D1"/>
    <w:rPr>
      <w:rFonts w:ascii="Tahoma" w:hAnsi="Tahoma" w:cs="Tahoma"/>
      <w:sz w:val="16"/>
      <w:szCs w:val="16"/>
    </w:rPr>
  </w:style>
  <w:style w:type="paragraph" w:styleId="ListParagraph">
    <w:name w:val="List Paragraph"/>
    <w:aliases w:val="Corps Text Inc"/>
    <w:basedOn w:val="Normal"/>
    <w:link w:val="ListParagraphChar"/>
    <w:uiPriority w:val="34"/>
    <w:qFormat/>
    <w:rsid w:val="00035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BC4BCD"/>
    <w:pPr>
      <w:spacing w:after="0" w:line="240" w:lineRule="auto"/>
    </w:pPr>
  </w:style>
  <w:style w:type="paragraph" w:customStyle="1" w:styleId="Body">
    <w:name w:val="Body"/>
    <w:rsid w:val="007660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76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557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D7C2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6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6E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2E1B"/>
    <w:rPr>
      <w:rFonts w:ascii="Calibri" w:eastAsia="MS Gothic" w:hAnsi="Calibri" w:cs="Times New Roman"/>
      <w:b/>
      <w:bCs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01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75"/>
  </w:style>
  <w:style w:type="paragraph" w:styleId="Footer">
    <w:name w:val="footer"/>
    <w:basedOn w:val="Normal"/>
    <w:link w:val="FooterChar"/>
    <w:uiPriority w:val="99"/>
    <w:unhideWhenUsed/>
    <w:rsid w:val="00C5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75"/>
  </w:style>
  <w:style w:type="character" w:customStyle="1" w:styleId="ListParagraphChar">
    <w:name w:val="List Paragraph Char"/>
    <w:aliases w:val="Corps Text Inc Char"/>
    <w:link w:val="ListParagraph"/>
    <w:uiPriority w:val="34"/>
    <w:locked/>
    <w:rsid w:val="00506203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1"/>
        <c:ser>
          <c:idx val="0"/>
          <c:order val="0"/>
          <c:spPr>
            <a:solidFill>
              <a:schemeClr val="tx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5"/>
              </a:solidFill>
            </c:spPr>
          </c:dPt>
          <c:cat>
            <c:strRef>
              <c:f>Sheet1!$A$2:$A$9</c:f>
              <c:strCache>
                <c:ptCount val="8"/>
                <c:pt idx="0">
                  <c:v>UN Agencies </c:v>
                </c:pt>
                <c:pt idx="1">
                  <c:v>DPO</c:v>
                </c:pt>
                <c:pt idx="2">
                  <c:v>NGO</c:v>
                </c:pt>
                <c:pt idx="3">
                  <c:v>Government </c:v>
                </c:pt>
                <c:pt idx="4">
                  <c:v>ECHO</c:v>
                </c:pt>
                <c:pt idx="5">
                  <c:v>IASC Secretariat </c:v>
                </c:pt>
                <c:pt idx="6">
                  <c:v>IASC MHPSS Reference Group</c:v>
                </c:pt>
                <c:pt idx="7">
                  <c:v>ICRC 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10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46800"/>
        <c:axId val="119139352"/>
      </c:barChart>
      <c:catAx>
        <c:axId val="11914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139352"/>
        <c:crosses val="autoZero"/>
        <c:auto val="1"/>
        <c:lblAlgn val="ctr"/>
        <c:lblOffset val="100"/>
        <c:noMultiLvlLbl val="0"/>
      </c:catAx>
      <c:valAx>
        <c:axId val="119139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14680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27080213F264DBBBF50D20B8418D2" ma:contentTypeVersion="3" ma:contentTypeDescription="Create a new document." ma:contentTypeScope="" ma:versionID="c520536b0f10aacf9d168421bd12eb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5D48-8F24-4649-81DD-4C27049B12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56E00B-68FF-45C2-B9C8-812E72CE7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5A3E5-3684-4DBE-A94E-AE6D0DC0C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1A64A-EADF-4D10-B6C1-0EDC67C1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</dc:creator>
  <cp:lastModifiedBy>COOK</cp:lastModifiedBy>
  <cp:revision>2</cp:revision>
  <cp:lastPrinted>2015-07-29T11:04:00Z</cp:lastPrinted>
  <dcterms:created xsi:type="dcterms:W3CDTF">2017-03-09T17:05:00Z</dcterms:created>
  <dcterms:modified xsi:type="dcterms:W3CDTF">2017-03-09T17:05:00Z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0x0101007C027080213F264DBBBF50D20B8418D2</vt:lpwstr>
  </property>
</Properties>
</file>